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660" w:rsidRDefault="007057C5">
      <w:pPr>
        <w:pStyle w:val="Title"/>
        <w:spacing w:before="200"/>
        <w:rPr>
          <w:rFonts w:ascii="Segoe" w:hAnsi="Segoe"/>
          <w:noProof/>
        </w:rPr>
      </w:pPr>
      <w:r>
        <w:rPr>
          <w:rFonts w:ascii="Segoe" w:hAnsi="Segoe"/>
          <w:noProof/>
        </w:rPr>
        <w:t>Microsoft</w:t>
      </w:r>
      <w:r w:rsidR="00C54C58">
        <w:rPr>
          <w:rFonts w:ascii="Segoe" w:hAnsi="Segoe"/>
          <w:noProof/>
        </w:rPr>
        <w:t xml:space="preserve"> </w:t>
      </w:r>
      <w:r w:rsidR="00F020BB" w:rsidRPr="00F020BB">
        <w:rPr>
          <w:rFonts w:ascii="Segoe" w:hAnsi="Segoe"/>
          <w:noProof/>
        </w:rPr>
        <w:t>Business Intelligence for Oracle PeopleSoft Enterprise</w:t>
      </w:r>
      <w:r w:rsidR="001C25C3">
        <w:rPr>
          <w:rFonts w:ascii="Segoe" w:hAnsi="Segoe"/>
          <w:noProof/>
        </w:rPr>
        <w:t xml:space="preserve"> Management (EPM)</w:t>
      </w:r>
    </w:p>
    <w:p w:rsidR="001B1615" w:rsidRPr="00A86EB6" w:rsidRDefault="00F020BB" w:rsidP="001B1615">
      <w:pPr>
        <w:pStyle w:val="Subtitle"/>
        <w:rPr>
          <w:rFonts w:ascii="Segoe" w:hAnsi="Segoe"/>
          <w:b/>
          <w:sz w:val="32"/>
          <w:szCs w:val="32"/>
        </w:rPr>
      </w:pPr>
      <w:r w:rsidRPr="00F020BB">
        <w:rPr>
          <w:rFonts w:ascii="Segoe" w:hAnsi="Segoe"/>
          <w:b/>
          <w:sz w:val="32"/>
          <w:szCs w:val="32"/>
        </w:rPr>
        <w:t>White Paper</w:t>
      </w:r>
      <w:r w:rsidR="00C54C58">
        <w:rPr>
          <w:rFonts w:ascii="Segoe" w:hAnsi="Segoe"/>
          <w:b/>
          <w:sz w:val="32"/>
          <w:szCs w:val="32"/>
        </w:rPr>
        <w:t xml:space="preserve"> FOR </w:t>
      </w:r>
      <w:r w:rsidR="008D053C">
        <w:rPr>
          <w:rFonts w:ascii="Segoe" w:hAnsi="Segoe"/>
          <w:b/>
          <w:sz w:val="32"/>
          <w:szCs w:val="32"/>
        </w:rPr>
        <w:t xml:space="preserve">Solutions </w:t>
      </w:r>
      <w:r w:rsidR="00C54C58">
        <w:rPr>
          <w:rFonts w:ascii="Segoe" w:hAnsi="Segoe"/>
          <w:b/>
          <w:sz w:val="32"/>
          <w:szCs w:val="32"/>
        </w:rPr>
        <w:t>PARTNERS</w:t>
      </w:r>
    </w:p>
    <w:p w:rsidR="00BD0D05" w:rsidRPr="00A86EB6" w:rsidRDefault="00F020BB" w:rsidP="00BD0D05">
      <w:pPr>
        <w:pStyle w:val="Subtitle"/>
        <w:spacing w:after="200"/>
        <w:rPr>
          <w:rFonts w:ascii="Segoe" w:hAnsi="Segoe"/>
        </w:rPr>
      </w:pPr>
      <w:r w:rsidRPr="00F020BB">
        <w:rPr>
          <w:rFonts w:ascii="Segoe" w:hAnsi="Segoe"/>
        </w:rPr>
        <w:t>Dated: December 5</w:t>
      </w:r>
      <w:r w:rsidRPr="00F020BB">
        <w:rPr>
          <w:rFonts w:ascii="Segoe" w:hAnsi="Segoe"/>
          <w:vertAlign w:val="superscript"/>
        </w:rPr>
        <w:t>,</w:t>
      </w:r>
      <w:r w:rsidRPr="00F020BB">
        <w:rPr>
          <w:rFonts w:ascii="Segoe" w:hAnsi="Segoe"/>
        </w:rPr>
        <w:t xml:space="preserve"> 2007</w:t>
      </w:r>
    </w:p>
    <w:p w:rsidR="00BD0D05" w:rsidRPr="00A86EB6" w:rsidRDefault="00F020BB" w:rsidP="00BD0D05">
      <w:pPr>
        <w:rPr>
          <w:rFonts w:ascii="Segoe" w:hAnsi="Segoe"/>
          <w:caps/>
          <w:color w:val="595959" w:themeColor="text1" w:themeTint="A6"/>
          <w:spacing w:val="10"/>
          <w:sz w:val="24"/>
          <w:szCs w:val="24"/>
        </w:rPr>
      </w:pPr>
      <w:r w:rsidRPr="00F020BB">
        <w:rPr>
          <w:rFonts w:ascii="Segoe" w:hAnsi="Segoe"/>
          <w:caps/>
          <w:color w:val="595959" w:themeColor="text1" w:themeTint="A6"/>
          <w:spacing w:val="10"/>
          <w:sz w:val="24"/>
          <w:szCs w:val="24"/>
        </w:rPr>
        <w:t xml:space="preserve">Updated: </w:t>
      </w:r>
      <w:r w:rsidR="004F2B71">
        <w:rPr>
          <w:rFonts w:ascii="Segoe" w:hAnsi="Segoe"/>
          <w:caps/>
          <w:color w:val="595959" w:themeColor="text1" w:themeTint="A6"/>
          <w:spacing w:val="10"/>
          <w:sz w:val="24"/>
          <w:szCs w:val="24"/>
        </w:rPr>
        <w:t>March</w:t>
      </w:r>
      <w:r w:rsidRPr="00F020BB">
        <w:rPr>
          <w:rFonts w:ascii="Segoe" w:hAnsi="Segoe"/>
          <w:caps/>
          <w:color w:val="595959" w:themeColor="text1" w:themeTint="A6"/>
          <w:spacing w:val="10"/>
          <w:sz w:val="24"/>
          <w:szCs w:val="24"/>
        </w:rPr>
        <w:t xml:space="preserve"> </w:t>
      </w:r>
      <w:r w:rsidR="00435B95">
        <w:rPr>
          <w:rFonts w:ascii="Segoe" w:hAnsi="Segoe"/>
          <w:caps/>
          <w:color w:val="595959" w:themeColor="text1" w:themeTint="A6"/>
          <w:spacing w:val="10"/>
          <w:sz w:val="24"/>
          <w:szCs w:val="24"/>
        </w:rPr>
        <w:t>7</w:t>
      </w:r>
      <w:r w:rsidRPr="00F020BB">
        <w:rPr>
          <w:rFonts w:ascii="Segoe" w:hAnsi="Segoe"/>
          <w:caps/>
          <w:color w:val="595959" w:themeColor="text1" w:themeTint="A6"/>
          <w:spacing w:val="10"/>
          <w:sz w:val="24"/>
          <w:szCs w:val="24"/>
        </w:rPr>
        <w:t>, 2008</w:t>
      </w:r>
    </w:p>
    <w:p w:rsidR="00C04A7C" w:rsidRDefault="00C04A7C">
      <w:r>
        <w:br w:type="page"/>
      </w:r>
    </w:p>
    <w:p w:rsidR="00C04A7C" w:rsidRPr="00A86EB6" w:rsidRDefault="00F020BB" w:rsidP="00C04A7C">
      <w:pPr>
        <w:pStyle w:val="Text"/>
        <w:spacing w:before="0" w:after="0" w:line="240" w:lineRule="auto"/>
        <w:rPr>
          <w:rFonts w:ascii="Segoe Book" w:hAnsi="Segoe Book"/>
        </w:rPr>
      </w:pPr>
      <w:r w:rsidRPr="00F020BB">
        <w:rPr>
          <w:rFonts w:ascii="Segoe Book" w:hAnsi="Segoe Book"/>
        </w:rPr>
        <w:lastRenderedPageBreak/>
        <w:t>The</w:t>
      </w:r>
      <w:r w:rsidRPr="00F020BB">
        <w:rPr>
          <w:rFonts w:ascii="Segoe Book" w:hAnsi="Segoe Book"/>
          <w:b/>
        </w:rPr>
        <w:t xml:space="preserve"> </w:t>
      </w:r>
      <w:r w:rsidRPr="00F020BB">
        <w:rPr>
          <w:rFonts w:ascii="Segoe Book" w:hAnsi="Segoe Book"/>
        </w:rPr>
        <w:t>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C04A7C" w:rsidRPr="00A86EB6" w:rsidRDefault="00C04A7C" w:rsidP="00C04A7C">
      <w:pPr>
        <w:pStyle w:val="Text"/>
        <w:spacing w:before="0" w:after="0" w:line="240" w:lineRule="auto"/>
        <w:rPr>
          <w:rFonts w:ascii="Segoe" w:hAnsi="Segoe"/>
        </w:rPr>
      </w:pPr>
    </w:p>
    <w:p w:rsidR="00C04A7C" w:rsidRPr="00A86EB6" w:rsidRDefault="00F020BB" w:rsidP="00C04A7C">
      <w:pPr>
        <w:pStyle w:val="Text"/>
        <w:spacing w:before="0" w:after="0" w:line="240" w:lineRule="auto"/>
        <w:rPr>
          <w:rFonts w:ascii="Segoe Book" w:hAnsi="Segoe Book"/>
        </w:rPr>
      </w:pPr>
      <w:r w:rsidRPr="00F020BB">
        <w:rPr>
          <w:rFonts w:ascii="Segoe Book" w:hAnsi="Segoe Book"/>
        </w:rPr>
        <w:t>This White Paper is for informational purposes only.  MICROSOFT MAKES NO WARRANTIES, EXPRESS, IMPLIED OR STATUTORY, AS TO THE INFORMATION IN THIS DOCUMENT.</w:t>
      </w:r>
    </w:p>
    <w:p w:rsidR="00C04A7C" w:rsidRPr="00A86EB6" w:rsidRDefault="00C04A7C" w:rsidP="00C04A7C">
      <w:pPr>
        <w:pStyle w:val="Text"/>
        <w:spacing w:before="0" w:after="0" w:line="240" w:lineRule="auto"/>
        <w:rPr>
          <w:rFonts w:ascii="Segoe Book" w:hAnsi="Segoe Book"/>
        </w:rPr>
      </w:pPr>
    </w:p>
    <w:p w:rsidR="00C04A7C" w:rsidRPr="00A86EB6" w:rsidRDefault="00F020BB" w:rsidP="00C04A7C">
      <w:pPr>
        <w:pStyle w:val="Text"/>
        <w:spacing w:before="0" w:after="0" w:line="240" w:lineRule="auto"/>
        <w:rPr>
          <w:rFonts w:ascii="Segoe Book" w:hAnsi="Segoe Book"/>
        </w:rPr>
      </w:pPr>
      <w:r w:rsidRPr="00F020BB">
        <w:rPr>
          <w:rFonts w:ascii="Segoe Book" w:hAnsi="Segoe Book"/>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C04A7C" w:rsidRPr="00A86EB6" w:rsidRDefault="00C04A7C" w:rsidP="00C04A7C">
      <w:pPr>
        <w:pStyle w:val="Text"/>
        <w:spacing w:before="0" w:after="0" w:line="240" w:lineRule="auto"/>
        <w:rPr>
          <w:rFonts w:ascii="Segoe Book" w:hAnsi="Segoe Book"/>
          <w:b/>
        </w:rPr>
      </w:pPr>
    </w:p>
    <w:p w:rsidR="00C04A7C" w:rsidRPr="00A86EB6" w:rsidRDefault="00F020BB" w:rsidP="00C04A7C">
      <w:pPr>
        <w:pStyle w:val="Text"/>
        <w:spacing w:before="0" w:after="0" w:line="240" w:lineRule="auto"/>
        <w:rPr>
          <w:rFonts w:ascii="Segoe Book" w:hAnsi="Segoe Book"/>
        </w:rPr>
      </w:pPr>
      <w:r w:rsidRPr="00F020BB">
        <w:rPr>
          <w:rFonts w:ascii="Segoe Book" w:hAnsi="Segoe Book"/>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C04A7C" w:rsidRPr="00A86EB6" w:rsidRDefault="00C04A7C" w:rsidP="00C04A7C">
      <w:pPr>
        <w:pStyle w:val="Text"/>
        <w:spacing w:before="0" w:after="0" w:line="240" w:lineRule="auto"/>
        <w:rPr>
          <w:rFonts w:ascii="Segoe Book" w:hAnsi="Segoe Book"/>
        </w:rPr>
      </w:pPr>
    </w:p>
    <w:p w:rsidR="00C04A7C" w:rsidRPr="00A86EB6" w:rsidRDefault="00F020BB" w:rsidP="00C04A7C">
      <w:pPr>
        <w:pStyle w:val="Text"/>
        <w:spacing w:before="0" w:after="0" w:line="240" w:lineRule="auto"/>
        <w:rPr>
          <w:rFonts w:ascii="Segoe Book" w:hAnsi="Segoe Book"/>
        </w:rPr>
      </w:pPr>
      <w:r w:rsidRPr="00F020BB">
        <w:rPr>
          <w:rFonts w:ascii="Segoe Book" w:hAnsi="Segoe Book"/>
        </w:rPr>
        <w:t>Unless otherwise noted, the example companies, organizations</w:t>
      </w:r>
      <w:r w:rsidRPr="00F020BB">
        <w:rPr>
          <w:rFonts w:ascii="Segoe Book" w:hAnsi="Segoe Book"/>
          <w:sz w:val="28"/>
          <w:szCs w:val="28"/>
        </w:rPr>
        <w:t xml:space="preserve">, </w:t>
      </w:r>
      <w:r w:rsidRPr="00F020BB">
        <w:rPr>
          <w:rFonts w:ascii="Segoe Book" w:hAnsi="Segoe Book"/>
        </w:rPr>
        <w:t xml:space="preserve">products, domain names, e-mail addresses, logos, people, places and events depicted herein are fictitious, and no association with any real company, organization, product, domain name, email address, logo, person, place or event is intended or should be inferred.  </w:t>
      </w:r>
    </w:p>
    <w:p w:rsidR="00C04A7C" w:rsidRPr="00A86EB6" w:rsidRDefault="00F020BB" w:rsidP="00C04A7C">
      <w:pPr>
        <w:pStyle w:val="Text"/>
        <w:spacing w:before="0" w:after="0" w:line="240" w:lineRule="auto"/>
        <w:rPr>
          <w:rFonts w:ascii="Segoe Book" w:hAnsi="Segoe Book"/>
        </w:rPr>
      </w:pPr>
      <w:r w:rsidRPr="00F020BB">
        <w:rPr>
          <w:rFonts w:ascii="Segoe Book" w:hAnsi="Segoe Book"/>
        </w:rPr>
        <w:t xml:space="preserve">  </w:t>
      </w:r>
    </w:p>
    <w:p w:rsidR="00C04A7C" w:rsidRPr="00A86EB6" w:rsidRDefault="00F020BB" w:rsidP="00C04A7C">
      <w:pPr>
        <w:pStyle w:val="Text"/>
        <w:spacing w:before="0" w:after="0" w:line="240" w:lineRule="auto"/>
        <w:rPr>
          <w:rFonts w:ascii="Segoe Book" w:hAnsi="Segoe Book"/>
        </w:rPr>
      </w:pPr>
      <w:r w:rsidRPr="00F020BB">
        <w:rPr>
          <w:rFonts w:ascii="Segoe Book" w:hAnsi="Segoe Book"/>
        </w:rPr>
        <w:t>© 2007 Microsoft Corporation.  All rights reserved.</w:t>
      </w:r>
    </w:p>
    <w:p w:rsidR="00C04A7C" w:rsidRPr="00A86EB6" w:rsidRDefault="00C04A7C" w:rsidP="00C04A7C">
      <w:pPr>
        <w:pStyle w:val="Text"/>
        <w:spacing w:before="0" w:after="0" w:line="240" w:lineRule="auto"/>
        <w:rPr>
          <w:rFonts w:ascii="Segoe Book" w:hAnsi="Segoe Book"/>
        </w:rPr>
      </w:pPr>
    </w:p>
    <w:p w:rsidR="00C04A7C" w:rsidRPr="00A86EB6" w:rsidRDefault="00F020BB" w:rsidP="00C04A7C">
      <w:pPr>
        <w:pStyle w:val="Text"/>
        <w:spacing w:before="0" w:after="0" w:line="240" w:lineRule="auto"/>
        <w:rPr>
          <w:rFonts w:ascii="Segoe Book" w:hAnsi="Segoe Book"/>
        </w:rPr>
      </w:pPr>
      <w:r w:rsidRPr="00F020BB">
        <w:rPr>
          <w:rFonts w:ascii="Segoe Book" w:hAnsi="Segoe Book"/>
        </w:rPr>
        <w:t xml:space="preserve">Microsoft, </w:t>
      </w:r>
      <w:r w:rsidR="00A4695B">
        <w:rPr>
          <w:rFonts w:ascii="Segoe Book" w:hAnsi="Segoe Book"/>
        </w:rPr>
        <w:t xml:space="preserve">Excel, PerformancePoint, SharePoint, Visio, Visual Basic, Visual Studio, </w:t>
      </w:r>
      <w:r w:rsidRPr="00F020BB">
        <w:rPr>
          <w:rFonts w:ascii="Segoe Book" w:hAnsi="Segoe Book"/>
        </w:rPr>
        <w:t>Windows, and Windows Server are either registered trademarks or trademarks of Microsoft Corporation in the United States and/or other countries.</w:t>
      </w:r>
    </w:p>
    <w:p w:rsidR="00C04A7C" w:rsidRPr="00A86EB6" w:rsidRDefault="00C04A7C" w:rsidP="00C04A7C">
      <w:pPr>
        <w:pStyle w:val="Text"/>
        <w:spacing w:before="0" w:after="0" w:line="240" w:lineRule="auto"/>
        <w:rPr>
          <w:rFonts w:ascii="Segoe Book" w:hAnsi="Segoe Book"/>
          <w:b/>
        </w:rPr>
      </w:pPr>
    </w:p>
    <w:p w:rsidR="00F54324" w:rsidRDefault="00F020BB" w:rsidP="00C04A7C">
      <w:r w:rsidRPr="00F020BB">
        <w:rPr>
          <w:rFonts w:ascii="Segoe Book" w:hAnsi="Segoe Book"/>
        </w:rPr>
        <w:t>The names of actual companies and products mentioned herein may be the trademarks of their respective owners.</w:t>
      </w:r>
      <w:r w:rsidR="00F54324">
        <w:br w:type="page"/>
      </w:r>
    </w:p>
    <w:p w:rsidR="00F54324" w:rsidRDefault="00F54324" w:rsidP="001B1615"/>
    <w:sdt>
      <w:sdtPr>
        <w:rPr>
          <w:b w:val="0"/>
          <w:bCs w:val="0"/>
          <w:caps w:val="0"/>
          <w:color w:val="auto"/>
          <w:spacing w:val="0"/>
          <w:sz w:val="20"/>
          <w:szCs w:val="20"/>
        </w:rPr>
        <w:id w:val="14508422"/>
        <w:docPartObj>
          <w:docPartGallery w:val="Table of Contents"/>
          <w:docPartUnique/>
        </w:docPartObj>
      </w:sdtPr>
      <w:sdtContent>
        <w:p w:rsidR="00135C98" w:rsidRPr="00A86EB6" w:rsidRDefault="00F020BB">
          <w:pPr>
            <w:pStyle w:val="TOCHeading"/>
            <w:rPr>
              <w:rFonts w:ascii="Segoe" w:hAnsi="Segoe"/>
            </w:rPr>
          </w:pPr>
          <w:r w:rsidRPr="00F020BB">
            <w:rPr>
              <w:rFonts w:ascii="Segoe" w:hAnsi="Segoe"/>
            </w:rPr>
            <w:t>Contents</w:t>
          </w:r>
        </w:p>
        <w:p w:rsidR="007A1CAF" w:rsidRDefault="009148FD">
          <w:pPr>
            <w:pStyle w:val="TOC1"/>
            <w:rPr>
              <w:noProof/>
              <w:sz w:val="22"/>
              <w:szCs w:val="22"/>
              <w:lang w:bidi="ar-SA"/>
            </w:rPr>
          </w:pPr>
          <w:r>
            <w:fldChar w:fldCharType="begin"/>
          </w:r>
          <w:r w:rsidR="00135C98">
            <w:instrText xml:space="preserve"> TOC \o "1-3" \h \z \u </w:instrText>
          </w:r>
          <w:r>
            <w:fldChar w:fldCharType="separate"/>
          </w:r>
          <w:hyperlink w:anchor="_Toc192494133" w:history="1">
            <w:r w:rsidR="007A1CAF" w:rsidRPr="006464E6">
              <w:rPr>
                <w:rStyle w:val="Hyperlink"/>
                <w:rFonts w:ascii="Segoe" w:hAnsi="Segoe"/>
                <w:noProof/>
              </w:rPr>
              <w:t>Executive Overview</w:t>
            </w:r>
            <w:r w:rsidR="007A1CAF">
              <w:rPr>
                <w:noProof/>
                <w:webHidden/>
              </w:rPr>
              <w:tab/>
            </w:r>
            <w:r>
              <w:rPr>
                <w:noProof/>
                <w:webHidden/>
              </w:rPr>
              <w:fldChar w:fldCharType="begin"/>
            </w:r>
            <w:r w:rsidR="007A1CAF">
              <w:rPr>
                <w:noProof/>
                <w:webHidden/>
              </w:rPr>
              <w:instrText xml:space="preserve"> PAGEREF _Toc192494133 \h </w:instrText>
            </w:r>
            <w:r>
              <w:rPr>
                <w:noProof/>
                <w:webHidden/>
              </w:rPr>
            </w:r>
            <w:r>
              <w:rPr>
                <w:noProof/>
                <w:webHidden/>
              </w:rPr>
              <w:fldChar w:fldCharType="separate"/>
            </w:r>
            <w:r w:rsidR="007A1CAF">
              <w:rPr>
                <w:noProof/>
                <w:webHidden/>
              </w:rPr>
              <w:t>4</w:t>
            </w:r>
            <w:r>
              <w:rPr>
                <w:noProof/>
                <w:webHidden/>
              </w:rPr>
              <w:fldChar w:fldCharType="end"/>
            </w:r>
          </w:hyperlink>
        </w:p>
        <w:p w:rsidR="007A1CAF" w:rsidRDefault="009148FD">
          <w:pPr>
            <w:pStyle w:val="TOC2"/>
            <w:rPr>
              <w:noProof/>
              <w:sz w:val="22"/>
              <w:szCs w:val="22"/>
              <w:lang w:bidi="ar-SA"/>
            </w:rPr>
          </w:pPr>
          <w:hyperlink w:anchor="_Toc192494134" w:history="1">
            <w:r w:rsidR="007A1CAF" w:rsidRPr="006464E6">
              <w:rPr>
                <w:rStyle w:val="Hyperlink"/>
                <w:rFonts w:ascii="Segoe" w:hAnsi="Segoe"/>
                <w:noProof/>
              </w:rPr>
              <w:t>PeopleSoft EPM Overview</w:t>
            </w:r>
            <w:r w:rsidR="007A1CAF">
              <w:rPr>
                <w:noProof/>
                <w:webHidden/>
              </w:rPr>
              <w:tab/>
            </w:r>
            <w:r>
              <w:rPr>
                <w:noProof/>
                <w:webHidden/>
              </w:rPr>
              <w:fldChar w:fldCharType="begin"/>
            </w:r>
            <w:r w:rsidR="007A1CAF">
              <w:rPr>
                <w:noProof/>
                <w:webHidden/>
              </w:rPr>
              <w:instrText xml:space="preserve"> PAGEREF _Toc192494134 \h </w:instrText>
            </w:r>
            <w:r>
              <w:rPr>
                <w:noProof/>
                <w:webHidden/>
              </w:rPr>
            </w:r>
            <w:r>
              <w:rPr>
                <w:noProof/>
                <w:webHidden/>
              </w:rPr>
              <w:fldChar w:fldCharType="separate"/>
            </w:r>
            <w:r w:rsidR="007A1CAF">
              <w:rPr>
                <w:noProof/>
                <w:webHidden/>
              </w:rPr>
              <w:t>4</w:t>
            </w:r>
            <w:r>
              <w:rPr>
                <w:noProof/>
                <w:webHidden/>
              </w:rPr>
              <w:fldChar w:fldCharType="end"/>
            </w:r>
          </w:hyperlink>
        </w:p>
        <w:p w:rsidR="007A1CAF" w:rsidRDefault="009148FD">
          <w:pPr>
            <w:pStyle w:val="TOC2"/>
            <w:rPr>
              <w:noProof/>
              <w:sz w:val="22"/>
              <w:szCs w:val="22"/>
              <w:lang w:bidi="ar-SA"/>
            </w:rPr>
          </w:pPr>
          <w:hyperlink w:anchor="_Toc192494135" w:history="1">
            <w:r w:rsidR="007A1CAF" w:rsidRPr="006464E6">
              <w:rPr>
                <w:rStyle w:val="Hyperlink"/>
                <w:rFonts w:ascii="Segoe" w:hAnsi="Segoe"/>
                <w:noProof/>
              </w:rPr>
              <w:t>The Challenge Posed by Oracle and Fusion Intelligence</w:t>
            </w:r>
            <w:r w:rsidR="007A1CAF">
              <w:rPr>
                <w:noProof/>
                <w:webHidden/>
              </w:rPr>
              <w:tab/>
            </w:r>
            <w:r>
              <w:rPr>
                <w:noProof/>
                <w:webHidden/>
              </w:rPr>
              <w:fldChar w:fldCharType="begin"/>
            </w:r>
            <w:r w:rsidR="007A1CAF">
              <w:rPr>
                <w:noProof/>
                <w:webHidden/>
              </w:rPr>
              <w:instrText xml:space="preserve"> PAGEREF _Toc192494135 \h </w:instrText>
            </w:r>
            <w:r>
              <w:rPr>
                <w:noProof/>
                <w:webHidden/>
              </w:rPr>
            </w:r>
            <w:r>
              <w:rPr>
                <w:noProof/>
                <w:webHidden/>
              </w:rPr>
              <w:fldChar w:fldCharType="separate"/>
            </w:r>
            <w:r w:rsidR="007A1CAF">
              <w:rPr>
                <w:noProof/>
                <w:webHidden/>
              </w:rPr>
              <w:t>6</w:t>
            </w:r>
            <w:r>
              <w:rPr>
                <w:noProof/>
                <w:webHidden/>
              </w:rPr>
              <w:fldChar w:fldCharType="end"/>
            </w:r>
          </w:hyperlink>
        </w:p>
        <w:p w:rsidR="007A1CAF" w:rsidRDefault="009148FD">
          <w:pPr>
            <w:pStyle w:val="TOC1"/>
            <w:rPr>
              <w:noProof/>
              <w:sz w:val="22"/>
              <w:szCs w:val="22"/>
              <w:lang w:bidi="ar-SA"/>
            </w:rPr>
          </w:pPr>
          <w:hyperlink w:anchor="_Toc192494136" w:history="1">
            <w:r w:rsidR="007A1CAF" w:rsidRPr="006464E6">
              <w:rPr>
                <w:rStyle w:val="Hyperlink"/>
                <w:rFonts w:ascii="Segoe" w:hAnsi="Segoe"/>
                <w:noProof/>
              </w:rPr>
              <w:t>Microsoft BI Solution</w:t>
            </w:r>
            <w:r w:rsidR="007A1CAF">
              <w:rPr>
                <w:noProof/>
                <w:webHidden/>
              </w:rPr>
              <w:tab/>
            </w:r>
            <w:r>
              <w:rPr>
                <w:noProof/>
                <w:webHidden/>
              </w:rPr>
              <w:fldChar w:fldCharType="begin"/>
            </w:r>
            <w:r w:rsidR="007A1CAF">
              <w:rPr>
                <w:noProof/>
                <w:webHidden/>
              </w:rPr>
              <w:instrText xml:space="preserve"> PAGEREF _Toc192494136 \h </w:instrText>
            </w:r>
            <w:r>
              <w:rPr>
                <w:noProof/>
                <w:webHidden/>
              </w:rPr>
            </w:r>
            <w:r>
              <w:rPr>
                <w:noProof/>
                <w:webHidden/>
              </w:rPr>
              <w:fldChar w:fldCharType="separate"/>
            </w:r>
            <w:r w:rsidR="007A1CAF">
              <w:rPr>
                <w:noProof/>
                <w:webHidden/>
              </w:rPr>
              <w:t>6</w:t>
            </w:r>
            <w:r>
              <w:rPr>
                <w:noProof/>
                <w:webHidden/>
              </w:rPr>
              <w:fldChar w:fldCharType="end"/>
            </w:r>
          </w:hyperlink>
        </w:p>
        <w:p w:rsidR="007A1CAF" w:rsidRDefault="009148FD">
          <w:pPr>
            <w:pStyle w:val="TOC2"/>
            <w:rPr>
              <w:noProof/>
              <w:sz w:val="22"/>
              <w:szCs w:val="22"/>
              <w:lang w:bidi="ar-SA"/>
            </w:rPr>
          </w:pPr>
          <w:hyperlink w:anchor="_Toc192494137" w:history="1">
            <w:r w:rsidR="007A1CAF" w:rsidRPr="006464E6">
              <w:rPr>
                <w:rStyle w:val="Hyperlink"/>
                <w:rFonts w:ascii="Segoe" w:hAnsi="Segoe"/>
                <w:noProof/>
              </w:rPr>
              <w:t>Example Opportunity</w:t>
            </w:r>
            <w:r w:rsidR="007A1CAF">
              <w:rPr>
                <w:noProof/>
                <w:webHidden/>
              </w:rPr>
              <w:tab/>
            </w:r>
            <w:r>
              <w:rPr>
                <w:noProof/>
                <w:webHidden/>
              </w:rPr>
              <w:fldChar w:fldCharType="begin"/>
            </w:r>
            <w:r w:rsidR="007A1CAF">
              <w:rPr>
                <w:noProof/>
                <w:webHidden/>
              </w:rPr>
              <w:instrText xml:space="preserve"> PAGEREF _Toc192494137 \h </w:instrText>
            </w:r>
            <w:r>
              <w:rPr>
                <w:noProof/>
                <w:webHidden/>
              </w:rPr>
            </w:r>
            <w:r>
              <w:rPr>
                <w:noProof/>
                <w:webHidden/>
              </w:rPr>
              <w:fldChar w:fldCharType="separate"/>
            </w:r>
            <w:r w:rsidR="007A1CAF">
              <w:rPr>
                <w:noProof/>
                <w:webHidden/>
              </w:rPr>
              <w:t>7</w:t>
            </w:r>
            <w:r>
              <w:rPr>
                <w:noProof/>
                <w:webHidden/>
              </w:rPr>
              <w:fldChar w:fldCharType="end"/>
            </w:r>
          </w:hyperlink>
        </w:p>
        <w:p w:rsidR="007A1CAF" w:rsidRDefault="009148FD">
          <w:pPr>
            <w:pStyle w:val="TOC1"/>
            <w:rPr>
              <w:noProof/>
              <w:sz w:val="22"/>
              <w:szCs w:val="22"/>
              <w:lang w:bidi="ar-SA"/>
            </w:rPr>
          </w:pPr>
          <w:hyperlink w:anchor="_Toc192494138" w:history="1">
            <w:r w:rsidR="007A1CAF" w:rsidRPr="006464E6">
              <w:rPr>
                <w:rStyle w:val="Hyperlink"/>
                <w:rFonts w:ascii="Segoe" w:hAnsi="Segoe"/>
                <w:noProof/>
              </w:rPr>
              <w:t>Microsoft BI Architecture for Peoplesoft</w:t>
            </w:r>
            <w:r w:rsidR="007A1CAF">
              <w:rPr>
                <w:noProof/>
                <w:webHidden/>
              </w:rPr>
              <w:tab/>
            </w:r>
            <w:r>
              <w:rPr>
                <w:noProof/>
                <w:webHidden/>
              </w:rPr>
              <w:fldChar w:fldCharType="begin"/>
            </w:r>
            <w:r w:rsidR="007A1CAF">
              <w:rPr>
                <w:noProof/>
                <w:webHidden/>
              </w:rPr>
              <w:instrText xml:space="preserve"> PAGEREF _Toc192494138 \h </w:instrText>
            </w:r>
            <w:r>
              <w:rPr>
                <w:noProof/>
                <w:webHidden/>
              </w:rPr>
            </w:r>
            <w:r>
              <w:rPr>
                <w:noProof/>
                <w:webHidden/>
              </w:rPr>
              <w:fldChar w:fldCharType="separate"/>
            </w:r>
            <w:r w:rsidR="007A1CAF">
              <w:rPr>
                <w:noProof/>
                <w:webHidden/>
              </w:rPr>
              <w:t>8</w:t>
            </w:r>
            <w:r>
              <w:rPr>
                <w:noProof/>
                <w:webHidden/>
              </w:rPr>
              <w:fldChar w:fldCharType="end"/>
            </w:r>
          </w:hyperlink>
        </w:p>
        <w:p w:rsidR="007A1CAF" w:rsidRDefault="009148FD">
          <w:pPr>
            <w:pStyle w:val="TOC2"/>
            <w:rPr>
              <w:noProof/>
              <w:sz w:val="22"/>
              <w:szCs w:val="22"/>
              <w:lang w:bidi="ar-SA"/>
            </w:rPr>
          </w:pPr>
          <w:hyperlink w:anchor="_Toc192494139" w:history="1">
            <w:r w:rsidR="007A1CAF" w:rsidRPr="006464E6">
              <w:rPr>
                <w:rStyle w:val="Hyperlink"/>
                <w:rFonts w:ascii="Segoe" w:hAnsi="Segoe"/>
                <w:noProof/>
              </w:rPr>
              <w:t>Microsoft Office PerformancePoint Server Business Value</w:t>
            </w:r>
            <w:r w:rsidR="007A1CAF">
              <w:rPr>
                <w:noProof/>
                <w:webHidden/>
              </w:rPr>
              <w:tab/>
            </w:r>
            <w:r>
              <w:rPr>
                <w:noProof/>
                <w:webHidden/>
              </w:rPr>
              <w:fldChar w:fldCharType="begin"/>
            </w:r>
            <w:r w:rsidR="007A1CAF">
              <w:rPr>
                <w:noProof/>
                <w:webHidden/>
              </w:rPr>
              <w:instrText xml:space="preserve"> PAGEREF _Toc192494139 \h </w:instrText>
            </w:r>
            <w:r>
              <w:rPr>
                <w:noProof/>
                <w:webHidden/>
              </w:rPr>
            </w:r>
            <w:r>
              <w:rPr>
                <w:noProof/>
                <w:webHidden/>
              </w:rPr>
              <w:fldChar w:fldCharType="separate"/>
            </w:r>
            <w:r w:rsidR="007A1CAF">
              <w:rPr>
                <w:noProof/>
                <w:webHidden/>
              </w:rPr>
              <w:t>9</w:t>
            </w:r>
            <w:r>
              <w:rPr>
                <w:noProof/>
                <w:webHidden/>
              </w:rPr>
              <w:fldChar w:fldCharType="end"/>
            </w:r>
          </w:hyperlink>
        </w:p>
        <w:p w:rsidR="007A1CAF" w:rsidRDefault="009148FD">
          <w:pPr>
            <w:pStyle w:val="TOC2"/>
            <w:rPr>
              <w:noProof/>
              <w:sz w:val="22"/>
              <w:szCs w:val="22"/>
              <w:lang w:bidi="ar-SA"/>
            </w:rPr>
          </w:pPr>
          <w:hyperlink w:anchor="_Toc192494140" w:history="1">
            <w:r w:rsidR="007A1CAF" w:rsidRPr="006464E6">
              <w:rPr>
                <w:rStyle w:val="Hyperlink"/>
                <w:rFonts w:ascii="Segoe" w:hAnsi="Segoe"/>
                <w:noProof/>
              </w:rPr>
              <w:t>PeopleSoft Core Concepts</w:t>
            </w:r>
            <w:r w:rsidR="007A1CAF">
              <w:rPr>
                <w:noProof/>
                <w:webHidden/>
              </w:rPr>
              <w:tab/>
            </w:r>
            <w:r>
              <w:rPr>
                <w:noProof/>
                <w:webHidden/>
              </w:rPr>
              <w:fldChar w:fldCharType="begin"/>
            </w:r>
            <w:r w:rsidR="007A1CAF">
              <w:rPr>
                <w:noProof/>
                <w:webHidden/>
              </w:rPr>
              <w:instrText xml:space="preserve"> PAGEREF _Toc192494140 \h </w:instrText>
            </w:r>
            <w:r>
              <w:rPr>
                <w:noProof/>
                <w:webHidden/>
              </w:rPr>
            </w:r>
            <w:r>
              <w:rPr>
                <w:noProof/>
                <w:webHidden/>
              </w:rPr>
              <w:fldChar w:fldCharType="separate"/>
            </w:r>
            <w:r w:rsidR="007A1CAF">
              <w:rPr>
                <w:noProof/>
                <w:webHidden/>
              </w:rPr>
              <w:t>11</w:t>
            </w:r>
            <w:r>
              <w:rPr>
                <w:noProof/>
                <w:webHidden/>
              </w:rPr>
              <w:fldChar w:fldCharType="end"/>
            </w:r>
          </w:hyperlink>
        </w:p>
        <w:p w:rsidR="007A1CAF" w:rsidRDefault="009148FD">
          <w:pPr>
            <w:pStyle w:val="TOC3"/>
            <w:tabs>
              <w:tab w:val="right" w:leader="dot" w:pos="9350"/>
            </w:tabs>
            <w:rPr>
              <w:noProof/>
              <w:sz w:val="22"/>
              <w:szCs w:val="22"/>
              <w:lang w:bidi="ar-SA"/>
            </w:rPr>
          </w:pPr>
          <w:hyperlink w:anchor="_Toc192494141" w:history="1">
            <w:r w:rsidR="007A1CAF" w:rsidRPr="006464E6">
              <w:rPr>
                <w:rStyle w:val="Hyperlink"/>
                <w:rFonts w:ascii="Segoe" w:hAnsi="Segoe"/>
                <w:noProof/>
              </w:rPr>
              <w:t>Understanding PeopleSoft Tables</w:t>
            </w:r>
            <w:r w:rsidR="007A1CAF">
              <w:rPr>
                <w:noProof/>
                <w:webHidden/>
              </w:rPr>
              <w:tab/>
            </w:r>
            <w:r>
              <w:rPr>
                <w:noProof/>
                <w:webHidden/>
              </w:rPr>
              <w:fldChar w:fldCharType="begin"/>
            </w:r>
            <w:r w:rsidR="007A1CAF">
              <w:rPr>
                <w:noProof/>
                <w:webHidden/>
              </w:rPr>
              <w:instrText xml:space="preserve"> PAGEREF _Toc192494141 \h </w:instrText>
            </w:r>
            <w:r>
              <w:rPr>
                <w:noProof/>
                <w:webHidden/>
              </w:rPr>
            </w:r>
            <w:r>
              <w:rPr>
                <w:noProof/>
                <w:webHidden/>
              </w:rPr>
              <w:fldChar w:fldCharType="separate"/>
            </w:r>
            <w:r w:rsidR="007A1CAF">
              <w:rPr>
                <w:noProof/>
                <w:webHidden/>
              </w:rPr>
              <w:t>11</w:t>
            </w:r>
            <w:r>
              <w:rPr>
                <w:noProof/>
                <w:webHidden/>
              </w:rPr>
              <w:fldChar w:fldCharType="end"/>
            </w:r>
          </w:hyperlink>
        </w:p>
        <w:p w:rsidR="007A1CAF" w:rsidRDefault="009148FD">
          <w:pPr>
            <w:pStyle w:val="TOC3"/>
            <w:tabs>
              <w:tab w:val="right" w:leader="dot" w:pos="9350"/>
            </w:tabs>
            <w:rPr>
              <w:noProof/>
              <w:sz w:val="22"/>
              <w:szCs w:val="22"/>
              <w:lang w:bidi="ar-SA"/>
            </w:rPr>
          </w:pPr>
          <w:hyperlink w:anchor="_Toc192494142" w:history="1">
            <w:r w:rsidR="007A1CAF" w:rsidRPr="006464E6">
              <w:rPr>
                <w:rStyle w:val="Hyperlink"/>
                <w:rFonts w:ascii="Segoe" w:hAnsi="Segoe"/>
                <w:noProof/>
              </w:rPr>
              <w:t>Understanding PeopleSoft Meta Data</w:t>
            </w:r>
            <w:r w:rsidR="007A1CAF">
              <w:rPr>
                <w:noProof/>
                <w:webHidden/>
              </w:rPr>
              <w:tab/>
            </w:r>
            <w:r>
              <w:rPr>
                <w:noProof/>
                <w:webHidden/>
              </w:rPr>
              <w:fldChar w:fldCharType="begin"/>
            </w:r>
            <w:r w:rsidR="007A1CAF">
              <w:rPr>
                <w:noProof/>
                <w:webHidden/>
              </w:rPr>
              <w:instrText xml:space="preserve"> PAGEREF _Toc192494142 \h </w:instrText>
            </w:r>
            <w:r>
              <w:rPr>
                <w:noProof/>
                <w:webHidden/>
              </w:rPr>
            </w:r>
            <w:r>
              <w:rPr>
                <w:noProof/>
                <w:webHidden/>
              </w:rPr>
              <w:fldChar w:fldCharType="separate"/>
            </w:r>
            <w:r w:rsidR="007A1CAF">
              <w:rPr>
                <w:noProof/>
                <w:webHidden/>
              </w:rPr>
              <w:t>11</w:t>
            </w:r>
            <w:r>
              <w:rPr>
                <w:noProof/>
                <w:webHidden/>
              </w:rPr>
              <w:fldChar w:fldCharType="end"/>
            </w:r>
          </w:hyperlink>
        </w:p>
        <w:p w:rsidR="007A1CAF" w:rsidRDefault="009148FD">
          <w:pPr>
            <w:pStyle w:val="TOC3"/>
            <w:tabs>
              <w:tab w:val="right" w:leader="dot" w:pos="9350"/>
            </w:tabs>
            <w:rPr>
              <w:noProof/>
              <w:sz w:val="22"/>
              <w:szCs w:val="22"/>
              <w:lang w:bidi="ar-SA"/>
            </w:rPr>
          </w:pPr>
          <w:hyperlink w:anchor="_Toc192494143" w:history="1">
            <w:r w:rsidR="007A1CAF" w:rsidRPr="006464E6">
              <w:rPr>
                <w:rStyle w:val="Hyperlink"/>
                <w:rFonts w:ascii="Segoe" w:hAnsi="Segoe"/>
                <w:noProof/>
              </w:rPr>
              <w:t>Understanding Trees</w:t>
            </w:r>
            <w:r w:rsidR="007A1CAF">
              <w:rPr>
                <w:noProof/>
                <w:webHidden/>
              </w:rPr>
              <w:tab/>
            </w:r>
            <w:r>
              <w:rPr>
                <w:noProof/>
                <w:webHidden/>
              </w:rPr>
              <w:fldChar w:fldCharType="begin"/>
            </w:r>
            <w:r w:rsidR="007A1CAF">
              <w:rPr>
                <w:noProof/>
                <w:webHidden/>
              </w:rPr>
              <w:instrText xml:space="preserve"> PAGEREF _Toc192494143 \h </w:instrText>
            </w:r>
            <w:r>
              <w:rPr>
                <w:noProof/>
                <w:webHidden/>
              </w:rPr>
            </w:r>
            <w:r>
              <w:rPr>
                <w:noProof/>
                <w:webHidden/>
              </w:rPr>
              <w:fldChar w:fldCharType="separate"/>
            </w:r>
            <w:r w:rsidR="007A1CAF">
              <w:rPr>
                <w:noProof/>
                <w:webHidden/>
              </w:rPr>
              <w:t>12</w:t>
            </w:r>
            <w:r>
              <w:rPr>
                <w:noProof/>
                <w:webHidden/>
              </w:rPr>
              <w:fldChar w:fldCharType="end"/>
            </w:r>
          </w:hyperlink>
        </w:p>
        <w:p w:rsidR="007A1CAF" w:rsidRDefault="009148FD">
          <w:pPr>
            <w:pStyle w:val="TOC3"/>
            <w:tabs>
              <w:tab w:val="right" w:leader="dot" w:pos="9350"/>
            </w:tabs>
            <w:rPr>
              <w:noProof/>
              <w:sz w:val="22"/>
              <w:szCs w:val="22"/>
              <w:lang w:bidi="ar-SA"/>
            </w:rPr>
          </w:pPr>
          <w:hyperlink w:anchor="_Toc192494144" w:history="1">
            <w:r w:rsidR="007A1CAF" w:rsidRPr="006464E6">
              <w:rPr>
                <w:rStyle w:val="Hyperlink"/>
                <w:rFonts w:ascii="Segoe" w:hAnsi="Segoe"/>
                <w:noProof/>
              </w:rPr>
              <w:t>Impact and Correct Use of SETIDs and Effective Dates</w:t>
            </w:r>
            <w:r w:rsidR="007A1CAF">
              <w:rPr>
                <w:noProof/>
                <w:webHidden/>
              </w:rPr>
              <w:tab/>
            </w:r>
            <w:r>
              <w:rPr>
                <w:noProof/>
                <w:webHidden/>
              </w:rPr>
              <w:fldChar w:fldCharType="begin"/>
            </w:r>
            <w:r w:rsidR="007A1CAF">
              <w:rPr>
                <w:noProof/>
                <w:webHidden/>
              </w:rPr>
              <w:instrText xml:space="preserve"> PAGEREF _Toc192494144 \h </w:instrText>
            </w:r>
            <w:r>
              <w:rPr>
                <w:noProof/>
                <w:webHidden/>
              </w:rPr>
            </w:r>
            <w:r>
              <w:rPr>
                <w:noProof/>
                <w:webHidden/>
              </w:rPr>
              <w:fldChar w:fldCharType="separate"/>
            </w:r>
            <w:r w:rsidR="007A1CAF">
              <w:rPr>
                <w:noProof/>
                <w:webHidden/>
              </w:rPr>
              <w:t>15</w:t>
            </w:r>
            <w:r>
              <w:rPr>
                <w:noProof/>
                <w:webHidden/>
              </w:rPr>
              <w:fldChar w:fldCharType="end"/>
            </w:r>
          </w:hyperlink>
        </w:p>
        <w:p w:rsidR="007A1CAF" w:rsidRDefault="009148FD">
          <w:pPr>
            <w:pStyle w:val="TOC2"/>
            <w:rPr>
              <w:noProof/>
              <w:sz w:val="22"/>
              <w:szCs w:val="22"/>
              <w:lang w:bidi="ar-SA"/>
            </w:rPr>
          </w:pPr>
          <w:hyperlink w:anchor="_Toc192494145" w:history="1">
            <w:r w:rsidR="007A1CAF" w:rsidRPr="006464E6">
              <w:rPr>
                <w:rStyle w:val="Hyperlink"/>
                <w:rFonts w:ascii="Segoe" w:hAnsi="Segoe"/>
                <w:noProof/>
              </w:rPr>
              <w:t>The PeopleSoft Financials Data Mart</w:t>
            </w:r>
            <w:r w:rsidR="007A1CAF">
              <w:rPr>
                <w:noProof/>
                <w:webHidden/>
              </w:rPr>
              <w:tab/>
            </w:r>
            <w:r>
              <w:rPr>
                <w:noProof/>
                <w:webHidden/>
              </w:rPr>
              <w:fldChar w:fldCharType="begin"/>
            </w:r>
            <w:r w:rsidR="007A1CAF">
              <w:rPr>
                <w:noProof/>
                <w:webHidden/>
              </w:rPr>
              <w:instrText xml:space="preserve"> PAGEREF _Toc192494145 \h </w:instrText>
            </w:r>
            <w:r>
              <w:rPr>
                <w:noProof/>
                <w:webHidden/>
              </w:rPr>
            </w:r>
            <w:r>
              <w:rPr>
                <w:noProof/>
                <w:webHidden/>
              </w:rPr>
              <w:fldChar w:fldCharType="separate"/>
            </w:r>
            <w:r w:rsidR="007A1CAF">
              <w:rPr>
                <w:noProof/>
                <w:webHidden/>
              </w:rPr>
              <w:t>16</w:t>
            </w:r>
            <w:r>
              <w:rPr>
                <w:noProof/>
                <w:webHidden/>
              </w:rPr>
              <w:fldChar w:fldCharType="end"/>
            </w:r>
          </w:hyperlink>
        </w:p>
        <w:p w:rsidR="007A1CAF" w:rsidRDefault="009148FD">
          <w:pPr>
            <w:pStyle w:val="TOC3"/>
            <w:tabs>
              <w:tab w:val="right" w:leader="dot" w:pos="9350"/>
            </w:tabs>
            <w:rPr>
              <w:noProof/>
              <w:sz w:val="22"/>
              <w:szCs w:val="22"/>
              <w:lang w:bidi="ar-SA"/>
            </w:rPr>
          </w:pPr>
          <w:hyperlink w:anchor="_Toc192494146" w:history="1">
            <w:r w:rsidR="007A1CAF" w:rsidRPr="006464E6">
              <w:rPr>
                <w:rStyle w:val="Hyperlink"/>
                <w:rFonts w:ascii="Segoe" w:hAnsi="Segoe"/>
                <w:noProof/>
              </w:rPr>
              <w:t>Model Overview</w:t>
            </w:r>
            <w:r w:rsidR="007A1CAF">
              <w:rPr>
                <w:noProof/>
                <w:webHidden/>
              </w:rPr>
              <w:tab/>
            </w:r>
            <w:r>
              <w:rPr>
                <w:noProof/>
                <w:webHidden/>
              </w:rPr>
              <w:fldChar w:fldCharType="begin"/>
            </w:r>
            <w:r w:rsidR="007A1CAF">
              <w:rPr>
                <w:noProof/>
                <w:webHidden/>
              </w:rPr>
              <w:instrText xml:space="preserve"> PAGEREF _Toc192494146 \h </w:instrText>
            </w:r>
            <w:r>
              <w:rPr>
                <w:noProof/>
                <w:webHidden/>
              </w:rPr>
            </w:r>
            <w:r>
              <w:rPr>
                <w:noProof/>
                <w:webHidden/>
              </w:rPr>
              <w:fldChar w:fldCharType="separate"/>
            </w:r>
            <w:r w:rsidR="007A1CAF">
              <w:rPr>
                <w:noProof/>
                <w:webHidden/>
              </w:rPr>
              <w:t>17</w:t>
            </w:r>
            <w:r>
              <w:rPr>
                <w:noProof/>
                <w:webHidden/>
              </w:rPr>
              <w:fldChar w:fldCharType="end"/>
            </w:r>
          </w:hyperlink>
        </w:p>
        <w:p w:rsidR="007A1CAF" w:rsidRDefault="009148FD">
          <w:pPr>
            <w:pStyle w:val="TOC1"/>
            <w:rPr>
              <w:noProof/>
              <w:sz w:val="22"/>
              <w:szCs w:val="22"/>
              <w:lang w:bidi="ar-SA"/>
            </w:rPr>
          </w:pPr>
          <w:hyperlink w:anchor="_Toc192494147" w:history="1">
            <w:r w:rsidR="007A1CAF" w:rsidRPr="006464E6">
              <w:rPr>
                <w:rStyle w:val="Hyperlink"/>
                <w:rFonts w:ascii="Segoe" w:hAnsi="Segoe"/>
                <w:noProof/>
              </w:rPr>
              <w:t>PeopleSoft Enterprise 8.8 Financials Solution Demonstrator</w:t>
            </w:r>
            <w:r w:rsidR="007A1CAF">
              <w:rPr>
                <w:noProof/>
                <w:webHidden/>
              </w:rPr>
              <w:tab/>
            </w:r>
            <w:r>
              <w:rPr>
                <w:noProof/>
                <w:webHidden/>
              </w:rPr>
              <w:fldChar w:fldCharType="begin"/>
            </w:r>
            <w:r w:rsidR="007A1CAF">
              <w:rPr>
                <w:noProof/>
                <w:webHidden/>
              </w:rPr>
              <w:instrText xml:space="preserve"> PAGEREF _Toc192494147 \h </w:instrText>
            </w:r>
            <w:r>
              <w:rPr>
                <w:noProof/>
                <w:webHidden/>
              </w:rPr>
            </w:r>
            <w:r>
              <w:rPr>
                <w:noProof/>
                <w:webHidden/>
              </w:rPr>
              <w:fldChar w:fldCharType="separate"/>
            </w:r>
            <w:r w:rsidR="007A1CAF">
              <w:rPr>
                <w:noProof/>
                <w:webHidden/>
              </w:rPr>
              <w:t>17</w:t>
            </w:r>
            <w:r>
              <w:rPr>
                <w:noProof/>
                <w:webHidden/>
              </w:rPr>
              <w:fldChar w:fldCharType="end"/>
            </w:r>
          </w:hyperlink>
        </w:p>
        <w:p w:rsidR="007A1CAF" w:rsidRDefault="009148FD">
          <w:pPr>
            <w:pStyle w:val="TOC2"/>
            <w:rPr>
              <w:noProof/>
              <w:sz w:val="22"/>
              <w:szCs w:val="22"/>
              <w:lang w:bidi="ar-SA"/>
            </w:rPr>
          </w:pPr>
          <w:hyperlink w:anchor="_Toc192494148" w:history="1">
            <w:r w:rsidR="007A1CAF" w:rsidRPr="006464E6">
              <w:rPr>
                <w:rStyle w:val="Hyperlink"/>
                <w:rFonts w:ascii="Segoe" w:hAnsi="Segoe"/>
                <w:noProof/>
              </w:rPr>
              <w:t>Installation</w:t>
            </w:r>
            <w:r w:rsidR="007A1CAF">
              <w:rPr>
                <w:noProof/>
                <w:webHidden/>
              </w:rPr>
              <w:tab/>
            </w:r>
            <w:r>
              <w:rPr>
                <w:noProof/>
                <w:webHidden/>
              </w:rPr>
              <w:fldChar w:fldCharType="begin"/>
            </w:r>
            <w:r w:rsidR="007A1CAF">
              <w:rPr>
                <w:noProof/>
                <w:webHidden/>
              </w:rPr>
              <w:instrText xml:space="preserve"> PAGEREF _Toc192494148 \h </w:instrText>
            </w:r>
            <w:r>
              <w:rPr>
                <w:noProof/>
                <w:webHidden/>
              </w:rPr>
            </w:r>
            <w:r>
              <w:rPr>
                <w:noProof/>
                <w:webHidden/>
              </w:rPr>
              <w:fldChar w:fldCharType="separate"/>
            </w:r>
            <w:r w:rsidR="007A1CAF">
              <w:rPr>
                <w:noProof/>
                <w:webHidden/>
              </w:rPr>
              <w:t>17</w:t>
            </w:r>
            <w:r>
              <w:rPr>
                <w:noProof/>
                <w:webHidden/>
              </w:rPr>
              <w:fldChar w:fldCharType="end"/>
            </w:r>
          </w:hyperlink>
        </w:p>
        <w:p w:rsidR="007A1CAF" w:rsidRDefault="009148FD">
          <w:pPr>
            <w:pStyle w:val="TOC2"/>
            <w:rPr>
              <w:noProof/>
              <w:sz w:val="22"/>
              <w:szCs w:val="22"/>
              <w:lang w:bidi="ar-SA"/>
            </w:rPr>
          </w:pPr>
          <w:hyperlink w:anchor="_Toc192494149" w:history="1">
            <w:r w:rsidR="007A1CAF" w:rsidRPr="006464E6">
              <w:rPr>
                <w:rStyle w:val="Hyperlink"/>
                <w:rFonts w:ascii="Segoe" w:hAnsi="Segoe"/>
                <w:noProof/>
              </w:rPr>
              <w:t>Integration Services Packages</w:t>
            </w:r>
            <w:r w:rsidR="007A1CAF">
              <w:rPr>
                <w:noProof/>
                <w:webHidden/>
              </w:rPr>
              <w:tab/>
            </w:r>
            <w:r>
              <w:rPr>
                <w:noProof/>
                <w:webHidden/>
              </w:rPr>
              <w:fldChar w:fldCharType="begin"/>
            </w:r>
            <w:r w:rsidR="007A1CAF">
              <w:rPr>
                <w:noProof/>
                <w:webHidden/>
              </w:rPr>
              <w:instrText xml:space="preserve"> PAGEREF _Toc192494149 \h </w:instrText>
            </w:r>
            <w:r>
              <w:rPr>
                <w:noProof/>
                <w:webHidden/>
              </w:rPr>
            </w:r>
            <w:r>
              <w:rPr>
                <w:noProof/>
                <w:webHidden/>
              </w:rPr>
              <w:fldChar w:fldCharType="separate"/>
            </w:r>
            <w:r w:rsidR="007A1CAF">
              <w:rPr>
                <w:noProof/>
                <w:webHidden/>
              </w:rPr>
              <w:t>19</w:t>
            </w:r>
            <w:r>
              <w:rPr>
                <w:noProof/>
                <w:webHidden/>
              </w:rPr>
              <w:fldChar w:fldCharType="end"/>
            </w:r>
          </w:hyperlink>
        </w:p>
        <w:p w:rsidR="007A1CAF" w:rsidRDefault="009148FD">
          <w:pPr>
            <w:pStyle w:val="TOC3"/>
            <w:tabs>
              <w:tab w:val="right" w:leader="dot" w:pos="9350"/>
            </w:tabs>
            <w:rPr>
              <w:noProof/>
              <w:sz w:val="22"/>
              <w:szCs w:val="22"/>
              <w:lang w:bidi="ar-SA"/>
            </w:rPr>
          </w:pPr>
          <w:hyperlink w:anchor="_Toc192494150" w:history="1">
            <w:r w:rsidR="007A1CAF" w:rsidRPr="006464E6">
              <w:rPr>
                <w:rStyle w:val="Hyperlink"/>
                <w:rFonts w:ascii="Segoe" w:hAnsi="Segoe"/>
                <w:noProof/>
              </w:rPr>
              <w:t>Package Customization</w:t>
            </w:r>
            <w:r w:rsidR="007A1CAF">
              <w:rPr>
                <w:noProof/>
                <w:webHidden/>
              </w:rPr>
              <w:tab/>
            </w:r>
            <w:r>
              <w:rPr>
                <w:noProof/>
                <w:webHidden/>
              </w:rPr>
              <w:fldChar w:fldCharType="begin"/>
            </w:r>
            <w:r w:rsidR="007A1CAF">
              <w:rPr>
                <w:noProof/>
                <w:webHidden/>
              </w:rPr>
              <w:instrText xml:space="preserve"> PAGEREF _Toc192494150 \h </w:instrText>
            </w:r>
            <w:r>
              <w:rPr>
                <w:noProof/>
                <w:webHidden/>
              </w:rPr>
            </w:r>
            <w:r>
              <w:rPr>
                <w:noProof/>
                <w:webHidden/>
              </w:rPr>
              <w:fldChar w:fldCharType="separate"/>
            </w:r>
            <w:r w:rsidR="007A1CAF">
              <w:rPr>
                <w:noProof/>
                <w:webHidden/>
              </w:rPr>
              <w:t>19</w:t>
            </w:r>
            <w:r>
              <w:rPr>
                <w:noProof/>
                <w:webHidden/>
              </w:rPr>
              <w:fldChar w:fldCharType="end"/>
            </w:r>
          </w:hyperlink>
        </w:p>
        <w:p w:rsidR="007A1CAF" w:rsidRDefault="009148FD">
          <w:pPr>
            <w:pStyle w:val="TOC3"/>
            <w:tabs>
              <w:tab w:val="right" w:leader="dot" w:pos="9350"/>
            </w:tabs>
            <w:rPr>
              <w:noProof/>
              <w:sz w:val="22"/>
              <w:szCs w:val="22"/>
              <w:lang w:bidi="ar-SA"/>
            </w:rPr>
          </w:pPr>
          <w:hyperlink w:anchor="_Toc192494151" w:history="1">
            <w:r w:rsidR="007A1CAF" w:rsidRPr="006464E6">
              <w:rPr>
                <w:rStyle w:val="Hyperlink"/>
                <w:rFonts w:ascii="Segoe" w:hAnsi="Segoe"/>
                <w:noProof/>
              </w:rPr>
              <w:t>Package Execution</w:t>
            </w:r>
            <w:r w:rsidR="007A1CAF">
              <w:rPr>
                <w:noProof/>
                <w:webHidden/>
              </w:rPr>
              <w:tab/>
            </w:r>
            <w:r>
              <w:rPr>
                <w:noProof/>
                <w:webHidden/>
              </w:rPr>
              <w:fldChar w:fldCharType="begin"/>
            </w:r>
            <w:r w:rsidR="007A1CAF">
              <w:rPr>
                <w:noProof/>
                <w:webHidden/>
              </w:rPr>
              <w:instrText xml:space="preserve"> PAGEREF _Toc192494151 \h </w:instrText>
            </w:r>
            <w:r>
              <w:rPr>
                <w:noProof/>
                <w:webHidden/>
              </w:rPr>
            </w:r>
            <w:r>
              <w:rPr>
                <w:noProof/>
                <w:webHidden/>
              </w:rPr>
              <w:fldChar w:fldCharType="separate"/>
            </w:r>
            <w:r w:rsidR="007A1CAF">
              <w:rPr>
                <w:noProof/>
                <w:webHidden/>
              </w:rPr>
              <w:t>19</w:t>
            </w:r>
            <w:r>
              <w:rPr>
                <w:noProof/>
                <w:webHidden/>
              </w:rPr>
              <w:fldChar w:fldCharType="end"/>
            </w:r>
          </w:hyperlink>
        </w:p>
        <w:p w:rsidR="007A1CAF" w:rsidRDefault="009148FD">
          <w:pPr>
            <w:pStyle w:val="TOC3"/>
            <w:tabs>
              <w:tab w:val="right" w:leader="dot" w:pos="9350"/>
            </w:tabs>
            <w:rPr>
              <w:noProof/>
              <w:sz w:val="22"/>
              <w:szCs w:val="22"/>
              <w:lang w:bidi="ar-SA"/>
            </w:rPr>
          </w:pPr>
          <w:hyperlink w:anchor="_Toc192494152" w:history="1">
            <w:r w:rsidR="007A1CAF" w:rsidRPr="006464E6">
              <w:rPr>
                <w:rStyle w:val="Hyperlink"/>
                <w:rFonts w:ascii="Segoe" w:hAnsi="Segoe"/>
                <w:noProof/>
              </w:rPr>
              <w:t>List of Source Tables</w:t>
            </w:r>
            <w:r w:rsidR="007A1CAF">
              <w:rPr>
                <w:noProof/>
                <w:webHidden/>
              </w:rPr>
              <w:tab/>
            </w:r>
            <w:r>
              <w:rPr>
                <w:noProof/>
                <w:webHidden/>
              </w:rPr>
              <w:fldChar w:fldCharType="begin"/>
            </w:r>
            <w:r w:rsidR="007A1CAF">
              <w:rPr>
                <w:noProof/>
                <w:webHidden/>
              </w:rPr>
              <w:instrText xml:space="preserve"> PAGEREF _Toc192494152 \h </w:instrText>
            </w:r>
            <w:r>
              <w:rPr>
                <w:noProof/>
                <w:webHidden/>
              </w:rPr>
            </w:r>
            <w:r>
              <w:rPr>
                <w:noProof/>
                <w:webHidden/>
              </w:rPr>
              <w:fldChar w:fldCharType="separate"/>
            </w:r>
            <w:r w:rsidR="007A1CAF">
              <w:rPr>
                <w:noProof/>
                <w:webHidden/>
              </w:rPr>
              <w:t>20</w:t>
            </w:r>
            <w:r>
              <w:rPr>
                <w:noProof/>
                <w:webHidden/>
              </w:rPr>
              <w:fldChar w:fldCharType="end"/>
            </w:r>
          </w:hyperlink>
        </w:p>
        <w:p w:rsidR="007A1CAF" w:rsidRDefault="009148FD">
          <w:pPr>
            <w:pStyle w:val="TOC2"/>
            <w:rPr>
              <w:noProof/>
              <w:sz w:val="22"/>
              <w:szCs w:val="22"/>
              <w:lang w:bidi="ar-SA"/>
            </w:rPr>
          </w:pPr>
          <w:hyperlink w:anchor="_Toc192494153" w:history="1">
            <w:r w:rsidR="007A1CAF" w:rsidRPr="006464E6">
              <w:rPr>
                <w:rStyle w:val="Hyperlink"/>
                <w:rFonts w:ascii="Segoe" w:hAnsi="Segoe"/>
                <w:noProof/>
              </w:rPr>
              <w:t>Analysis Services Cube</w:t>
            </w:r>
            <w:r w:rsidR="007A1CAF">
              <w:rPr>
                <w:noProof/>
                <w:webHidden/>
              </w:rPr>
              <w:tab/>
            </w:r>
            <w:r>
              <w:rPr>
                <w:noProof/>
                <w:webHidden/>
              </w:rPr>
              <w:fldChar w:fldCharType="begin"/>
            </w:r>
            <w:r w:rsidR="007A1CAF">
              <w:rPr>
                <w:noProof/>
                <w:webHidden/>
              </w:rPr>
              <w:instrText xml:space="preserve"> PAGEREF _Toc192494153 \h </w:instrText>
            </w:r>
            <w:r>
              <w:rPr>
                <w:noProof/>
                <w:webHidden/>
              </w:rPr>
            </w:r>
            <w:r>
              <w:rPr>
                <w:noProof/>
                <w:webHidden/>
              </w:rPr>
              <w:fldChar w:fldCharType="separate"/>
            </w:r>
            <w:r w:rsidR="007A1CAF">
              <w:rPr>
                <w:noProof/>
                <w:webHidden/>
              </w:rPr>
              <w:t>22</w:t>
            </w:r>
            <w:r>
              <w:rPr>
                <w:noProof/>
                <w:webHidden/>
              </w:rPr>
              <w:fldChar w:fldCharType="end"/>
            </w:r>
          </w:hyperlink>
        </w:p>
        <w:p w:rsidR="007A1CAF" w:rsidRDefault="009148FD">
          <w:pPr>
            <w:pStyle w:val="TOC2"/>
            <w:rPr>
              <w:noProof/>
              <w:sz w:val="22"/>
              <w:szCs w:val="22"/>
              <w:lang w:bidi="ar-SA"/>
            </w:rPr>
          </w:pPr>
          <w:hyperlink w:anchor="_Toc192494154" w:history="1">
            <w:r w:rsidR="007A1CAF" w:rsidRPr="006464E6">
              <w:rPr>
                <w:rStyle w:val="Hyperlink"/>
                <w:rFonts w:ascii="Segoe" w:hAnsi="Segoe"/>
                <w:noProof/>
              </w:rPr>
              <w:t>Reporting Services Reports</w:t>
            </w:r>
            <w:r w:rsidR="007A1CAF">
              <w:rPr>
                <w:noProof/>
                <w:webHidden/>
              </w:rPr>
              <w:tab/>
            </w:r>
            <w:r>
              <w:rPr>
                <w:noProof/>
                <w:webHidden/>
              </w:rPr>
              <w:fldChar w:fldCharType="begin"/>
            </w:r>
            <w:r w:rsidR="007A1CAF">
              <w:rPr>
                <w:noProof/>
                <w:webHidden/>
              </w:rPr>
              <w:instrText xml:space="preserve"> PAGEREF _Toc192494154 \h </w:instrText>
            </w:r>
            <w:r>
              <w:rPr>
                <w:noProof/>
                <w:webHidden/>
              </w:rPr>
            </w:r>
            <w:r>
              <w:rPr>
                <w:noProof/>
                <w:webHidden/>
              </w:rPr>
              <w:fldChar w:fldCharType="separate"/>
            </w:r>
            <w:r w:rsidR="007A1CAF">
              <w:rPr>
                <w:noProof/>
                <w:webHidden/>
              </w:rPr>
              <w:t>22</w:t>
            </w:r>
            <w:r>
              <w:rPr>
                <w:noProof/>
                <w:webHidden/>
              </w:rPr>
              <w:fldChar w:fldCharType="end"/>
            </w:r>
          </w:hyperlink>
        </w:p>
        <w:p w:rsidR="007A1CAF" w:rsidRDefault="009148FD">
          <w:pPr>
            <w:pStyle w:val="TOC2"/>
            <w:rPr>
              <w:noProof/>
              <w:sz w:val="22"/>
              <w:szCs w:val="22"/>
              <w:lang w:bidi="ar-SA"/>
            </w:rPr>
          </w:pPr>
          <w:hyperlink w:anchor="_Toc192494155" w:history="1">
            <w:r w:rsidR="007A1CAF" w:rsidRPr="006464E6">
              <w:rPr>
                <w:rStyle w:val="Hyperlink"/>
                <w:rFonts w:ascii="Segoe" w:hAnsi="Segoe"/>
                <w:noProof/>
              </w:rPr>
              <w:t>PerformancePoint Server Dashboards</w:t>
            </w:r>
            <w:r w:rsidR="007A1CAF">
              <w:rPr>
                <w:noProof/>
                <w:webHidden/>
              </w:rPr>
              <w:tab/>
            </w:r>
            <w:r>
              <w:rPr>
                <w:noProof/>
                <w:webHidden/>
              </w:rPr>
              <w:fldChar w:fldCharType="begin"/>
            </w:r>
            <w:r w:rsidR="007A1CAF">
              <w:rPr>
                <w:noProof/>
                <w:webHidden/>
              </w:rPr>
              <w:instrText xml:space="preserve"> PAGEREF _Toc192494155 \h </w:instrText>
            </w:r>
            <w:r>
              <w:rPr>
                <w:noProof/>
                <w:webHidden/>
              </w:rPr>
            </w:r>
            <w:r>
              <w:rPr>
                <w:noProof/>
                <w:webHidden/>
              </w:rPr>
              <w:fldChar w:fldCharType="separate"/>
            </w:r>
            <w:r w:rsidR="007A1CAF">
              <w:rPr>
                <w:noProof/>
                <w:webHidden/>
              </w:rPr>
              <w:t>23</w:t>
            </w:r>
            <w:r>
              <w:rPr>
                <w:noProof/>
                <w:webHidden/>
              </w:rPr>
              <w:fldChar w:fldCharType="end"/>
            </w:r>
          </w:hyperlink>
        </w:p>
        <w:p w:rsidR="007A1CAF" w:rsidRDefault="009148FD">
          <w:pPr>
            <w:pStyle w:val="TOC2"/>
            <w:rPr>
              <w:noProof/>
              <w:sz w:val="22"/>
              <w:szCs w:val="22"/>
              <w:lang w:bidi="ar-SA"/>
            </w:rPr>
          </w:pPr>
          <w:hyperlink w:anchor="_Toc192494156" w:history="1">
            <w:r w:rsidR="007A1CAF" w:rsidRPr="006464E6">
              <w:rPr>
                <w:rStyle w:val="Hyperlink"/>
                <w:rFonts w:ascii="Segoe" w:hAnsi="Segoe"/>
                <w:noProof/>
              </w:rPr>
              <w:t>PerformancePoint Server Planning Application</w:t>
            </w:r>
            <w:r w:rsidR="007A1CAF">
              <w:rPr>
                <w:noProof/>
                <w:webHidden/>
              </w:rPr>
              <w:tab/>
            </w:r>
            <w:r>
              <w:rPr>
                <w:noProof/>
                <w:webHidden/>
              </w:rPr>
              <w:fldChar w:fldCharType="begin"/>
            </w:r>
            <w:r w:rsidR="007A1CAF">
              <w:rPr>
                <w:noProof/>
                <w:webHidden/>
              </w:rPr>
              <w:instrText xml:space="preserve"> PAGEREF _Toc192494156 \h </w:instrText>
            </w:r>
            <w:r>
              <w:rPr>
                <w:noProof/>
                <w:webHidden/>
              </w:rPr>
            </w:r>
            <w:r>
              <w:rPr>
                <w:noProof/>
                <w:webHidden/>
              </w:rPr>
              <w:fldChar w:fldCharType="separate"/>
            </w:r>
            <w:r w:rsidR="007A1CAF">
              <w:rPr>
                <w:noProof/>
                <w:webHidden/>
              </w:rPr>
              <w:t>24</w:t>
            </w:r>
            <w:r>
              <w:rPr>
                <w:noProof/>
                <w:webHidden/>
              </w:rPr>
              <w:fldChar w:fldCharType="end"/>
            </w:r>
          </w:hyperlink>
        </w:p>
        <w:p w:rsidR="007A1CAF" w:rsidRDefault="009148FD">
          <w:pPr>
            <w:pStyle w:val="TOC1"/>
            <w:rPr>
              <w:noProof/>
              <w:sz w:val="22"/>
              <w:szCs w:val="22"/>
              <w:lang w:bidi="ar-SA"/>
            </w:rPr>
          </w:pPr>
          <w:hyperlink w:anchor="_Toc192494157" w:history="1">
            <w:r w:rsidR="007A1CAF" w:rsidRPr="006464E6">
              <w:rPr>
                <w:rStyle w:val="Hyperlink"/>
                <w:rFonts w:ascii="Segoe" w:hAnsi="Segoe"/>
                <w:noProof/>
              </w:rPr>
              <w:t>Summary and Resources</w:t>
            </w:r>
            <w:r w:rsidR="007A1CAF">
              <w:rPr>
                <w:noProof/>
                <w:webHidden/>
              </w:rPr>
              <w:tab/>
            </w:r>
            <w:r>
              <w:rPr>
                <w:noProof/>
                <w:webHidden/>
              </w:rPr>
              <w:fldChar w:fldCharType="begin"/>
            </w:r>
            <w:r w:rsidR="007A1CAF">
              <w:rPr>
                <w:noProof/>
                <w:webHidden/>
              </w:rPr>
              <w:instrText xml:space="preserve"> PAGEREF _Toc192494157 \h </w:instrText>
            </w:r>
            <w:r>
              <w:rPr>
                <w:noProof/>
                <w:webHidden/>
              </w:rPr>
            </w:r>
            <w:r>
              <w:rPr>
                <w:noProof/>
                <w:webHidden/>
              </w:rPr>
              <w:fldChar w:fldCharType="separate"/>
            </w:r>
            <w:r w:rsidR="007A1CAF">
              <w:rPr>
                <w:noProof/>
                <w:webHidden/>
              </w:rPr>
              <w:t>25</w:t>
            </w:r>
            <w:r>
              <w:rPr>
                <w:noProof/>
                <w:webHidden/>
              </w:rPr>
              <w:fldChar w:fldCharType="end"/>
            </w:r>
          </w:hyperlink>
        </w:p>
        <w:p w:rsidR="007A1CAF" w:rsidRDefault="009148FD">
          <w:pPr>
            <w:pStyle w:val="TOC1"/>
            <w:rPr>
              <w:noProof/>
              <w:sz w:val="22"/>
              <w:szCs w:val="22"/>
              <w:lang w:bidi="ar-SA"/>
            </w:rPr>
          </w:pPr>
          <w:hyperlink w:anchor="_Toc192494158" w:history="1">
            <w:r w:rsidR="007A1CAF" w:rsidRPr="006464E6">
              <w:rPr>
                <w:rStyle w:val="Hyperlink"/>
                <w:rFonts w:ascii="Segoe" w:hAnsi="Segoe"/>
                <w:noProof/>
              </w:rPr>
              <w:t>Appendix</w:t>
            </w:r>
            <w:r w:rsidR="007A1CAF">
              <w:rPr>
                <w:noProof/>
                <w:webHidden/>
              </w:rPr>
              <w:tab/>
            </w:r>
            <w:r>
              <w:rPr>
                <w:noProof/>
                <w:webHidden/>
              </w:rPr>
              <w:fldChar w:fldCharType="begin"/>
            </w:r>
            <w:r w:rsidR="007A1CAF">
              <w:rPr>
                <w:noProof/>
                <w:webHidden/>
              </w:rPr>
              <w:instrText xml:space="preserve"> PAGEREF _Toc192494158 \h </w:instrText>
            </w:r>
            <w:r>
              <w:rPr>
                <w:noProof/>
                <w:webHidden/>
              </w:rPr>
            </w:r>
            <w:r>
              <w:rPr>
                <w:noProof/>
                <w:webHidden/>
              </w:rPr>
              <w:fldChar w:fldCharType="separate"/>
            </w:r>
            <w:r w:rsidR="007A1CAF">
              <w:rPr>
                <w:noProof/>
                <w:webHidden/>
              </w:rPr>
              <w:t>27</w:t>
            </w:r>
            <w:r>
              <w:rPr>
                <w:noProof/>
                <w:webHidden/>
              </w:rPr>
              <w:fldChar w:fldCharType="end"/>
            </w:r>
          </w:hyperlink>
        </w:p>
        <w:p w:rsidR="00847287" w:rsidRDefault="009148FD">
          <w:r>
            <w:fldChar w:fldCharType="end"/>
          </w:r>
        </w:p>
        <w:p w:rsidR="003B5EB1" w:rsidRDefault="003B5EB1"/>
        <w:p w:rsidR="003D6ACD" w:rsidRDefault="009148FD"/>
      </w:sdtContent>
    </w:sdt>
    <w:p w:rsidR="001B1615" w:rsidRPr="00A86EB6" w:rsidRDefault="003949A6" w:rsidP="00455393">
      <w:pPr>
        <w:pStyle w:val="Heading1"/>
        <w:rPr>
          <w:rFonts w:ascii="Segoe" w:hAnsi="Segoe"/>
        </w:rPr>
      </w:pPr>
      <w:bookmarkStart w:id="0" w:name="_Toc192494133"/>
      <w:r>
        <w:rPr>
          <w:rFonts w:ascii="Segoe" w:hAnsi="Segoe"/>
        </w:rPr>
        <w:lastRenderedPageBreak/>
        <w:t>Executive</w:t>
      </w:r>
      <w:r w:rsidR="00515AD8">
        <w:rPr>
          <w:rFonts w:ascii="Segoe" w:hAnsi="Segoe"/>
        </w:rPr>
        <w:t xml:space="preserve"> </w:t>
      </w:r>
      <w:r w:rsidR="00F020BB" w:rsidRPr="00F020BB">
        <w:rPr>
          <w:rFonts w:ascii="Segoe" w:hAnsi="Segoe"/>
        </w:rPr>
        <w:t>Overview</w:t>
      </w:r>
      <w:bookmarkEnd w:id="0"/>
    </w:p>
    <w:p w:rsidR="006E02F1" w:rsidRDefault="006E02F1" w:rsidP="001B1615">
      <w:pPr>
        <w:pStyle w:val="NoSpacing"/>
      </w:pPr>
    </w:p>
    <w:p w:rsidR="00847287" w:rsidRDefault="00847287" w:rsidP="001B1615">
      <w:pPr>
        <w:pStyle w:val="NoSpacing"/>
        <w:rPr>
          <w:rFonts w:ascii="Segoe Book" w:hAnsi="Segoe Book"/>
        </w:rPr>
      </w:pPr>
    </w:p>
    <w:p w:rsidR="00E835FF" w:rsidRDefault="00E835FF" w:rsidP="00E835FF">
      <w:pPr>
        <w:pStyle w:val="NoSpacing"/>
        <w:spacing w:after="120"/>
        <w:rPr>
          <w:rFonts w:ascii="Segoe Book" w:hAnsi="Segoe Book"/>
        </w:rPr>
      </w:pPr>
      <w:r w:rsidRPr="007A1CAF">
        <w:rPr>
          <w:rFonts w:ascii="Segoe Book" w:hAnsi="Segoe Book"/>
        </w:rPr>
        <w:t>According to Gartner</w:t>
      </w:r>
      <w:r w:rsidR="00D449E6" w:rsidRPr="007A1CAF">
        <w:rPr>
          <w:rFonts w:ascii="Segoe Book" w:hAnsi="Segoe Book"/>
        </w:rPr>
        <w:t>, Microsoft Corporation has been positioned in the Leaders Quadrant in the</w:t>
      </w:r>
      <w:r w:rsidRPr="007A1CAF">
        <w:rPr>
          <w:rFonts w:ascii="Segoe Book" w:hAnsi="Segoe Book"/>
        </w:rPr>
        <w:t xml:space="preserve"> </w:t>
      </w:r>
      <w:r w:rsidR="00D449E6" w:rsidRPr="007A1CAF">
        <w:rPr>
          <w:rFonts w:ascii="Segoe Book" w:hAnsi="Segoe Book"/>
        </w:rPr>
        <w:t>“</w:t>
      </w:r>
      <w:hyperlink r:id="rId8" w:history="1">
        <w:r w:rsidRPr="00BC4833">
          <w:rPr>
            <w:rStyle w:val="Hyperlink"/>
            <w:rFonts w:ascii="Segoe Book" w:hAnsi="Segoe Book"/>
          </w:rPr>
          <w:t>Magic Quadrant for Business Intelligence Platforms, 2008</w:t>
        </w:r>
      </w:hyperlink>
      <w:r w:rsidR="00D449E6" w:rsidRPr="007A1CAF">
        <w:rPr>
          <w:rFonts w:ascii="Segoe Book" w:hAnsi="Segoe Book"/>
        </w:rPr>
        <w:t>” report</w:t>
      </w:r>
      <w:r w:rsidRPr="007A1CAF">
        <w:rPr>
          <w:rFonts w:ascii="Segoe Book" w:hAnsi="Segoe Book"/>
        </w:rPr>
        <w:t>.</w:t>
      </w:r>
      <w:r w:rsidRPr="00E835FF">
        <w:rPr>
          <w:rFonts w:ascii="Segoe Book" w:hAnsi="Segoe Book"/>
          <w:highlight w:val="yellow"/>
        </w:rPr>
        <w:t xml:space="preserve">  </w:t>
      </w:r>
    </w:p>
    <w:p w:rsidR="00E835FF" w:rsidRDefault="00E835FF">
      <w:pPr>
        <w:pStyle w:val="NoSpacing"/>
        <w:rPr>
          <w:rFonts w:ascii="Segoe Book" w:hAnsi="Segoe Book"/>
        </w:rPr>
      </w:pPr>
    </w:p>
    <w:p w:rsidR="00E835FF" w:rsidRDefault="00E835FF" w:rsidP="00E835FF">
      <w:pPr>
        <w:spacing w:before="0" w:after="0" w:line="240" w:lineRule="auto"/>
        <w:rPr>
          <w:rFonts w:ascii="Segoe Book" w:eastAsia="Times New Roman" w:hAnsi="Segoe Book" w:cs="Times New Roman"/>
          <w:b/>
          <w:bCs/>
          <w:lang w:bidi="ar-SA"/>
        </w:rPr>
      </w:pPr>
      <w:r w:rsidRPr="00E835FF">
        <w:rPr>
          <w:rFonts w:ascii="Segoe Book" w:eastAsia="Times New Roman" w:hAnsi="Segoe Book" w:cs="Times New Roman"/>
          <w:b/>
          <w:bCs/>
          <w:lang w:bidi="ar-SA"/>
        </w:rPr>
        <w:t>About the Magic Quadrant</w:t>
      </w:r>
    </w:p>
    <w:p w:rsidR="00E835FF" w:rsidRPr="00E835FF" w:rsidRDefault="00E835FF" w:rsidP="00E835FF">
      <w:pPr>
        <w:spacing w:before="0" w:after="0" w:line="240" w:lineRule="auto"/>
        <w:rPr>
          <w:rFonts w:ascii="Segoe Book" w:eastAsia="Times New Roman" w:hAnsi="Segoe Book" w:cs="Times New Roman"/>
          <w:lang w:bidi="ar-SA"/>
        </w:rPr>
      </w:pPr>
    </w:p>
    <w:p w:rsidR="00BC4833" w:rsidRPr="003F29F5" w:rsidRDefault="00BC4833" w:rsidP="00BC4833">
      <w:pPr>
        <w:spacing w:before="0" w:after="0" w:line="240" w:lineRule="auto"/>
        <w:rPr>
          <w:rFonts w:ascii="Verdana" w:hAnsi="Verdana"/>
          <w:sz w:val="16"/>
          <w:szCs w:val="16"/>
        </w:rPr>
      </w:pPr>
      <w:r w:rsidRPr="003F29F5">
        <w:rPr>
          <w:rFonts w:ascii="Segoe Book" w:hAnsi="Segoe Book"/>
          <w:sz w:val="16"/>
          <w:szCs w:val="16"/>
        </w:rPr>
        <w:t>Gartner, Inc. "Magic Quadrant for Business Intelligence Platforms, 2008" by James Richardson et al, February 1, 2008.  The Magic Quadrants are copyrighted 2007 and 2008, by Gartner, Inc. and is reused with permission. The Magic Quadrants are a graphical representation of a marketplace at and for a specific time period. It depicts Gartner’s analysis of how certain vendors measure against criteria for that marketplace, as defined by Gartner. Gartner does not endorse any vendor, product or service depicted in the Magic Quadrant, and does not advise technology users to select only those vendors placed in the “Leaders” quadrant. The Magic Quadrant is intended solely as a research tool, and is not meant to be a specific guide to action. Gartner disclaims all warranties, express or implied, with respect to this research, including any warranties of merchantability or fitness for a particular purpose.</w:t>
      </w:r>
    </w:p>
    <w:p w:rsidR="00E835FF" w:rsidRDefault="00E835FF">
      <w:pPr>
        <w:pStyle w:val="NoSpacing"/>
        <w:rPr>
          <w:rFonts w:ascii="Segoe Book" w:hAnsi="Segoe Book"/>
        </w:rPr>
      </w:pPr>
    </w:p>
    <w:p w:rsidR="00E835FF" w:rsidRDefault="00011FED" w:rsidP="00E835FF">
      <w:pPr>
        <w:pStyle w:val="NoSpacing"/>
        <w:spacing w:after="120"/>
        <w:rPr>
          <w:rFonts w:ascii="Segoe Book" w:hAnsi="Segoe Book"/>
        </w:rPr>
      </w:pPr>
      <w:r>
        <w:rPr>
          <w:rFonts w:ascii="Segoe Book" w:hAnsi="Segoe Book"/>
        </w:rPr>
        <w:t xml:space="preserve">Business </w:t>
      </w:r>
      <w:r w:rsidR="00E835FF" w:rsidRPr="00E835FF">
        <w:rPr>
          <w:rFonts w:ascii="Segoe Book" w:hAnsi="Segoe Book"/>
        </w:rPr>
        <w:t>i</w:t>
      </w:r>
      <w:r>
        <w:rPr>
          <w:rFonts w:ascii="Segoe Book" w:hAnsi="Segoe Book"/>
        </w:rPr>
        <w:t xml:space="preserve">ntelligence (BI) and </w:t>
      </w:r>
      <w:r w:rsidR="00E835FF" w:rsidRPr="00E835FF">
        <w:rPr>
          <w:rFonts w:ascii="Segoe Book" w:hAnsi="Segoe Book"/>
        </w:rPr>
        <w:t>p</w:t>
      </w:r>
      <w:r>
        <w:rPr>
          <w:rFonts w:ascii="Segoe Book" w:hAnsi="Segoe Book"/>
        </w:rPr>
        <w:t xml:space="preserve">erformance </w:t>
      </w:r>
      <w:r w:rsidR="00E835FF" w:rsidRPr="00E835FF">
        <w:rPr>
          <w:rFonts w:ascii="Segoe Book" w:hAnsi="Segoe Book"/>
        </w:rPr>
        <w:t>m</w:t>
      </w:r>
      <w:r>
        <w:rPr>
          <w:rFonts w:ascii="Segoe Book" w:hAnsi="Segoe Book"/>
        </w:rPr>
        <w:t xml:space="preserve">anagement (PM) solutions based on the Microsoft platform help to solidify Microsoft SQL Server as </w:t>
      </w:r>
      <w:r w:rsidR="00E835FF" w:rsidRPr="00E835FF">
        <w:rPr>
          <w:rFonts w:ascii="Segoe Book" w:hAnsi="Segoe Book"/>
        </w:rPr>
        <w:t xml:space="preserve">one of </w:t>
      </w:r>
      <w:r>
        <w:rPr>
          <w:rFonts w:ascii="Segoe Book" w:hAnsi="Segoe Book"/>
        </w:rPr>
        <w:t>the database platform</w:t>
      </w:r>
      <w:r w:rsidR="00E835FF" w:rsidRPr="00E835FF">
        <w:rPr>
          <w:rFonts w:ascii="Segoe Book" w:hAnsi="Segoe Book"/>
        </w:rPr>
        <w:t>s of choice</w:t>
      </w:r>
      <w:r>
        <w:rPr>
          <w:rFonts w:ascii="Segoe Book" w:hAnsi="Segoe Book"/>
        </w:rPr>
        <w:t xml:space="preserve"> for PeopleSoft, while still influencing executive users of BI and PM solutions as to the value of Microsoft.</w:t>
      </w:r>
      <w:r w:rsidR="008F07AF">
        <w:rPr>
          <w:rFonts w:ascii="Segoe Book" w:hAnsi="Segoe Book"/>
        </w:rPr>
        <w:t xml:space="preserve">  </w:t>
      </w:r>
      <w:r w:rsidR="00C06248">
        <w:rPr>
          <w:rFonts w:ascii="Segoe Book" w:hAnsi="Segoe Book"/>
        </w:rPr>
        <w:t xml:space="preserve">This </w:t>
      </w:r>
      <w:r w:rsidR="001F1945">
        <w:rPr>
          <w:rFonts w:ascii="Segoe Book" w:hAnsi="Segoe Book"/>
        </w:rPr>
        <w:t xml:space="preserve">white </w:t>
      </w:r>
      <w:r w:rsidR="00C06248">
        <w:rPr>
          <w:rFonts w:ascii="Segoe Book" w:hAnsi="Segoe Book"/>
        </w:rPr>
        <w:t>paper</w:t>
      </w:r>
      <w:r w:rsidR="00C54C58">
        <w:rPr>
          <w:rFonts w:ascii="Segoe Book" w:hAnsi="Segoe Book"/>
        </w:rPr>
        <w:t xml:space="preserve"> is intended to provide Microsoft </w:t>
      </w:r>
      <w:r w:rsidR="001F1945">
        <w:rPr>
          <w:rFonts w:ascii="Segoe Book" w:hAnsi="Segoe Book"/>
        </w:rPr>
        <w:t xml:space="preserve">solutions </w:t>
      </w:r>
      <w:r w:rsidR="00C54C58">
        <w:rPr>
          <w:rFonts w:ascii="Segoe Book" w:hAnsi="Segoe Book"/>
        </w:rPr>
        <w:t>partners</w:t>
      </w:r>
      <w:r w:rsidR="00C06248">
        <w:rPr>
          <w:rFonts w:ascii="Segoe Book" w:hAnsi="Segoe Book"/>
        </w:rPr>
        <w:t xml:space="preserve"> </w:t>
      </w:r>
      <w:r w:rsidR="00C54C58">
        <w:rPr>
          <w:rFonts w:ascii="Segoe Book" w:hAnsi="Segoe Book"/>
        </w:rPr>
        <w:t>wit</w:t>
      </w:r>
      <w:r w:rsidR="001F1945">
        <w:rPr>
          <w:rFonts w:ascii="Segoe Book" w:hAnsi="Segoe Book"/>
        </w:rPr>
        <w:t>h</w:t>
      </w:r>
      <w:r w:rsidR="00C54C58">
        <w:rPr>
          <w:rFonts w:ascii="Segoe Book" w:hAnsi="Segoe Book"/>
        </w:rPr>
        <w:t xml:space="preserve"> information on </w:t>
      </w:r>
      <w:r w:rsidR="001F1945">
        <w:rPr>
          <w:rFonts w:ascii="Segoe Book" w:hAnsi="Segoe Book"/>
        </w:rPr>
        <w:t xml:space="preserve">a </w:t>
      </w:r>
      <w:r w:rsidR="00C54C58">
        <w:rPr>
          <w:rFonts w:ascii="Segoe Book" w:hAnsi="Segoe Book"/>
        </w:rPr>
        <w:t>Microsoft business intelligence</w:t>
      </w:r>
      <w:r w:rsidR="00481CFA">
        <w:rPr>
          <w:rFonts w:ascii="Segoe Book" w:hAnsi="Segoe Book"/>
        </w:rPr>
        <w:t xml:space="preserve"> solution</w:t>
      </w:r>
      <w:r w:rsidR="00C54C58">
        <w:rPr>
          <w:rFonts w:ascii="Segoe Book" w:hAnsi="Segoe Book"/>
        </w:rPr>
        <w:t xml:space="preserve"> for Oracle PeopleSoft customers who run PeopleSoft on </w:t>
      </w:r>
      <w:r w:rsidR="00C54C58" w:rsidRPr="00210A13">
        <w:rPr>
          <w:rFonts w:ascii="Segoe Book" w:hAnsi="Segoe Book"/>
        </w:rPr>
        <w:t>Microsoft</w:t>
      </w:r>
      <w:r w:rsidR="00C54C58" w:rsidRPr="00210A13">
        <w:rPr>
          <w:rFonts w:ascii="Segoe Book" w:hAnsi="Segoe Book" w:cs="Arial"/>
          <w:vertAlign w:val="superscript"/>
        </w:rPr>
        <w:t>®</w:t>
      </w:r>
      <w:r w:rsidR="00C54C58" w:rsidRPr="00210A13">
        <w:rPr>
          <w:rFonts w:ascii="Segoe Book" w:hAnsi="Segoe Book"/>
        </w:rPr>
        <w:t xml:space="preserve"> SQL Server</w:t>
      </w:r>
      <w:r w:rsidR="00C54C58" w:rsidRPr="00210A13">
        <w:rPr>
          <w:rFonts w:ascii="Segoe Book" w:hAnsi="Segoe Book" w:cs="Arial"/>
          <w:vertAlign w:val="superscript"/>
        </w:rPr>
        <w:t>®</w:t>
      </w:r>
      <w:r w:rsidR="00C54C58">
        <w:rPr>
          <w:rFonts w:ascii="Segoe Book" w:hAnsi="Segoe Book"/>
        </w:rPr>
        <w:t xml:space="preserve">. </w:t>
      </w:r>
      <w:r w:rsidR="00C06248">
        <w:rPr>
          <w:rFonts w:ascii="Segoe Book" w:hAnsi="Segoe Book"/>
        </w:rPr>
        <w:t xml:space="preserve"> </w:t>
      </w:r>
      <w:r w:rsidR="008F07AF">
        <w:rPr>
          <w:rFonts w:ascii="Segoe Book" w:hAnsi="Segoe Book"/>
        </w:rPr>
        <w:t xml:space="preserve">In addition, </w:t>
      </w:r>
      <w:r w:rsidR="002F3CC5">
        <w:rPr>
          <w:rFonts w:ascii="Segoe Book" w:hAnsi="Segoe Book"/>
        </w:rPr>
        <w:t>it</w:t>
      </w:r>
      <w:r w:rsidR="008F07AF">
        <w:rPr>
          <w:rFonts w:ascii="Segoe Book" w:hAnsi="Segoe Book"/>
        </w:rPr>
        <w:t xml:space="preserve"> provide</w:t>
      </w:r>
      <w:r w:rsidR="002F3CC5">
        <w:rPr>
          <w:rFonts w:ascii="Segoe Book" w:hAnsi="Segoe Book"/>
        </w:rPr>
        <w:t>s</w:t>
      </w:r>
      <w:r w:rsidR="008F07AF">
        <w:rPr>
          <w:rFonts w:ascii="Segoe Book" w:hAnsi="Segoe Book"/>
        </w:rPr>
        <w:t xml:space="preserve"> an overview of particular PeopleSoft concepts which are particularly important when building a business intelligence solution.  </w:t>
      </w:r>
      <w:r w:rsidR="001303E5" w:rsidRPr="00F020BB">
        <w:rPr>
          <w:rFonts w:ascii="Segoe Book" w:hAnsi="Segoe Book"/>
        </w:rPr>
        <w:t xml:space="preserve">The purpose of the solution illustrated in this </w:t>
      </w:r>
      <w:r w:rsidR="001F1945">
        <w:rPr>
          <w:rFonts w:ascii="Segoe Book" w:hAnsi="Segoe Book"/>
        </w:rPr>
        <w:t xml:space="preserve">white </w:t>
      </w:r>
      <w:r w:rsidR="001303E5" w:rsidRPr="00F020BB">
        <w:rPr>
          <w:rFonts w:ascii="Segoe Book" w:hAnsi="Segoe Book"/>
        </w:rPr>
        <w:t>paper, and the accompanying solution demonstration, is to show PeopleSoft customers how</w:t>
      </w:r>
      <w:r w:rsidR="001303E5">
        <w:rPr>
          <w:rFonts w:ascii="Segoe Book" w:hAnsi="Segoe Book"/>
        </w:rPr>
        <w:t xml:space="preserve">: </w:t>
      </w:r>
    </w:p>
    <w:p w:rsidR="004B7026" w:rsidRDefault="001F1945" w:rsidP="007F03DF">
      <w:pPr>
        <w:pStyle w:val="NoSpacing"/>
        <w:numPr>
          <w:ilvl w:val="0"/>
          <w:numId w:val="46"/>
        </w:numPr>
        <w:rPr>
          <w:rFonts w:ascii="Segoe Book" w:hAnsi="Segoe Book"/>
        </w:rPr>
      </w:pPr>
      <w:r>
        <w:rPr>
          <w:rFonts w:ascii="Segoe Book" w:hAnsi="Segoe Book"/>
        </w:rPr>
        <w:t xml:space="preserve">A </w:t>
      </w:r>
      <w:r w:rsidR="001303E5" w:rsidRPr="00F020BB">
        <w:rPr>
          <w:rFonts w:ascii="Segoe Book" w:hAnsi="Segoe Book"/>
        </w:rPr>
        <w:t xml:space="preserve">Microsoft BI solution can meet </w:t>
      </w:r>
      <w:r w:rsidR="004B7026">
        <w:rPr>
          <w:rFonts w:ascii="Segoe Book" w:hAnsi="Segoe Book"/>
        </w:rPr>
        <w:t xml:space="preserve">both BI and PM requirements </w:t>
      </w:r>
      <w:r w:rsidR="001303E5" w:rsidRPr="00F020BB">
        <w:rPr>
          <w:rFonts w:ascii="Segoe Book" w:hAnsi="Segoe Book"/>
        </w:rPr>
        <w:t>in a single integrated solution</w:t>
      </w:r>
      <w:r>
        <w:rPr>
          <w:rFonts w:ascii="Segoe Book" w:hAnsi="Segoe Book"/>
        </w:rPr>
        <w:t xml:space="preserve">; </w:t>
      </w:r>
      <w:r w:rsidR="004B7026">
        <w:rPr>
          <w:rFonts w:ascii="Segoe Book" w:hAnsi="Segoe Book"/>
        </w:rPr>
        <w:t>and</w:t>
      </w:r>
    </w:p>
    <w:p w:rsidR="001303E5" w:rsidRDefault="001F1945" w:rsidP="007F03DF">
      <w:pPr>
        <w:pStyle w:val="NoSpacing"/>
        <w:numPr>
          <w:ilvl w:val="0"/>
          <w:numId w:val="46"/>
        </w:numPr>
        <w:rPr>
          <w:rFonts w:ascii="Segoe Book" w:hAnsi="Segoe Book"/>
        </w:rPr>
      </w:pPr>
      <w:r>
        <w:rPr>
          <w:rFonts w:ascii="Segoe Book" w:hAnsi="Segoe Book"/>
        </w:rPr>
        <w:t xml:space="preserve">How </w:t>
      </w:r>
      <w:r w:rsidR="001303E5" w:rsidRPr="00F020BB">
        <w:rPr>
          <w:rFonts w:ascii="Segoe Book" w:hAnsi="Segoe Book"/>
        </w:rPr>
        <w:t xml:space="preserve">Microsoft understands the technical issues presented by PeopleSoft and </w:t>
      </w:r>
      <w:r w:rsidR="004B7026">
        <w:rPr>
          <w:rFonts w:ascii="Segoe Book" w:hAnsi="Segoe Book"/>
        </w:rPr>
        <w:t xml:space="preserve">provides </w:t>
      </w:r>
      <w:r w:rsidR="001303E5" w:rsidRPr="00F020BB">
        <w:rPr>
          <w:rFonts w:ascii="Segoe Book" w:hAnsi="Segoe Book"/>
        </w:rPr>
        <w:t>a robust solution for each</w:t>
      </w:r>
      <w:r w:rsidR="001303E5">
        <w:rPr>
          <w:rFonts w:ascii="Segoe Book" w:hAnsi="Segoe Book"/>
        </w:rPr>
        <w:t xml:space="preserve"> issue</w:t>
      </w:r>
      <w:r w:rsidR="001303E5" w:rsidRPr="00F020BB">
        <w:rPr>
          <w:rFonts w:ascii="Segoe Book" w:hAnsi="Segoe Book"/>
        </w:rPr>
        <w:t>.</w:t>
      </w:r>
    </w:p>
    <w:p w:rsidR="00C54C58" w:rsidRDefault="00C54C58" w:rsidP="00210A13">
      <w:pPr>
        <w:pStyle w:val="NoSpacing"/>
        <w:rPr>
          <w:rFonts w:ascii="Segoe Book" w:hAnsi="Segoe Book"/>
        </w:rPr>
      </w:pPr>
    </w:p>
    <w:p w:rsidR="008E3B8D" w:rsidRPr="00A86EB6" w:rsidRDefault="00C06248" w:rsidP="008E3B8D">
      <w:pPr>
        <w:pStyle w:val="NoSpacing"/>
        <w:rPr>
          <w:rFonts w:ascii="Segoe Book" w:hAnsi="Segoe Book"/>
        </w:rPr>
      </w:pPr>
      <w:r>
        <w:rPr>
          <w:rFonts w:ascii="Segoe Book" w:hAnsi="Segoe Book"/>
        </w:rPr>
        <w:t>A</w:t>
      </w:r>
      <w:r w:rsidR="00210A13">
        <w:rPr>
          <w:rFonts w:ascii="Segoe Book" w:hAnsi="Segoe Book"/>
        </w:rPr>
        <w:t xml:space="preserve">ccording to </w:t>
      </w:r>
      <w:hyperlink r:id="rId9" w:history="1">
        <w:r w:rsidR="00210A13" w:rsidRPr="001F1945">
          <w:rPr>
            <w:rStyle w:val="Hyperlink"/>
            <w:rFonts w:ascii="Segoe Book" w:hAnsi="Segoe Book"/>
          </w:rPr>
          <w:t>Oracle</w:t>
        </w:r>
      </w:hyperlink>
      <w:r w:rsidR="00210A13">
        <w:rPr>
          <w:rFonts w:ascii="Segoe Book" w:hAnsi="Segoe Book"/>
        </w:rPr>
        <w:t xml:space="preserve"> , 24% of PeopleSoft applications utilize </w:t>
      </w:r>
      <w:r w:rsidR="00210A13" w:rsidRPr="00210A13">
        <w:rPr>
          <w:rFonts w:ascii="Segoe Book" w:hAnsi="Segoe Book"/>
        </w:rPr>
        <w:t xml:space="preserve">Microsoft SQL Server </w:t>
      </w:r>
      <w:r w:rsidR="00210A13">
        <w:rPr>
          <w:rFonts w:ascii="Segoe Book" w:hAnsi="Segoe Book"/>
        </w:rPr>
        <w:t xml:space="preserve">(Oracle represents 69% and IBM DB2 7%). </w:t>
      </w:r>
      <w:r w:rsidR="00C54C58">
        <w:rPr>
          <w:rFonts w:ascii="Segoe Book" w:hAnsi="Segoe Book"/>
        </w:rPr>
        <w:t xml:space="preserve"> Microsoft believes that Oracle has two objectives with PeopleSoft/SQL customers:</w:t>
      </w:r>
      <w:r w:rsidR="002F3CC5">
        <w:rPr>
          <w:rFonts w:ascii="Segoe Book" w:hAnsi="Segoe Book"/>
        </w:rPr>
        <w:t xml:space="preserve"> </w:t>
      </w:r>
      <w:r w:rsidR="00C54C58">
        <w:rPr>
          <w:rFonts w:ascii="Segoe Book" w:hAnsi="Segoe Book"/>
        </w:rPr>
        <w:t xml:space="preserve">1) </w:t>
      </w:r>
      <w:r w:rsidR="005A207D">
        <w:rPr>
          <w:rFonts w:ascii="Segoe Book" w:hAnsi="Segoe Book"/>
        </w:rPr>
        <w:t>m</w:t>
      </w:r>
      <w:r w:rsidR="00C54C58">
        <w:rPr>
          <w:rFonts w:ascii="Segoe Book" w:hAnsi="Segoe Book"/>
        </w:rPr>
        <w:t xml:space="preserve">igrate them from SQL Server to Oracle, and 2) align them with the Fusion Applications roadmap.  </w:t>
      </w:r>
      <w:r w:rsidR="00210A13">
        <w:rPr>
          <w:rFonts w:ascii="Segoe Book" w:hAnsi="Segoe Book"/>
        </w:rPr>
        <w:t xml:space="preserve"> </w:t>
      </w:r>
      <w:r w:rsidR="00F020BB" w:rsidRPr="00F020BB">
        <w:rPr>
          <w:rFonts w:ascii="Segoe Book" w:hAnsi="Segoe Book"/>
        </w:rPr>
        <w:t xml:space="preserve">Both </w:t>
      </w:r>
      <w:r w:rsidR="00C54C58">
        <w:rPr>
          <w:rFonts w:ascii="Segoe Book" w:hAnsi="Segoe Book"/>
        </w:rPr>
        <w:t xml:space="preserve">of these </w:t>
      </w:r>
      <w:r w:rsidR="00F020BB" w:rsidRPr="00F020BB">
        <w:rPr>
          <w:rFonts w:ascii="Segoe Book" w:hAnsi="Segoe Book"/>
        </w:rPr>
        <w:t xml:space="preserve">objectives </w:t>
      </w:r>
      <w:r w:rsidR="00515AD8">
        <w:rPr>
          <w:rFonts w:ascii="Segoe Book" w:hAnsi="Segoe Book"/>
        </w:rPr>
        <w:t>are needed to ensure</w:t>
      </w:r>
      <w:r w:rsidR="00F020BB" w:rsidRPr="00F020BB">
        <w:rPr>
          <w:rFonts w:ascii="Segoe Book" w:hAnsi="Segoe Book"/>
        </w:rPr>
        <w:t xml:space="preserve"> customer</w:t>
      </w:r>
      <w:r w:rsidR="00515AD8">
        <w:rPr>
          <w:rFonts w:ascii="Segoe Book" w:hAnsi="Segoe Book"/>
        </w:rPr>
        <w:t>s</w:t>
      </w:r>
      <w:r w:rsidR="00F020BB" w:rsidRPr="00F020BB">
        <w:rPr>
          <w:rFonts w:ascii="Segoe Book" w:hAnsi="Segoe Book"/>
        </w:rPr>
        <w:t xml:space="preserve"> remain Oracle customer</w:t>
      </w:r>
      <w:r w:rsidR="00515AD8">
        <w:rPr>
          <w:rFonts w:ascii="Segoe Book" w:hAnsi="Segoe Book"/>
        </w:rPr>
        <w:t>s</w:t>
      </w:r>
      <w:r w:rsidR="00F020BB" w:rsidRPr="00F020BB">
        <w:rPr>
          <w:rFonts w:ascii="Segoe Book" w:hAnsi="Segoe Book"/>
        </w:rPr>
        <w:t xml:space="preserve"> and do not migrate their application layer</w:t>
      </w:r>
      <w:r w:rsidR="00FF11CB">
        <w:rPr>
          <w:rFonts w:ascii="Segoe Book" w:hAnsi="Segoe Book"/>
        </w:rPr>
        <w:t>s</w:t>
      </w:r>
      <w:r w:rsidR="00F020BB" w:rsidRPr="00F020BB">
        <w:rPr>
          <w:rFonts w:ascii="Segoe Book" w:hAnsi="Segoe Book"/>
        </w:rPr>
        <w:t xml:space="preserve"> to a non-Oracle solution provider. </w:t>
      </w:r>
      <w:r w:rsidR="00515AD8">
        <w:rPr>
          <w:rFonts w:ascii="Segoe Book" w:hAnsi="Segoe Book"/>
        </w:rPr>
        <w:t>By</w:t>
      </w:r>
      <w:r w:rsidR="00F020BB" w:rsidRPr="00F020BB">
        <w:rPr>
          <w:rFonts w:ascii="Segoe Book" w:hAnsi="Segoe Book"/>
        </w:rPr>
        <w:t xml:space="preserve"> </w:t>
      </w:r>
      <w:r w:rsidR="00FF11CB">
        <w:rPr>
          <w:rFonts w:ascii="Segoe Book" w:hAnsi="Segoe Book"/>
        </w:rPr>
        <w:t xml:space="preserve">also </w:t>
      </w:r>
      <w:r w:rsidR="00F020BB" w:rsidRPr="00F020BB">
        <w:rPr>
          <w:rFonts w:ascii="Segoe Book" w:hAnsi="Segoe Book"/>
        </w:rPr>
        <w:t>helping customers move from Microsoft Windows Server</w:t>
      </w:r>
      <w:r w:rsidR="00F020BB" w:rsidRPr="00F020BB">
        <w:rPr>
          <w:rFonts w:ascii="Segoe Book" w:hAnsi="Segoe Book" w:cs="Arial"/>
          <w:vertAlign w:val="superscript"/>
        </w:rPr>
        <w:t>®</w:t>
      </w:r>
      <w:r w:rsidR="00F020BB" w:rsidRPr="00F020BB">
        <w:rPr>
          <w:rFonts w:ascii="Segoe Book" w:hAnsi="Segoe Book"/>
        </w:rPr>
        <w:t xml:space="preserve"> to </w:t>
      </w:r>
      <w:r w:rsidR="001F1945">
        <w:rPr>
          <w:rFonts w:ascii="Segoe Book" w:hAnsi="Segoe Book"/>
        </w:rPr>
        <w:t xml:space="preserve">the </w:t>
      </w:r>
      <w:r w:rsidR="00F020BB" w:rsidRPr="00F020BB">
        <w:rPr>
          <w:rFonts w:ascii="Segoe Book" w:hAnsi="Segoe Book"/>
        </w:rPr>
        <w:t>Linux operating system, Oracle further solidifies their position as the application and platform provider for the</w:t>
      </w:r>
      <w:r w:rsidR="00515AD8">
        <w:rPr>
          <w:rFonts w:ascii="Segoe Book" w:hAnsi="Segoe Book"/>
        </w:rPr>
        <w:t>se</w:t>
      </w:r>
      <w:r w:rsidR="00F020BB" w:rsidRPr="00F020BB">
        <w:rPr>
          <w:rFonts w:ascii="Segoe Book" w:hAnsi="Segoe Book"/>
        </w:rPr>
        <w:t xml:space="preserve"> customer</w:t>
      </w:r>
      <w:r w:rsidR="00515AD8">
        <w:rPr>
          <w:rFonts w:ascii="Segoe Book" w:hAnsi="Segoe Book"/>
        </w:rPr>
        <w:t>s</w:t>
      </w:r>
      <w:r w:rsidR="00F020BB" w:rsidRPr="00F020BB">
        <w:rPr>
          <w:rFonts w:ascii="Segoe Book" w:hAnsi="Segoe Book"/>
        </w:rPr>
        <w:t>.</w:t>
      </w:r>
    </w:p>
    <w:p w:rsidR="008E3B8D" w:rsidRPr="00A86EB6" w:rsidRDefault="008E3B8D" w:rsidP="008E3B8D">
      <w:pPr>
        <w:pStyle w:val="NoSpacing"/>
        <w:rPr>
          <w:rFonts w:ascii="Segoe Book" w:hAnsi="Segoe Book"/>
        </w:rPr>
      </w:pPr>
    </w:p>
    <w:p w:rsidR="00444BB9" w:rsidRPr="00A86EB6" w:rsidRDefault="00F020BB" w:rsidP="00444BB9">
      <w:pPr>
        <w:pStyle w:val="NoSpacing"/>
        <w:rPr>
          <w:rFonts w:ascii="Segoe Book" w:hAnsi="Segoe Book"/>
        </w:rPr>
      </w:pPr>
      <w:r w:rsidRPr="00F020BB">
        <w:rPr>
          <w:rFonts w:ascii="Segoe Book" w:hAnsi="Segoe Book"/>
        </w:rPr>
        <w:t xml:space="preserve">Microsoft </w:t>
      </w:r>
      <w:r w:rsidR="00481CFA">
        <w:rPr>
          <w:rFonts w:ascii="Segoe Book" w:hAnsi="Segoe Book"/>
        </w:rPr>
        <w:t xml:space="preserve">and Microsoft </w:t>
      </w:r>
      <w:r w:rsidR="001F1945">
        <w:rPr>
          <w:rFonts w:ascii="Segoe Book" w:hAnsi="Segoe Book"/>
        </w:rPr>
        <w:t>solutions p</w:t>
      </w:r>
      <w:r w:rsidR="00481CFA">
        <w:rPr>
          <w:rFonts w:ascii="Segoe Book" w:hAnsi="Segoe Book"/>
        </w:rPr>
        <w:t xml:space="preserve">artners </w:t>
      </w:r>
      <w:r w:rsidRPr="00F020BB">
        <w:rPr>
          <w:rFonts w:ascii="Segoe Book" w:hAnsi="Segoe Book"/>
        </w:rPr>
        <w:t xml:space="preserve">can retain </w:t>
      </w:r>
      <w:r w:rsidR="00481CFA">
        <w:rPr>
          <w:rFonts w:ascii="Segoe Book" w:hAnsi="Segoe Book"/>
        </w:rPr>
        <w:t xml:space="preserve">PeopleSoft/SQL </w:t>
      </w:r>
      <w:r w:rsidRPr="00F020BB">
        <w:rPr>
          <w:rFonts w:ascii="Segoe Book" w:hAnsi="Segoe Book"/>
        </w:rPr>
        <w:t xml:space="preserve">customers, and grow revenue, </w:t>
      </w:r>
      <w:r w:rsidR="00F06A5E">
        <w:rPr>
          <w:rFonts w:ascii="Segoe Book" w:hAnsi="Segoe Book"/>
        </w:rPr>
        <w:t>by offering</w:t>
      </w:r>
      <w:r w:rsidRPr="00F020BB">
        <w:rPr>
          <w:rFonts w:ascii="Segoe Book" w:hAnsi="Segoe Book"/>
        </w:rPr>
        <w:t xml:space="preserve"> additional value </w:t>
      </w:r>
      <w:r w:rsidR="00F06A5E">
        <w:rPr>
          <w:rFonts w:ascii="Segoe Book" w:hAnsi="Segoe Book"/>
        </w:rPr>
        <w:t xml:space="preserve">to </w:t>
      </w:r>
      <w:r w:rsidRPr="00F020BB">
        <w:rPr>
          <w:rFonts w:ascii="Segoe Book" w:hAnsi="Segoe Book"/>
        </w:rPr>
        <w:t>the Microsoft platform</w:t>
      </w:r>
      <w:r w:rsidR="001F1945">
        <w:rPr>
          <w:rFonts w:ascii="Segoe Book" w:hAnsi="Segoe Book"/>
        </w:rPr>
        <w:t>—</w:t>
      </w:r>
      <w:r w:rsidRPr="00F020BB">
        <w:rPr>
          <w:rFonts w:ascii="Segoe Book" w:hAnsi="Segoe Book"/>
        </w:rPr>
        <w:t>particular</w:t>
      </w:r>
      <w:r w:rsidR="001F1945">
        <w:rPr>
          <w:rFonts w:ascii="Segoe Book" w:hAnsi="Segoe Book"/>
        </w:rPr>
        <w:t>ly</w:t>
      </w:r>
      <w:r w:rsidRPr="00F020BB">
        <w:rPr>
          <w:rFonts w:ascii="Segoe Book" w:hAnsi="Segoe Book"/>
        </w:rPr>
        <w:t xml:space="preserve"> on the SQL Server platform</w:t>
      </w:r>
      <w:r w:rsidR="00444BB9">
        <w:rPr>
          <w:rFonts w:ascii="Segoe Book" w:hAnsi="Segoe Book"/>
        </w:rPr>
        <w:t>.</w:t>
      </w:r>
      <w:r w:rsidR="00731C0E">
        <w:rPr>
          <w:rFonts w:ascii="Segoe Book" w:hAnsi="Segoe Book"/>
        </w:rPr>
        <w:t xml:space="preserve"> </w:t>
      </w:r>
      <w:r w:rsidR="00444BB9" w:rsidRPr="00F020BB">
        <w:rPr>
          <w:rFonts w:ascii="Segoe Book" w:hAnsi="Segoe Book"/>
        </w:rPr>
        <w:t xml:space="preserve">PeopleSoft customers who run PeopleSoft on SQL Server </w:t>
      </w:r>
      <w:r w:rsidR="00444BB9">
        <w:rPr>
          <w:rFonts w:ascii="Segoe Book" w:hAnsi="Segoe Book"/>
        </w:rPr>
        <w:t>may</w:t>
      </w:r>
      <w:r w:rsidR="00444BB9" w:rsidRPr="00F020BB">
        <w:rPr>
          <w:rFonts w:ascii="Segoe Book" w:hAnsi="Segoe Book"/>
        </w:rPr>
        <w:t xml:space="preserve"> not </w:t>
      </w:r>
      <w:r w:rsidR="00444BB9">
        <w:rPr>
          <w:rFonts w:ascii="Segoe Book" w:hAnsi="Segoe Book"/>
        </w:rPr>
        <w:t xml:space="preserve">be </w:t>
      </w:r>
      <w:r w:rsidR="00444BB9" w:rsidRPr="00F020BB">
        <w:rPr>
          <w:rFonts w:ascii="Segoe Book" w:hAnsi="Segoe Book"/>
        </w:rPr>
        <w:t xml:space="preserve">well served by business intelligence solutions from Oracle. These customers must </w:t>
      </w:r>
      <w:r w:rsidR="001F1945">
        <w:rPr>
          <w:rFonts w:ascii="Segoe Book" w:hAnsi="Segoe Book"/>
        </w:rPr>
        <w:t>usually</w:t>
      </w:r>
      <w:r w:rsidR="00444BB9" w:rsidRPr="00F020BB">
        <w:rPr>
          <w:rFonts w:ascii="Segoe Book" w:hAnsi="Segoe Book"/>
        </w:rPr>
        <w:t xml:space="preserve"> turn to a third-party</w:t>
      </w:r>
      <w:r w:rsidR="00444BB9">
        <w:rPr>
          <w:rFonts w:ascii="Segoe Book" w:hAnsi="Segoe Book"/>
        </w:rPr>
        <w:t xml:space="preserve"> solution</w:t>
      </w:r>
      <w:r w:rsidR="00444BB9" w:rsidRPr="00F020BB">
        <w:rPr>
          <w:rFonts w:ascii="Segoe Book" w:hAnsi="Segoe Book"/>
        </w:rPr>
        <w:t xml:space="preserve">, which previously would have been most likely Cognos (now owned by IBM) and Business Objects (now owned by SAP). </w:t>
      </w:r>
      <w:r w:rsidR="00444BB9">
        <w:rPr>
          <w:rFonts w:ascii="Segoe Book" w:hAnsi="Segoe Book"/>
        </w:rPr>
        <w:t>T</w:t>
      </w:r>
      <w:r w:rsidR="00444BB9" w:rsidRPr="00F020BB">
        <w:rPr>
          <w:rFonts w:ascii="Segoe Book" w:hAnsi="Segoe Book"/>
        </w:rPr>
        <w:t xml:space="preserve">herefore a rather unique opportunity </w:t>
      </w:r>
      <w:r w:rsidR="00444BB9">
        <w:rPr>
          <w:rFonts w:ascii="Segoe Book" w:hAnsi="Segoe Book"/>
        </w:rPr>
        <w:t xml:space="preserve">exists </w:t>
      </w:r>
      <w:r w:rsidR="00444BB9" w:rsidRPr="00F020BB">
        <w:rPr>
          <w:rFonts w:ascii="Segoe Book" w:hAnsi="Segoe Book"/>
        </w:rPr>
        <w:t xml:space="preserve">to take advantage of this confusion and absence of solution to educate </w:t>
      </w:r>
      <w:r w:rsidR="00444BB9">
        <w:rPr>
          <w:rFonts w:ascii="Segoe Book" w:hAnsi="Segoe Book"/>
        </w:rPr>
        <w:t>Microsoft</w:t>
      </w:r>
      <w:r w:rsidR="00444BB9" w:rsidRPr="00F020BB">
        <w:rPr>
          <w:rFonts w:ascii="Segoe Book" w:hAnsi="Segoe Book"/>
        </w:rPr>
        <w:t xml:space="preserve"> customers </w:t>
      </w:r>
      <w:r w:rsidR="00444BB9">
        <w:rPr>
          <w:rFonts w:ascii="Segoe Book" w:hAnsi="Segoe Book"/>
        </w:rPr>
        <w:t>as to</w:t>
      </w:r>
      <w:r w:rsidR="00444BB9" w:rsidRPr="00F020BB">
        <w:rPr>
          <w:rFonts w:ascii="Segoe Book" w:hAnsi="Segoe Book"/>
        </w:rPr>
        <w:t xml:space="preserve"> how a Microsoft BI solution for PeopleSoft can </w:t>
      </w:r>
      <w:r w:rsidR="00444BB9">
        <w:rPr>
          <w:rFonts w:ascii="Segoe Book" w:hAnsi="Segoe Book"/>
        </w:rPr>
        <w:t xml:space="preserve">help </w:t>
      </w:r>
      <w:r w:rsidR="00444BB9" w:rsidRPr="00F020BB">
        <w:rPr>
          <w:rFonts w:ascii="Segoe Book" w:hAnsi="Segoe Book"/>
        </w:rPr>
        <w:t>protect them from change</w:t>
      </w:r>
      <w:r w:rsidR="00444BB9">
        <w:rPr>
          <w:rFonts w:ascii="Segoe Book" w:hAnsi="Segoe Book"/>
        </w:rPr>
        <w:t>s</w:t>
      </w:r>
      <w:r w:rsidR="00444BB9" w:rsidRPr="00F020BB">
        <w:rPr>
          <w:rFonts w:ascii="Segoe Book" w:hAnsi="Segoe Book"/>
        </w:rPr>
        <w:t xml:space="preserve"> in Oracle’s BI strategy</w:t>
      </w:r>
      <w:r w:rsidR="00444BB9">
        <w:rPr>
          <w:rFonts w:ascii="Segoe Book" w:hAnsi="Segoe Book"/>
        </w:rPr>
        <w:t>,</w:t>
      </w:r>
      <w:r w:rsidR="00444BB9" w:rsidRPr="00F020BB">
        <w:rPr>
          <w:rFonts w:ascii="Segoe Book" w:hAnsi="Segoe Book"/>
        </w:rPr>
        <w:t xml:space="preserve"> the consolidation that is happening in the BI market</w:t>
      </w:r>
      <w:r w:rsidR="00444BB9">
        <w:rPr>
          <w:rFonts w:ascii="Segoe Book" w:hAnsi="Segoe Book"/>
        </w:rPr>
        <w:t xml:space="preserve"> segment</w:t>
      </w:r>
      <w:r w:rsidR="00444BB9" w:rsidRPr="00F020BB">
        <w:rPr>
          <w:rFonts w:ascii="Segoe Book" w:hAnsi="Segoe Book"/>
        </w:rPr>
        <w:t xml:space="preserve">, and also </w:t>
      </w:r>
      <w:r w:rsidR="00444BB9">
        <w:rPr>
          <w:rFonts w:ascii="Segoe Book" w:hAnsi="Segoe Book"/>
        </w:rPr>
        <w:t xml:space="preserve">help </w:t>
      </w:r>
      <w:r w:rsidR="00444BB9" w:rsidRPr="00F020BB">
        <w:rPr>
          <w:rFonts w:ascii="Segoe Book" w:hAnsi="Segoe Book"/>
        </w:rPr>
        <w:t xml:space="preserve">deliver a BI solution which </w:t>
      </w:r>
      <w:r w:rsidR="00444BB9">
        <w:rPr>
          <w:rFonts w:ascii="Segoe Book" w:hAnsi="Segoe Book"/>
        </w:rPr>
        <w:t>utilizes</w:t>
      </w:r>
      <w:r w:rsidR="00444BB9" w:rsidRPr="00F020BB">
        <w:rPr>
          <w:rFonts w:ascii="Segoe Book" w:hAnsi="Segoe Book"/>
        </w:rPr>
        <w:t xml:space="preserve"> their investment and skills in SQL Server and other Microsoft technologies.</w:t>
      </w:r>
    </w:p>
    <w:p w:rsidR="008E3B8D" w:rsidRPr="00A86EB6" w:rsidRDefault="008E3B8D" w:rsidP="008E3B8D">
      <w:pPr>
        <w:pStyle w:val="NoSpacing"/>
        <w:rPr>
          <w:rFonts w:ascii="Segoe Book" w:hAnsi="Segoe Book"/>
        </w:rPr>
      </w:pPr>
    </w:p>
    <w:p w:rsidR="007B55FA" w:rsidRPr="00A86EB6" w:rsidRDefault="00F020BB" w:rsidP="007B55FA">
      <w:pPr>
        <w:pStyle w:val="Heading2"/>
        <w:rPr>
          <w:rFonts w:ascii="Segoe" w:hAnsi="Segoe"/>
        </w:rPr>
      </w:pPr>
      <w:bookmarkStart w:id="1" w:name="_Toc192494134"/>
      <w:r w:rsidRPr="00F020BB">
        <w:rPr>
          <w:rFonts w:ascii="Segoe" w:hAnsi="Segoe"/>
        </w:rPr>
        <w:t>PeopleSoft EPM</w:t>
      </w:r>
      <w:r w:rsidR="007C4B42">
        <w:rPr>
          <w:rFonts w:ascii="Segoe" w:hAnsi="Segoe"/>
        </w:rPr>
        <w:t xml:space="preserve"> </w:t>
      </w:r>
      <w:r w:rsidR="003949A6">
        <w:rPr>
          <w:rFonts w:ascii="Segoe" w:hAnsi="Segoe"/>
        </w:rPr>
        <w:t>Overview</w:t>
      </w:r>
      <w:bookmarkEnd w:id="1"/>
    </w:p>
    <w:p w:rsidR="00207044" w:rsidRPr="00A86EB6" w:rsidRDefault="00207044" w:rsidP="008E3B8D">
      <w:pPr>
        <w:pStyle w:val="NoSpacing"/>
        <w:rPr>
          <w:rFonts w:ascii="Segoe" w:hAnsi="Segoe"/>
        </w:rPr>
      </w:pPr>
    </w:p>
    <w:p w:rsidR="00C06248" w:rsidRDefault="00F020BB">
      <w:pPr>
        <w:spacing w:before="0" w:after="0" w:line="240" w:lineRule="auto"/>
        <w:rPr>
          <w:rFonts w:ascii="Segoe Book" w:hAnsi="Segoe Book"/>
        </w:rPr>
      </w:pPr>
      <w:r w:rsidRPr="00F020BB">
        <w:rPr>
          <w:rFonts w:ascii="Segoe Book" w:hAnsi="Segoe Book"/>
        </w:rPr>
        <w:t xml:space="preserve">The Oracle PeopleSoft Enterprise Performance Management (EPM) solution allows businesses to obtain exceptional performance by matching up the critical information and resources with critical business goals.  PeopleSoft EPM provides performance-management software for all budgets and phases of the management cycle, allowing managers to create strategies to improve growth, tie in strategies with business value plans, and track ongoing operations in an effective manner. </w:t>
      </w:r>
    </w:p>
    <w:p w:rsidR="00FE4E57" w:rsidRPr="008F0C4E" w:rsidRDefault="00AC0ECF" w:rsidP="00FE4E57">
      <w:pPr>
        <w:pStyle w:val="NormalWeb"/>
        <w:shd w:val="clear" w:color="auto" w:fill="FFFFFF"/>
        <w:rPr>
          <w:rFonts w:ascii="Segoe Book" w:eastAsiaTheme="minorEastAsia" w:hAnsi="Segoe Book" w:cstheme="minorBidi"/>
          <w:sz w:val="20"/>
          <w:szCs w:val="20"/>
          <w:lang w:val="en-US" w:eastAsia="en-US" w:bidi="en-US"/>
        </w:rPr>
      </w:pPr>
      <w:r w:rsidRPr="00AC0ECF">
        <w:rPr>
          <w:rFonts w:ascii="Segoe Book" w:eastAsiaTheme="minorEastAsia" w:hAnsi="Segoe Book" w:cstheme="minorBidi"/>
          <w:sz w:val="20"/>
          <w:szCs w:val="20"/>
          <w:lang w:val="en-US" w:eastAsia="en-US" w:bidi="en-US"/>
        </w:rPr>
        <w:t>The PeopleSoft Enterprise Warehouse includes the following:</w:t>
      </w:r>
    </w:p>
    <w:p w:rsidR="00C06248" w:rsidRDefault="00AC0ECF">
      <w:pPr>
        <w:numPr>
          <w:ilvl w:val="0"/>
          <w:numId w:val="14"/>
        </w:numPr>
        <w:shd w:val="clear" w:color="auto" w:fill="FFFFFF"/>
        <w:tabs>
          <w:tab w:val="clear" w:pos="720"/>
          <w:tab w:val="num" w:pos="-2295"/>
        </w:tabs>
        <w:spacing w:before="0" w:after="120" w:line="240" w:lineRule="auto"/>
        <w:ind w:left="389"/>
        <w:rPr>
          <w:rFonts w:ascii="Segoe Book" w:hAnsi="Segoe Book"/>
        </w:rPr>
      </w:pPr>
      <w:r w:rsidRPr="00AC0ECF">
        <w:rPr>
          <w:rFonts w:ascii="Segoe Book" w:hAnsi="Segoe Book"/>
        </w:rPr>
        <w:t xml:space="preserve">A business analytics platform that is already setup to provide automated data integration, staging, transformation, enrichment, and multi-dimensional reporting and analysis. </w:t>
      </w:r>
    </w:p>
    <w:p w:rsidR="00C06248" w:rsidRDefault="00AC0ECF">
      <w:pPr>
        <w:numPr>
          <w:ilvl w:val="0"/>
          <w:numId w:val="14"/>
        </w:numPr>
        <w:shd w:val="clear" w:color="auto" w:fill="FFFFFF"/>
        <w:tabs>
          <w:tab w:val="clear" w:pos="720"/>
          <w:tab w:val="num" w:pos="-2295"/>
        </w:tabs>
        <w:spacing w:before="0" w:after="120" w:line="240" w:lineRule="auto"/>
        <w:ind w:left="389"/>
        <w:rPr>
          <w:rFonts w:ascii="Segoe Book" w:hAnsi="Segoe Book"/>
        </w:rPr>
      </w:pPr>
      <w:r w:rsidRPr="00AC0ECF">
        <w:rPr>
          <w:rFonts w:ascii="Segoe Book" w:hAnsi="Segoe Book"/>
        </w:rPr>
        <w:t xml:space="preserve">A pure-Internet administration layer that can be used easily to provide data management, enrichment, scheduling, and security. </w:t>
      </w:r>
    </w:p>
    <w:p w:rsidR="00C06248" w:rsidRDefault="00AC0ECF">
      <w:pPr>
        <w:numPr>
          <w:ilvl w:val="0"/>
          <w:numId w:val="14"/>
        </w:numPr>
        <w:shd w:val="clear" w:color="auto" w:fill="FFFFFF"/>
        <w:tabs>
          <w:tab w:val="clear" w:pos="720"/>
          <w:tab w:val="num" w:pos="-2295"/>
        </w:tabs>
        <w:spacing w:before="0" w:after="120" w:line="240" w:lineRule="auto"/>
        <w:ind w:left="389"/>
        <w:rPr>
          <w:rFonts w:ascii="Segoe Book" w:hAnsi="Segoe Book"/>
        </w:rPr>
      </w:pPr>
      <w:r w:rsidRPr="00AC0ECF">
        <w:rPr>
          <w:rFonts w:ascii="Segoe Book" w:hAnsi="Segoe Book"/>
        </w:rPr>
        <w:t xml:space="preserve">Pure Internet tabular, pictorial, and unplanned reporting and analysis software with many different report template definitions. </w:t>
      </w:r>
    </w:p>
    <w:p w:rsidR="00C06248" w:rsidRDefault="00AC0ECF">
      <w:pPr>
        <w:numPr>
          <w:ilvl w:val="0"/>
          <w:numId w:val="14"/>
        </w:numPr>
        <w:shd w:val="clear" w:color="auto" w:fill="FFFFFF"/>
        <w:tabs>
          <w:tab w:val="clear" w:pos="720"/>
          <w:tab w:val="num" w:pos="-2295"/>
        </w:tabs>
        <w:spacing w:before="0" w:after="120" w:line="240" w:lineRule="auto"/>
        <w:ind w:left="389"/>
        <w:rPr>
          <w:rFonts w:ascii="Segoe Book" w:hAnsi="Segoe Book"/>
        </w:rPr>
      </w:pPr>
      <w:r w:rsidRPr="00AC0ECF">
        <w:rPr>
          <w:rFonts w:ascii="Segoe Book" w:hAnsi="Segoe Book"/>
        </w:rPr>
        <w:t xml:space="preserve">An extensive business data model that details a company’s financial, personnel, customer, and vendor information. </w:t>
      </w:r>
    </w:p>
    <w:p w:rsidR="00C06248" w:rsidRDefault="00AC0ECF">
      <w:pPr>
        <w:numPr>
          <w:ilvl w:val="0"/>
          <w:numId w:val="14"/>
        </w:numPr>
        <w:shd w:val="clear" w:color="auto" w:fill="FFFFFF"/>
        <w:tabs>
          <w:tab w:val="clear" w:pos="720"/>
          <w:tab w:val="num" w:pos="-2295"/>
        </w:tabs>
        <w:spacing w:before="0" w:after="120" w:line="240" w:lineRule="auto"/>
        <w:ind w:left="389"/>
        <w:rPr>
          <w:rFonts w:ascii="Segoe Book" w:hAnsi="Segoe Book"/>
        </w:rPr>
      </w:pPr>
      <w:r w:rsidRPr="00AC0ECF">
        <w:rPr>
          <w:rFonts w:ascii="Segoe Book" w:hAnsi="Segoe Book"/>
        </w:rPr>
        <w:t xml:space="preserve">Special communication that allows a business to include analytics in their ongoing business processes. </w:t>
      </w:r>
    </w:p>
    <w:p w:rsidR="00C06248" w:rsidRDefault="00AC0ECF">
      <w:pPr>
        <w:numPr>
          <w:ilvl w:val="0"/>
          <w:numId w:val="14"/>
        </w:numPr>
        <w:shd w:val="clear" w:color="auto" w:fill="FFFFFF"/>
        <w:tabs>
          <w:tab w:val="clear" w:pos="720"/>
          <w:tab w:val="num" w:pos="-2295"/>
        </w:tabs>
        <w:spacing w:before="0" w:after="120" w:line="240" w:lineRule="auto"/>
        <w:ind w:left="389"/>
        <w:rPr>
          <w:rFonts w:ascii="Segoe Book" w:hAnsi="Segoe Book"/>
        </w:rPr>
      </w:pPr>
      <w:r w:rsidRPr="00AC0ECF">
        <w:rPr>
          <w:rFonts w:ascii="Segoe Book" w:hAnsi="Segoe Book"/>
        </w:rPr>
        <w:t xml:space="preserve">Adaptable and scalable open architecture that is engineered to perform and scale. </w:t>
      </w:r>
    </w:p>
    <w:p w:rsidR="00C06248" w:rsidRDefault="00AC0ECF">
      <w:pPr>
        <w:numPr>
          <w:ilvl w:val="0"/>
          <w:numId w:val="14"/>
        </w:numPr>
        <w:shd w:val="clear" w:color="auto" w:fill="FFFFFF"/>
        <w:tabs>
          <w:tab w:val="clear" w:pos="720"/>
          <w:tab w:val="num" w:pos="-2295"/>
        </w:tabs>
        <w:spacing w:before="0" w:after="120" w:line="240" w:lineRule="auto"/>
        <w:ind w:left="389"/>
        <w:rPr>
          <w:rFonts w:ascii="Segoe Book" w:hAnsi="Segoe Book"/>
        </w:rPr>
      </w:pPr>
      <w:r w:rsidRPr="00AC0ECF">
        <w:rPr>
          <w:rFonts w:ascii="Segoe Book" w:hAnsi="Segoe Book"/>
        </w:rPr>
        <w:t xml:space="preserve">An Operational Data Store (ODS) that includes staging and reporting areas to create virtually instantaneous operational reports and exploration. </w:t>
      </w:r>
    </w:p>
    <w:p w:rsidR="00C06248" w:rsidRDefault="00AC0ECF">
      <w:pPr>
        <w:numPr>
          <w:ilvl w:val="0"/>
          <w:numId w:val="14"/>
        </w:numPr>
        <w:shd w:val="clear" w:color="auto" w:fill="FFFFFF"/>
        <w:tabs>
          <w:tab w:val="clear" w:pos="720"/>
          <w:tab w:val="num" w:pos="-2295"/>
        </w:tabs>
        <w:spacing w:before="0" w:after="120" w:line="240" w:lineRule="auto"/>
        <w:ind w:left="389"/>
        <w:rPr>
          <w:rFonts w:ascii="Segoe Book" w:hAnsi="Segoe Book"/>
        </w:rPr>
      </w:pPr>
      <w:r w:rsidRPr="00AC0ECF">
        <w:rPr>
          <w:rFonts w:ascii="Segoe Book" w:hAnsi="Segoe Book"/>
        </w:rPr>
        <w:t xml:space="preserve">Embedded meta data features that can assist with the improvement of a business’s data and applications. </w:t>
      </w:r>
    </w:p>
    <w:p w:rsidR="00FE4E57" w:rsidRPr="008F0C4E" w:rsidRDefault="00AC0ECF" w:rsidP="00FE4E57">
      <w:pPr>
        <w:numPr>
          <w:ilvl w:val="0"/>
          <w:numId w:val="14"/>
        </w:numPr>
        <w:shd w:val="clear" w:color="auto" w:fill="FFFFFF"/>
        <w:tabs>
          <w:tab w:val="clear" w:pos="720"/>
          <w:tab w:val="num" w:pos="-2295"/>
        </w:tabs>
        <w:spacing w:before="0" w:after="120" w:line="240" w:lineRule="auto"/>
        <w:ind w:left="390"/>
        <w:rPr>
          <w:rFonts w:ascii="Segoe Book" w:hAnsi="Segoe Book"/>
        </w:rPr>
      </w:pPr>
      <w:r w:rsidRPr="00AC0ECF">
        <w:rPr>
          <w:rFonts w:ascii="Segoe Book" w:hAnsi="Segoe Book"/>
        </w:rPr>
        <w:t xml:space="preserve">A fast implementation which is accomplished via a predetermined enterprise warehouse model. </w:t>
      </w:r>
    </w:p>
    <w:p w:rsidR="00FE4E57" w:rsidRPr="008F0C4E" w:rsidRDefault="00AC0ECF" w:rsidP="00FE4E57">
      <w:pPr>
        <w:numPr>
          <w:ilvl w:val="0"/>
          <w:numId w:val="14"/>
        </w:numPr>
        <w:shd w:val="clear" w:color="auto" w:fill="FFFFFF"/>
        <w:tabs>
          <w:tab w:val="clear" w:pos="720"/>
          <w:tab w:val="num" w:pos="-2295"/>
        </w:tabs>
        <w:spacing w:before="0" w:after="120" w:line="240" w:lineRule="auto"/>
        <w:ind w:left="390"/>
        <w:rPr>
          <w:rFonts w:ascii="Segoe Book" w:hAnsi="Segoe Book"/>
        </w:rPr>
      </w:pPr>
      <w:r w:rsidRPr="00AC0ECF">
        <w:rPr>
          <w:rFonts w:ascii="Segoe Book" w:hAnsi="Segoe Book"/>
        </w:rPr>
        <w:t xml:space="preserve">Simple and effective data integration is provided for PeopleSoft and non-PeopleSoft systems, along with third-party data providers. </w:t>
      </w:r>
    </w:p>
    <w:p w:rsidR="00FE4E57" w:rsidRPr="008F0C4E" w:rsidRDefault="00AC0ECF" w:rsidP="00FE4E57">
      <w:pPr>
        <w:numPr>
          <w:ilvl w:val="0"/>
          <w:numId w:val="14"/>
        </w:numPr>
        <w:shd w:val="clear" w:color="auto" w:fill="FFFFFF"/>
        <w:tabs>
          <w:tab w:val="clear" w:pos="720"/>
          <w:tab w:val="num" w:pos="-2295"/>
        </w:tabs>
        <w:spacing w:before="0" w:after="120" w:line="240" w:lineRule="auto"/>
        <w:ind w:left="390"/>
        <w:rPr>
          <w:rFonts w:ascii="Segoe Book" w:hAnsi="Segoe Book"/>
        </w:rPr>
      </w:pPr>
      <w:r w:rsidRPr="00AC0ECF">
        <w:rPr>
          <w:rFonts w:ascii="Segoe Book" w:hAnsi="Segoe Book"/>
        </w:rPr>
        <w:t xml:space="preserve">Popular ETL technology from Informatica that includes an estimated 1,200+ predefined ETL maps and integrated meta data. </w:t>
      </w:r>
    </w:p>
    <w:p w:rsidR="00FE4E57" w:rsidRPr="008F0C4E" w:rsidRDefault="00AC0ECF" w:rsidP="00FE4E57">
      <w:pPr>
        <w:numPr>
          <w:ilvl w:val="0"/>
          <w:numId w:val="14"/>
        </w:numPr>
        <w:shd w:val="clear" w:color="auto" w:fill="FFFFFF"/>
        <w:tabs>
          <w:tab w:val="clear" w:pos="720"/>
          <w:tab w:val="num" w:pos="-2295"/>
        </w:tabs>
        <w:spacing w:before="0" w:after="120" w:line="240" w:lineRule="auto"/>
        <w:ind w:left="390"/>
        <w:rPr>
          <w:rFonts w:ascii="Segoe Book" w:hAnsi="Segoe Book"/>
        </w:rPr>
      </w:pPr>
      <w:r w:rsidRPr="00AC0ECF">
        <w:rPr>
          <w:rFonts w:ascii="Segoe Book" w:hAnsi="Segoe Book"/>
        </w:rPr>
        <w:t xml:space="preserve">A data mart builder that creates relational data marts that can be used with multidimensional investigations. </w:t>
      </w:r>
    </w:p>
    <w:p w:rsidR="00FE4E57" w:rsidRPr="008F0C4E" w:rsidRDefault="00AC0ECF" w:rsidP="00FE4E57">
      <w:pPr>
        <w:numPr>
          <w:ilvl w:val="0"/>
          <w:numId w:val="14"/>
        </w:numPr>
        <w:shd w:val="clear" w:color="auto" w:fill="FFFFFF"/>
        <w:tabs>
          <w:tab w:val="clear" w:pos="720"/>
          <w:tab w:val="num" w:pos="-2295"/>
        </w:tabs>
        <w:spacing w:before="0" w:after="120" w:line="240" w:lineRule="auto"/>
        <w:ind w:left="390"/>
        <w:rPr>
          <w:rFonts w:ascii="Segoe Book" w:hAnsi="Segoe Book"/>
        </w:rPr>
      </w:pPr>
      <w:r w:rsidRPr="00AC0ECF">
        <w:rPr>
          <w:rFonts w:ascii="Segoe Book" w:hAnsi="Segoe Book"/>
        </w:rPr>
        <w:t xml:space="preserve">Predetermined data marts that are engineered to assist with role-, function-, and job-specific investigations with an open reporting strategy that allows a business to use popular online analytical processing (OLAP) and reporting technology. </w:t>
      </w:r>
    </w:p>
    <w:p w:rsidR="00FE4E57" w:rsidRPr="008F0C4E" w:rsidRDefault="00AC0ECF" w:rsidP="00FE4E57">
      <w:pPr>
        <w:numPr>
          <w:ilvl w:val="0"/>
          <w:numId w:val="14"/>
        </w:numPr>
        <w:shd w:val="clear" w:color="auto" w:fill="FFFFFF"/>
        <w:tabs>
          <w:tab w:val="clear" w:pos="720"/>
          <w:tab w:val="num" w:pos="-2295"/>
        </w:tabs>
        <w:spacing w:before="0" w:after="120" w:line="240" w:lineRule="auto"/>
        <w:ind w:left="390"/>
        <w:rPr>
          <w:rFonts w:ascii="Segoe Book" w:hAnsi="Segoe Book"/>
        </w:rPr>
      </w:pPr>
      <w:r w:rsidRPr="00AC0ECF">
        <w:rPr>
          <w:rFonts w:ascii="Segoe Book" w:hAnsi="Segoe Book"/>
        </w:rPr>
        <w:t>Simple integration with online transactional processing (OLTP) systems, older systems, and third-party data content providers.</w:t>
      </w:r>
    </w:p>
    <w:p w:rsidR="00C06248" w:rsidRDefault="00F020BB">
      <w:pPr>
        <w:spacing w:before="0" w:after="0" w:line="240" w:lineRule="auto"/>
        <w:rPr>
          <w:rFonts w:ascii="Segoe Book" w:hAnsi="Segoe Book"/>
        </w:rPr>
      </w:pPr>
      <w:r w:rsidRPr="00F020BB">
        <w:rPr>
          <w:rFonts w:ascii="Segoe Book" w:hAnsi="Segoe Book"/>
        </w:rPr>
        <w:t>Put in simple terms, PeopleSoft EPM is a data warehousing solution for PeopleSoft Enterprise applications, including pre-built data models, pre-built extract, transform</w:t>
      </w:r>
      <w:r w:rsidR="000309D5">
        <w:rPr>
          <w:rFonts w:ascii="Segoe Book" w:hAnsi="Segoe Book"/>
        </w:rPr>
        <w:t>,</w:t>
      </w:r>
      <w:r w:rsidRPr="00F020BB">
        <w:rPr>
          <w:rFonts w:ascii="Segoe Book" w:hAnsi="Segoe Book"/>
        </w:rPr>
        <w:t xml:space="preserve"> and load (ETL) routines, and pre-buil</w:t>
      </w:r>
      <w:r w:rsidR="000309D5">
        <w:rPr>
          <w:rFonts w:ascii="Segoe Book" w:hAnsi="Segoe Book"/>
        </w:rPr>
        <w:t>t</w:t>
      </w:r>
      <w:r w:rsidRPr="00F020BB">
        <w:rPr>
          <w:rFonts w:ascii="Segoe Book" w:hAnsi="Segoe Book"/>
        </w:rPr>
        <w:t xml:space="preserve"> analytics, reports, key performance indicators (KPIs), and scorecards. Some pre-built analytic applications are also included, such as Workforce Planning, Workforce Rewards, and Funds Transfer Pricing. The modules of PeopleSoft EPM are listed below:</w:t>
      </w:r>
    </w:p>
    <w:p w:rsidR="00C06248" w:rsidRDefault="00C06248">
      <w:pPr>
        <w:spacing w:before="0" w:after="0" w:line="240" w:lineRule="auto"/>
        <w:rPr>
          <w:rFonts w:ascii="Segoe Book" w:hAnsi="Segoe Book"/>
        </w:rPr>
      </w:pPr>
    </w:p>
    <w:p w:rsidR="00C06248" w:rsidRDefault="00F020BB">
      <w:pPr>
        <w:pStyle w:val="ListParagraph"/>
        <w:numPr>
          <w:ilvl w:val="0"/>
          <w:numId w:val="5"/>
        </w:numPr>
        <w:spacing w:before="120" w:after="0" w:line="240" w:lineRule="auto"/>
        <w:rPr>
          <w:rFonts w:ascii="Segoe Book" w:hAnsi="Segoe Book"/>
        </w:rPr>
      </w:pPr>
      <w:r w:rsidRPr="00F020BB">
        <w:rPr>
          <w:rFonts w:ascii="Segoe Book" w:hAnsi="Segoe Book"/>
        </w:rPr>
        <w:t>CRM Analytics</w:t>
      </w:r>
    </w:p>
    <w:p w:rsidR="00C06248" w:rsidRDefault="00F020BB">
      <w:pPr>
        <w:pStyle w:val="ListParagraph"/>
        <w:numPr>
          <w:ilvl w:val="0"/>
          <w:numId w:val="5"/>
        </w:numPr>
        <w:spacing w:before="120" w:after="120" w:line="240" w:lineRule="auto"/>
        <w:rPr>
          <w:rFonts w:ascii="Segoe Book" w:hAnsi="Segoe Book"/>
        </w:rPr>
      </w:pPr>
      <w:r w:rsidRPr="00F020BB">
        <w:rPr>
          <w:rFonts w:ascii="Segoe Book" w:hAnsi="Segoe Book"/>
        </w:rPr>
        <w:t>Financial Analytics</w:t>
      </w:r>
    </w:p>
    <w:p w:rsidR="00C06248" w:rsidRDefault="00F020BB">
      <w:pPr>
        <w:pStyle w:val="ListParagraph"/>
        <w:numPr>
          <w:ilvl w:val="0"/>
          <w:numId w:val="5"/>
        </w:numPr>
        <w:spacing w:before="120" w:after="0" w:line="240" w:lineRule="auto"/>
        <w:rPr>
          <w:rFonts w:ascii="Segoe Book" w:hAnsi="Segoe Book"/>
        </w:rPr>
      </w:pPr>
      <w:r w:rsidRPr="00F020BB">
        <w:rPr>
          <w:rFonts w:ascii="Segoe Book" w:hAnsi="Segoe Book"/>
        </w:rPr>
        <w:lastRenderedPageBreak/>
        <w:t>Industry Analytics</w:t>
      </w:r>
    </w:p>
    <w:p w:rsidR="00C06248" w:rsidRDefault="00F020BB">
      <w:pPr>
        <w:pStyle w:val="ListParagraph"/>
        <w:numPr>
          <w:ilvl w:val="0"/>
          <w:numId w:val="5"/>
        </w:numPr>
        <w:spacing w:before="120" w:after="0" w:line="240" w:lineRule="auto"/>
        <w:rPr>
          <w:rFonts w:ascii="Segoe Book" w:hAnsi="Segoe Book"/>
        </w:rPr>
      </w:pPr>
      <w:r w:rsidRPr="00F020BB">
        <w:rPr>
          <w:rFonts w:ascii="Segoe Book" w:hAnsi="Segoe Book"/>
        </w:rPr>
        <w:t>Supply Chain Analytics</w:t>
      </w:r>
    </w:p>
    <w:p w:rsidR="00C06248" w:rsidRDefault="00F020BB">
      <w:pPr>
        <w:pStyle w:val="ListParagraph"/>
        <w:numPr>
          <w:ilvl w:val="0"/>
          <w:numId w:val="5"/>
        </w:numPr>
        <w:spacing w:before="120" w:after="0" w:line="240" w:lineRule="auto"/>
        <w:rPr>
          <w:rFonts w:ascii="Segoe Book" w:hAnsi="Segoe Book"/>
        </w:rPr>
      </w:pPr>
      <w:r w:rsidRPr="00F020BB">
        <w:rPr>
          <w:rFonts w:ascii="Segoe Book" w:hAnsi="Segoe Book"/>
        </w:rPr>
        <w:t>Workforce Analytics</w:t>
      </w:r>
    </w:p>
    <w:p w:rsidR="00C06248" w:rsidRDefault="00F020BB">
      <w:pPr>
        <w:pStyle w:val="ListParagraph"/>
        <w:numPr>
          <w:ilvl w:val="0"/>
          <w:numId w:val="5"/>
        </w:numPr>
        <w:spacing w:before="120" w:after="0" w:line="240" w:lineRule="auto"/>
        <w:rPr>
          <w:rFonts w:ascii="Segoe" w:hAnsi="Segoe"/>
        </w:rPr>
      </w:pPr>
      <w:r w:rsidRPr="00F020BB">
        <w:rPr>
          <w:rFonts w:ascii="Segoe Book" w:hAnsi="Segoe Book"/>
        </w:rPr>
        <w:t>Performance Management Warehouse</w:t>
      </w:r>
    </w:p>
    <w:p w:rsidR="00C06248" w:rsidRDefault="00C06248">
      <w:pPr>
        <w:spacing w:before="120" w:after="0" w:line="240" w:lineRule="auto"/>
        <w:ind w:left="360"/>
        <w:rPr>
          <w:rFonts w:ascii="Segoe" w:hAnsi="Segoe"/>
        </w:rPr>
      </w:pPr>
    </w:p>
    <w:p w:rsidR="00C06248" w:rsidRDefault="00F020BB">
      <w:pPr>
        <w:spacing w:before="0" w:after="0" w:line="240" w:lineRule="auto"/>
        <w:rPr>
          <w:rFonts w:ascii="Segoe Book" w:hAnsi="Segoe Book"/>
        </w:rPr>
      </w:pPr>
      <w:r w:rsidRPr="00F020BB">
        <w:rPr>
          <w:rFonts w:ascii="Segoe Book" w:hAnsi="Segoe Book"/>
        </w:rPr>
        <w:t>In the latest release (August 2006) , PeopleSoft EPM 9, Oracle announced support for JDE World and OneWorld customers, and also talked about integration of non-Oracle data, such as SAP.</w:t>
      </w:r>
    </w:p>
    <w:p w:rsidR="00C06248" w:rsidRDefault="00F020BB">
      <w:pPr>
        <w:spacing w:before="0" w:after="0" w:line="240" w:lineRule="auto"/>
        <w:rPr>
          <w:rFonts w:ascii="Segoe Book" w:hAnsi="Segoe Book"/>
        </w:rPr>
      </w:pPr>
      <w:r w:rsidRPr="00F020BB">
        <w:rPr>
          <w:rFonts w:ascii="Segoe Book" w:hAnsi="Segoe Book"/>
        </w:rPr>
        <w:t>On the surface PeopleSoft EPM 9 would seem</w:t>
      </w:r>
      <w:r w:rsidR="00AC129A">
        <w:rPr>
          <w:rFonts w:ascii="Segoe Book" w:hAnsi="Segoe Book"/>
        </w:rPr>
        <w:t xml:space="preserve"> to be</w:t>
      </w:r>
      <w:r w:rsidRPr="00F020BB">
        <w:rPr>
          <w:rFonts w:ascii="Segoe Book" w:hAnsi="Segoe Book"/>
        </w:rPr>
        <w:t xml:space="preserve"> a compelling solution for PeopleSoft customers, an integrated BI and CPM solution that fits exactly the data and needs of a PeopleSoft customer. However, on examination of the chronology of the PeopleSoft EPM solution, you can see exactly why some customers and independent observers are left confused as to Oracle’s direction and intention for this solution.</w:t>
      </w:r>
    </w:p>
    <w:p w:rsidR="00C06248" w:rsidRDefault="00C06248">
      <w:pPr>
        <w:spacing w:before="0" w:after="0" w:line="240" w:lineRule="auto"/>
        <w:rPr>
          <w:rFonts w:ascii="Segoe Book" w:hAnsi="Segoe Book"/>
        </w:rPr>
      </w:pPr>
    </w:p>
    <w:p w:rsidR="006E21E3" w:rsidRPr="00A86EB6" w:rsidRDefault="00F020BB" w:rsidP="008E3B8D">
      <w:pPr>
        <w:pStyle w:val="NoSpacing"/>
        <w:rPr>
          <w:rFonts w:ascii="Segoe Book" w:hAnsi="Segoe Book"/>
        </w:rPr>
      </w:pPr>
      <w:r w:rsidRPr="00F020BB">
        <w:rPr>
          <w:rStyle w:val="IntenseEmphasis"/>
          <w:rFonts w:ascii="Segoe Book" w:hAnsi="Segoe Book"/>
        </w:rPr>
        <w:t>1999</w:t>
      </w:r>
      <w:r w:rsidRPr="00F020BB">
        <w:rPr>
          <w:rFonts w:ascii="Segoe Book" w:hAnsi="Segoe Book"/>
        </w:rPr>
        <w:t>: PeopleSoft</w:t>
      </w:r>
      <w:r w:rsidR="000309D5">
        <w:rPr>
          <w:rFonts w:ascii="Segoe Book" w:hAnsi="Segoe Book"/>
        </w:rPr>
        <w:t>, Inc.</w:t>
      </w:r>
      <w:r w:rsidRPr="00F020BB">
        <w:rPr>
          <w:rFonts w:ascii="Segoe Book" w:hAnsi="Segoe Book"/>
        </w:rPr>
        <w:t xml:space="preserve"> announces availability of EPM and partnership with Informatica for ETL.</w:t>
      </w:r>
    </w:p>
    <w:p w:rsidR="005E7DD7" w:rsidRPr="00A86EB6" w:rsidRDefault="00F020BB" w:rsidP="008E3B8D">
      <w:pPr>
        <w:pStyle w:val="NoSpacing"/>
        <w:rPr>
          <w:rFonts w:ascii="Segoe Book" w:hAnsi="Segoe Book"/>
        </w:rPr>
      </w:pPr>
      <w:r w:rsidRPr="00F020BB">
        <w:rPr>
          <w:rStyle w:val="IntenseEmphasis"/>
          <w:rFonts w:ascii="Segoe Book" w:hAnsi="Segoe Book"/>
        </w:rPr>
        <w:t>2002</w:t>
      </w:r>
      <w:r w:rsidRPr="00F020BB">
        <w:rPr>
          <w:rFonts w:ascii="Segoe Book" w:hAnsi="Segoe Book"/>
        </w:rPr>
        <w:t xml:space="preserve">: Cognos </w:t>
      </w:r>
      <w:r w:rsidR="000309D5">
        <w:rPr>
          <w:rFonts w:ascii="Segoe Book" w:hAnsi="Segoe Book"/>
        </w:rPr>
        <w:t xml:space="preserve">Inc. </w:t>
      </w:r>
      <w:r w:rsidRPr="00F020BB">
        <w:rPr>
          <w:rFonts w:ascii="Segoe Book" w:hAnsi="Segoe Book"/>
        </w:rPr>
        <w:t>announces support in Series 7 for PeopleSoft EPM 8.3.</w:t>
      </w:r>
    </w:p>
    <w:p w:rsidR="00506660" w:rsidRDefault="00F020BB">
      <w:pPr>
        <w:pStyle w:val="NoSpacing"/>
        <w:ind w:left="630" w:hanging="630"/>
        <w:rPr>
          <w:rFonts w:ascii="Segoe Book" w:hAnsi="Segoe Book"/>
        </w:rPr>
      </w:pPr>
      <w:r w:rsidRPr="00F020BB">
        <w:rPr>
          <w:rStyle w:val="IntenseEmphasis"/>
          <w:rFonts w:ascii="Segoe Book" w:hAnsi="Segoe Book"/>
        </w:rPr>
        <w:t>2003</w:t>
      </w:r>
      <w:r w:rsidRPr="00F020BB">
        <w:rPr>
          <w:rFonts w:ascii="Segoe Book" w:hAnsi="Segoe Book"/>
        </w:rPr>
        <w:t>: Business Objects announces PeopleSoft</w:t>
      </w:r>
      <w:r w:rsidR="004833C4">
        <w:rPr>
          <w:rFonts w:ascii="Segoe Book" w:hAnsi="Segoe Book"/>
        </w:rPr>
        <w:t>, Inc.</w:t>
      </w:r>
      <w:r w:rsidRPr="00F020BB">
        <w:rPr>
          <w:rFonts w:ascii="Segoe Book" w:hAnsi="Segoe Book"/>
        </w:rPr>
        <w:t xml:space="preserve"> to re-sell B</w:t>
      </w:r>
      <w:r w:rsidR="000309D5">
        <w:rPr>
          <w:rFonts w:ascii="Segoe Book" w:hAnsi="Segoe Book"/>
        </w:rPr>
        <w:t xml:space="preserve">usiness </w:t>
      </w:r>
      <w:r w:rsidRPr="00F020BB">
        <w:rPr>
          <w:rFonts w:ascii="Segoe Book" w:hAnsi="Segoe Book"/>
        </w:rPr>
        <w:t>O</w:t>
      </w:r>
      <w:r w:rsidR="000309D5">
        <w:rPr>
          <w:rFonts w:ascii="Segoe Book" w:hAnsi="Segoe Book"/>
        </w:rPr>
        <w:t>bjects</w:t>
      </w:r>
      <w:r w:rsidRPr="00F020BB">
        <w:rPr>
          <w:rFonts w:ascii="Segoe Book" w:hAnsi="Segoe Book"/>
        </w:rPr>
        <w:t xml:space="preserve"> Enterprise 6 for PeopleSoft EPM.</w:t>
      </w:r>
    </w:p>
    <w:p w:rsidR="00506660" w:rsidRDefault="00F020BB">
      <w:pPr>
        <w:pStyle w:val="NoSpacing"/>
        <w:ind w:left="630" w:hanging="630"/>
        <w:rPr>
          <w:rFonts w:ascii="Segoe Book" w:hAnsi="Segoe Book"/>
        </w:rPr>
      </w:pPr>
      <w:r w:rsidRPr="00F020BB">
        <w:rPr>
          <w:rStyle w:val="IntenseEmphasis"/>
          <w:rFonts w:ascii="Segoe Book" w:hAnsi="Segoe Book"/>
        </w:rPr>
        <w:t>2004</w:t>
      </w:r>
      <w:r w:rsidRPr="00F020BB">
        <w:rPr>
          <w:rFonts w:ascii="Segoe Book" w:hAnsi="Segoe Book"/>
        </w:rPr>
        <w:t>: PeopleSoft</w:t>
      </w:r>
      <w:r w:rsidR="004833C4">
        <w:rPr>
          <w:rFonts w:ascii="Segoe Book" w:hAnsi="Segoe Book"/>
        </w:rPr>
        <w:t>, Inc.</w:t>
      </w:r>
      <w:r w:rsidRPr="00F020BB">
        <w:rPr>
          <w:rFonts w:ascii="Segoe Book" w:hAnsi="Segoe Book"/>
        </w:rPr>
        <w:t xml:space="preserve"> switches from Informatica to Ascential</w:t>
      </w:r>
      <w:r w:rsidR="000309D5">
        <w:rPr>
          <w:rFonts w:ascii="Segoe Book" w:hAnsi="Segoe Book"/>
        </w:rPr>
        <w:t xml:space="preserve"> Software</w:t>
      </w:r>
      <w:r w:rsidRPr="00F020BB">
        <w:rPr>
          <w:rFonts w:ascii="Segoe Book" w:hAnsi="Segoe Book"/>
        </w:rPr>
        <w:t xml:space="preserve"> for ETL, ending 5 year relationship with Informatica.</w:t>
      </w:r>
    </w:p>
    <w:p w:rsidR="005E7DD7" w:rsidRPr="00A86EB6" w:rsidRDefault="00F020BB" w:rsidP="008E3B8D">
      <w:pPr>
        <w:pStyle w:val="NoSpacing"/>
        <w:rPr>
          <w:rFonts w:ascii="Segoe Book" w:hAnsi="Segoe Book"/>
        </w:rPr>
      </w:pPr>
      <w:r w:rsidRPr="00F020BB">
        <w:rPr>
          <w:rStyle w:val="IntenseEmphasis"/>
          <w:rFonts w:ascii="Segoe Book" w:hAnsi="Segoe Book"/>
        </w:rPr>
        <w:t>2004</w:t>
      </w:r>
      <w:r w:rsidRPr="00F020BB">
        <w:rPr>
          <w:rFonts w:ascii="Segoe Book" w:hAnsi="Segoe Book"/>
        </w:rPr>
        <w:t>: Oracle buys PeopleSoft</w:t>
      </w:r>
      <w:r w:rsidR="004833C4">
        <w:rPr>
          <w:rFonts w:ascii="Segoe Book" w:hAnsi="Segoe Book"/>
        </w:rPr>
        <w:t>, Inc.</w:t>
      </w:r>
    </w:p>
    <w:p w:rsidR="003B4F5E" w:rsidRPr="00A86EB6" w:rsidRDefault="00F020BB" w:rsidP="008E3B8D">
      <w:pPr>
        <w:pStyle w:val="NoSpacing"/>
        <w:rPr>
          <w:rFonts w:ascii="Segoe Book" w:hAnsi="Segoe Book"/>
        </w:rPr>
      </w:pPr>
      <w:r w:rsidRPr="00F020BB">
        <w:rPr>
          <w:rStyle w:val="IntenseEmphasis"/>
          <w:rFonts w:ascii="Segoe Book" w:hAnsi="Segoe Book"/>
        </w:rPr>
        <w:t>2005</w:t>
      </w:r>
      <w:r w:rsidRPr="00F020BB">
        <w:rPr>
          <w:rFonts w:ascii="Segoe Book" w:hAnsi="Segoe Book"/>
        </w:rPr>
        <w:t>: IBM buys Ascential</w:t>
      </w:r>
      <w:r w:rsidR="000309D5">
        <w:rPr>
          <w:rFonts w:ascii="Segoe Book" w:hAnsi="Segoe Book"/>
        </w:rPr>
        <w:t xml:space="preserve"> Software</w:t>
      </w:r>
      <w:r w:rsidRPr="00F020BB">
        <w:rPr>
          <w:rFonts w:ascii="Segoe Book" w:hAnsi="Segoe Book"/>
        </w:rPr>
        <w:t>.</w:t>
      </w:r>
    </w:p>
    <w:p w:rsidR="00506660" w:rsidRDefault="00F020BB">
      <w:pPr>
        <w:pStyle w:val="NoSpacing"/>
        <w:ind w:left="630" w:hanging="630"/>
        <w:rPr>
          <w:rFonts w:ascii="Segoe Book" w:hAnsi="Segoe Book"/>
        </w:rPr>
      </w:pPr>
      <w:r w:rsidRPr="00F020BB">
        <w:rPr>
          <w:rStyle w:val="IntenseEmphasis"/>
          <w:rFonts w:ascii="Segoe Book" w:hAnsi="Segoe Book"/>
        </w:rPr>
        <w:t>2006</w:t>
      </w:r>
      <w:r w:rsidRPr="00F020BB">
        <w:rPr>
          <w:rFonts w:ascii="Segoe Book" w:hAnsi="Segoe Book"/>
        </w:rPr>
        <w:t xml:space="preserve">: Oracle </w:t>
      </w:r>
      <w:r w:rsidR="000309D5">
        <w:rPr>
          <w:rFonts w:ascii="Segoe Book" w:hAnsi="Segoe Book"/>
        </w:rPr>
        <w:t xml:space="preserve">Corporation </w:t>
      </w:r>
      <w:r w:rsidRPr="00F020BB">
        <w:rPr>
          <w:rFonts w:ascii="Segoe Book" w:hAnsi="Segoe Book"/>
        </w:rPr>
        <w:t xml:space="preserve">announces Fusion Intelligence and migration path for PeopleSoft EPM; then later </w:t>
      </w:r>
      <w:r w:rsidR="004833C4">
        <w:rPr>
          <w:rFonts w:ascii="Segoe Book" w:hAnsi="Segoe Book"/>
        </w:rPr>
        <w:t>dro</w:t>
      </w:r>
      <w:r w:rsidRPr="00F020BB">
        <w:rPr>
          <w:rFonts w:ascii="Segoe Book" w:hAnsi="Segoe Book"/>
        </w:rPr>
        <w:t>ps Fusion Intelligence in favor of a Fusion</w:t>
      </w:r>
      <w:r w:rsidR="004833C4">
        <w:rPr>
          <w:rFonts w:ascii="Segoe Book" w:hAnsi="Segoe Book"/>
        </w:rPr>
        <w:t>-</w:t>
      </w:r>
      <w:r w:rsidRPr="00F020BB">
        <w:rPr>
          <w:rFonts w:ascii="Segoe Book" w:hAnsi="Segoe Book"/>
        </w:rPr>
        <w:t>BI solution based on the Siebel Analytics platform (see next acquisition).</w:t>
      </w:r>
    </w:p>
    <w:p w:rsidR="003B4F5E" w:rsidRPr="00A86EB6" w:rsidRDefault="00F020BB" w:rsidP="008E3B8D">
      <w:pPr>
        <w:pStyle w:val="NoSpacing"/>
        <w:rPr>
          <w:rFonts w:ascii="Segoe Book" w:hAnsi="Segoe Book"/>
        </w:rPr>
      </w:pPr>
      <w:r w:rsidRPr="00F020BB">
        <w:rPr>
          <w:rStyle w:val="IntenseEmphasis"/>
          <w:rFonts w:ascii="Segoe Book" w:hAnsi="Segoe Book"/>
        </w:rPr>
        <w:t>2006</w:t>
      </w:r>
      <w:r w:rsidRPr="00F020BB">
        <w:rPr>
          <w:rFonts w:ascii="Segoe Book" w:hAnsi="Segoe Book"/>
        </w:rPr>
        <w:t xml:space="preserve">: Oracle buys Siebel </w:t>
      </w:r>
      <w:r w:rsidR="004833C4">
        <w:rPr>
          <w:rFonts w:ascii="Segoe Book" w:hAnsi="Segoe Book"/>
        </w:rPr>
        <w:t xml:space="preserve">Systems, Inc. </w:t>
      </w:r>
      <w:r w:rsidRPr="00F020BB">
        <w:rPr>
          <w:rFonts w:ascii="Segoe Book" w:hAnsi="Segoe Book"/>
        </w:rPr>
        <w:t>including Siebel Analytics.</w:t>
      </w:r>
    </w:p>
    <w:p w:rsidR="00C06248" w:rsidRDefault="00F020BB">
      <w:pPr>
        <w:pStyle w:val="NoSpacing"/>
        <w:ind w:left="630" w:hanging="630"/>
        <w:rPr>
          <w:rFonts w:ascii="Segoe Book" w:hAnsi="Segoe Book"/>
        </w:rPr>
      </w:pPr>
      <w:r w:rsidRPr="00F020BB">
        <w:rPr>
          <w:rStyle w:val="IntenseEmphasis"/>
          <w:rFonts w:ascii="Segoe Book" w:hAnsi="Segoe Book"/>
        </w:rPr>
        <w:t>2007</w:t>
      </w:r>
      <w:r w:rsidRPr="00F020BB">
        <w:rPr>
          <w:rFonts w:ascii="Segoe Book" w:hAnsi="Segoe Book"/>
        </w:rPr>
        <w:t>: Oracle buys Hyperion</w:t>
      </w:r>
      <w:r w:rsidR="004833C4">
        <w:rPr>
          <w:rFonts w:ascii="Segoe Book" w:hAnsi="Segoe Book"/>
        </w:rPr>
        <w:t xml:space="preserve"> Solutions Corporation</w:t>
      </w:r>
      <w:r w:rsidR="00AC129A">
        <w:rPr>
          <w:rFonts w:ascii="Segoe Book" w:hAnsi="Segoe Book"/>
        </w:rPr>
        <w:t>, which</w:t>
      </w:r>
      <w:r w:rsidR="008C7F84">
        <w:rPr>
          <w:rFonts w:ascii="Segoe Book" w:hAnsi="Segoe Book"/>
        </w:rPr>
        <w:t xml:space="preserve"> also</w:t>
      </w:r>
      <w:r w:rsidR="00AC129A">
        <w:rPr>
          <w:rFonts w:ascii="Segoe Book" w:hAnsi="Segoe Book"/>
        </w:rPr>
        <w:t xml:space="preserve"> offers enterprise performance management solutions</w:t>
      </w:r>
      <w:r w:rsidRPr="00F020BB">
        <w:rPr>
          <w:rFonts w:ascii="Segoe Book" w:hAnsi="Segoe Book"/>
        </w:rPr>
        <w:t>.</w:t>
      </w:r>
    </w:p>
    <w:p w:rsidR="00E4701D" w:rsidRDefault="00F020BB" w:rsidP="008E3B8D">
      <w:pPr>
        <w:pStyle w:val="NoSpacing"/>
        <w:rPr>
          <w:rFonts w:ascii="Segoe Book" w:hAnsi="Segoe Book"/>
        </w:rPr>
      </w:pPr>
      <w:r w:rsidRPr="00F020BB">
        <w:rPr>
          <w:rStyle w:val="IntenseEmphasis"/>
          <w:rFonts w:ascii="Segoe Book" w:hAnsi="Segoe Book"/>
        </w:rPr>
        <w:t>2008</w:t>
      </w:r>
      <w:r w:rsidRPr="00F020BB">
        <w:rPr>
          <w:rFonts w:ascii="Segoe Book" w:hAnsi="Segoe Book"/>
        </w:rPr>
        <w:t>: SAP buys Business Objects.</w:t>
      </w:r>
    </w:p>
    <w:p w:rsidR="008C7F84" w:rsidRPr="00A86EB6" w:rsidRDefault="008C7F84" w:rsidP="008E3B8D">
      <w:pPr>
        <w:pStyle w:val="NoSpacing"/>
        <w:rPr>
          <w:rFonts w:ascii="Segoe" w:hAnsi="Segoe"/>
        </w:rPr>
      </w:pPr>
      <w:r>
        <w:rPr>
          <w:rFonts w:ascii="Segoe Book" w:hAnsi="Segoe Book"/>
        </w:rPr>
        <w:t>2008:  IBM buys Cognos</w:t>
      </w:r>
      <w:r w:rsidR="008F0C4E">
        <w:rPr>
          <w:rFonts w:ascii="Segoe Book" w:hAnsi="Segoe Book"/>
        </w:rPr>
        <w:t>.</w:t>
      </w:r>
    </w:p>
    <w:p w:rsidR="00A81CA7" w:rsidRPr="00A86EB6" w:rsidRDefault="00A81CA7" w:rsidP="008E3B8D">
      <w:pPr>
        <w:pStyle w:val="NoSpacing"/>
        <w:rPr>
          <w:rFonts w:ascii="Segoe" w:hAnsi="Segoe"/>
        </w:rPr>
      </w:pPr>
    </w:p>
    <w:p w:rsidR="00A81CA7" w:rsidRPr="00A86EB6" w:rsidRDefault="00F020BB" w:rsidP="008E3B8D">
      <w:pPr>
        <w:pStyle w:val="NoSpacing"/>
        <w:rPr>
          <w:rFonts w:ascii="Segoe Book" w:hAnsi="Segoe Book"/>
        </w:rPr>
      </w:pPr>
      <w:r w:rsidRPr="00F020BB">
        <w:rPr>
          <w:rFonts w:ascii="Segoe Book" w:hAnsi="Segoe Book"/>
        </w:rPr>
        <w:t xml:space="preserve">In summary, </w:t>
      </w:r>
      <w:r w:rsidR="003F29F5">
        <w:rPr>
          <w:rFonts w:ascii="Segoe Book" w:hAnsi="Segoe Book"/>
        </w:rPr>
        <w:t xml:space="preserve">there is now </w:t>
      </w:r>
      <w:r w:rsidRPr="00F020BB">
        <w:rPr>
          <w:rFonts w:ascii="Segoe Book" w:hAnsi="Segoe Book"/>
        </w:rPr>
        <w:t xml:space="preserve">an Oracle-owned solution which has remained relatively constant in terms of data model, but now consists of ETL technology provided by IBM </w:t>
      </w:r>
      <w:r w:rsidR="00F457DF">
        <w:rPr>
          <w:rFonts w:ascii="Segoe Book" w:hAnsi="Segoe Book"/>
        </w:rPr>
        <w:t xml:space="preserve">Corporation </w:t>
      </w:r>
      <w:r w:rsidRPr="00F020BB">
        <w:rPr>
          <w:rFonts w:ascii="Segoe Book" w:hAnsi="Segoe Book"/>
        </w:rPr>
        <w:t xml:space="preserve">and BI tools technology soon to be provided by SAP. Microsoft believes that Oracle’s approach is to sell consulting services and Oracle Business Intelligence Enterprise Edition (or Standard/Standard One); which may include using Oracle Warehouse Builder for ETL. This </w:t>
      </w:r>
      <w:r w:rsidR="00F457DF">
        <w:rPr>
          <w:rFonts w:ascii="Segoe Book" w:hAnsi="Segoe Book"/>
        </w:rPr>
        <w:t xml:space="preserve">strategy </w:t>
      </w:r>
      <w:r w:rsidRPr="00F020BB">
        <w:rPr>
          <w:rFonts w:ascii="Segoe Book" w:hAnsi="Segoe Book"/>
        </w:rPr>
        <w:t>therefore negates much of the benefit associated with a pre-built EPM solution, and does little for a customer running PeopleSoft on SQL Server.</w:t>
      </w:r>
    </w:p>
    <w:p w:rsidR="00FE4E57" w:rsidRPr="00A86EB6" w:rsidRDefault="00FE4E57" w:rsidP="008E3B8D">
      <w:pPr>
        <w:pStyle w:val="NoSpacing"/>
        <w:rPr>
          <w:rFonts w:ascii="Segoe Book" w:hAnsi="Segoe Book"/>
        </w:rPr>
      </w:pPr>
    </w:p>
    <w:p w:rsidR="00242654" w:rsidRPr="00A86EB6" w:rsidRDefault="00F020BB" w:rsidP="008E3B8D">
      <w:pPr>
        <w:pStyle w:val="NoSpacing"/>
        <w:rPr>
          <w:rFonts w:ascii="Segoe Book" w:hAnsi="Segoe Book"/>
        </w:rPr>
      </w:pPr>
      <w:r w:rsidRPr="00F020BB">
        <w:rPr>
          <w:rFonts w:ascii="Segoe Book" w:hAnsi="Segoe Book"/>
        </w:rPr>
        <w:t xml:space="preserve">Note: </w:t>
      </w:r>
      <w:r w:rsidR="00F457DF" w:rsidRPr="001303E5">
        <w:rPr>
          <w:rFonts w:ascii="Segoe Book" w:hAnsi="Segoe Book"/>
          <w:sz w:val="18"/>
        </w:rPr>
        <w:t>V</w:t>
      </w:r>
      <w:r w:rsidRPr="001303E5">
        <w:rPr>
          <w:rFonts w:ascii="Segoe Book" w:hAnsi="Segoe Book"/>
          <w:sz w:val="18"/>
        </w:rPr>
        <w:t xml:space="preserve">ersions of PeopleTools (for PeopleSoft EPM) contain a feature called </w:t>
      </w:r>
      <w:r w:rsidR="00F457DF" w:rsidRPr="001303E5">
        <w:rPr>
          <w:rFonts w:ascii="Segoe Book" w:hAnsi="Segoe Book"/>
          <w:sz w:val="18"/>
        </w:rPr>
        <w:t>”</w:t>
      </w:r>
      <w:r w:rsidRPr="001303E5">
        <w:rPr>
          <w:rFonts w:ascii="Segoe Book" w:hAnsi="Segoe Book"/>
          <w:sz w:val="18"/>
        </w:rPr>
        <w:t>Cube Manager.</w:t>
      </w:r>
      <w:r w:rsidR="00F457DF" w:rsidRPr="001303E5">
        <w:rPr>
          <w:rFonts w:ascii="Segoe Book" w:hAnsi="Segoe Book"/>
          <w:sz w:val="18"/>
        </w:rPr>
        <w:t>”</w:t>
      </w:r>
      <w:r w:rsidRPr="001303E5">
        <w:rPr>
          <w:rFonts w:ascii="Segoe Book" w:hAnsi="Segoe Book"/>
          <w:sz w:val="18"/>
        </w:rPr>
        <w:t xml:space="preserve"> This feature enable</w:t>
      </w:r>
      <w:r w:rsidR="00F457DF" w:rsidRPr="001303E5">
        <w:rPr>
          <w:rFonts w:ascii="Segoe Book" w:hAnsi="Segoe Book"/>
          <w:sz w:val="18"/>
        </w:rPr>
        <w:t>s</w:t>
      </w:r>
      <w:r w:rsidRPr="001303E5">
        <w:rPr>
          <w:rFonts w:ascii="Segoe Book" w:hAnsi="Segoe Book"/>
          <w:sz w:val="18"/>
        </w:rPr>
        <w:t xml:space="preserve"> the automatic generation of Microsoft </w:t>
      </w:r>
      <w:r w:rsidR="00F457DF" w:rsidRPr="001303E5">
        <w:rPr>
          <w:rFonts w:ascii="Segoe Book" w:hAnsi="Segoe Book"/>
          <w:sz w:val="18"/>
        </w:rPr>
        <w:t xml:space="preserve">SQL Server </w:t>
      </w:r>
      <w:r w:rsidRPr="001303E5">
        <w:rPr>
          <w:rFonts w:ascii="Segoe Book" w:hAnsi="Segoe Book"/>
          <w:sz w:val="18"/>
        </w:rPr>
        <w:t>Analysis Services cubes (in addition to I</w:t>
      </w:r>
      <w:r w:rsidR="00F457DF" w:rsidRPr="001303E5">
        <w:rPr>
          <w:rFonts w:ascii="Segoe Book" w:hAnsi="Segoe Book"/>
          <w:sz w:val="18"/>
        </w:rPr>
        <w:t>n</w:t>
      </w:r>
      <w:r w:rsidR="00AC129A" w:rsidRPr="001303E5">
        <w:rPr>
          <w:rFonts w:ascii="Segoe Book" w:hAnsi="Segoe Book"/>
          <w:sz w:val="18"/>
        </w:rPr>
        <w:t>f</w:t>
      </w:r>
      <w:r w:rsidR="00F457DF" w:rsidRPr="001303E5">
        <w:rPr>
          <w:rFonts w:ascii="Segoe Book" w:hAnsi="Segoe Book"/>
          <w:sz w:val="18"/>
        </w:rPr>
        <w:t>ormatica</w:t>
      </w:r>
      <w:r w:rsidRPr="001303E5">
        <w:rPr>
          <w:rFonts w:ascii="Segoe Book" w:hAnsi="Segoe Book"/>
          <w:sz w:val="18"/>
        </w:rPr>
        <w:t>, Essbase, and C</w:t>
      </w:r>
      <w:r w:rsidR="00F457DF" w:rsidRPr="001303E5">
        <w:rPr>
          <w:rFonts w:ascii="Segoe Book" w:hAnsi="Segoe Book"/>
          <w:sz w:val="18"/>
        </w:rPr>
        <w:t>ognos</w:t>
      </w:r>
      <w:r w:rsidRPr="001303E5">
        <w:rPr>
          <w:rFonts w:ascii="Segoe Book" w:hAnsi="Segoe Book"/>
          <w:sz w:val="18"/>
        </w:rPr>
        <w:t xml:space="preserve"> PowerPlay). The focus of this capability was Essbase and PowerPlay and these remain the only platforms listed and described in the Oracle documentation. It is unclear as to whether Analysis Services remains as a supported platform (especially with SQL Server 2005).</w:t>
      </w:r>
    </w:p>
    <w:p w:rsidR="00242654" w:rsidRPr="00A86EB6" w:rsidRDefault="00242654" w:rsidP="008E3B8D">
      <w:pPr>
        <w:pStyle w:val="NoSpacing"/>
        <w:rPr>
          <w:rFonts w:ascii="Segoe" w:hAnsi="Segoe"/>
        </w:rPr>
      </w:pPr>
    </w:p>
    <w:p w:rsidR="00F54324" w:rsidRPr="00A86EB6" w:rsidRDefault="00F020BB" w:rsidP="00F54324">
      <w:pPr>
        <w:pStyle w:val="Heading2"/>
        <w:rPr>
          <w:rFonts w:ascii="Segoe" w:hAnsi="Segoe"/>
        </w:rPr>
      </w:pPr>
      <w:bookmarkStart w:id="2" w:name="_Toc192494135"/>
      <w:r w:rsidRPr="00F020BB">
        <w:rPr>
          <w:rFonts w:ascii="Segoe" w:hAnsi="Segoe"/>
        </w:rPr>
        <w:t xml:space="preserve">The </w:t>
      </w:r>
      <w:r w:rsidR="00BC4833">
        <w:rPr>
          <w:rFonts w:ascii="Segoe" w:hAnsi="Segoe"/>
        </w:rPr>
        <w:t>C</w:t>
      </w:r>
      <w:r w:rsidR="005A207D">
        <w:rPr>
          <w:rFonts w:ascii="Segoe" w:hAnsi="Segoe"/>
        </w:rPr>
        <w:t>hallenge</w:t>
      </w:r>
      <w:r w:rsidRPr="00F020BB">
        <w:rPr>
          <w:rFonts w:ascii="Segoe" w:hAnsi="Segoe"/>
        </w:rPr>
        <w:t xml:space="preserve"> Posed by Oracle and Fusion Intelligence</w:t>
      </w:r>
      <w:bookmarkEnd w:id="2"/>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As Oracle migrates capabilities of PeopleSoft Enterprise, J</w:t>
      </w:r>
      <w:r w:rsidR="00F3066B">
        <w:rPr>
          <w:rFonts w:ascii="Segoe Book" w:hAnsi="Segoe Book"/>
        </w:rPr>
        <w:t xml:space="preserve"> </w:t>
      </w:r>
      <w:r w:rsidRPr="00F020BB">
        <w:rPr>
          <w:rFonts w:ascii="Segoe Book" w:hAnsi="Segoe Book"/>
        </w:rPr>
        <w:t>D</w:t>
      </w:r>
      <w:r w:rsidR="00F3066B">
        <w:rPr>
          <w:rFonts w:ascii="Segoe Book" w:hAnsi="Segoe Book"/>
        </w:rPr>
        <w:t xml:space="preserve"> Edwards,</w:t>
      </w:r>
      <w:r w:rsidRPr="00F020BB">
        <w:rPr>
          <w:rFonts w:ascii="Segoe Book" w:hAnsi="Segoe Book"/>
        </w:rPr>
        <w:t xml:space="preserve"> and Siebel towards Fusion Applications, so too does it migrate the legacy BI and reporting capabilities of those applications into a new Fusion Middleware Business Intelligence solution for Fusion Applications. The basis for this BI </w:t>
      </w:r>
      <w:r w:rsidRPr="00F020BB">
        <w:rPr>
          <w:rFonts w:ascii="Segoe Book" w:hAnsi="Segoe Book"/>
        </w:rPr>
        <w:lastRenderedPageBreak/>
        <w:t xml:space="preserve">solution </w:t>
      </w:r>
      <w:r w:rsidR="008F0C4E">
        <w:rPr>
          <w:rFonts w:ascii="Segoe Book" w:hAnsi="Segoe Book"/>
        </w:rPr>
        <w:t>are</w:t>
      </w:r>
      <w:r w:rsidRPr="00F020BB">
        <w:rPr>
          <w:rFonts w:ascii="Segoe Book" w:hAnsi="Segoe Book"/>
        </w:rPr>
        <w:t xml:space="preserve"> the </w:t>
      </w:r>
      <w:r w:rsidR="008F0C4E">
        <w:rPr>
          <w:rFonts w:ascii="Segoe Book" w:hAnsi="Segoe Book"/>
        </w:rPr>
        <w:t>BI</w:t>
      </w:r>
      <w:r w:rsidRPr="00F020BB">
        <w:rPr>
          <w:rFonts w:ascii="Segoe Book" w:hAnsi="Segoe Book"/>
        </w:rPr>
        <w:t xml:space="preserve"> product</w:t>
      </w:r>
      <w:r w:rsidR="008F0C4E">
        <w:rPr>
          <w:rFonts w:ascii="Segoe Book" w:hAnsi="Segoe Book"/>
        </w:rPr>
        <w:t>s</w:t>
      </w:r>
      <w:r w:rsidRPr="00F020BB">
        <w:rPr>
          <w:rFonts w:ascii="Segoe Book" w:hAnsi="Segoe Book"/>
        </w:rPr>
        <w:t xml:space="preserve"> Oracle acquired with Siebel </w:t>
      </w:r>
      <w:r w:rsidR="00F3066B">
        <w:rPr>
          <w:rFonts w:ascii="Segoe Book" w:hAnsi="Segoe Book"/>
        </w:rPr>
        <w:t xml:space="preserve">Systems </w:t>
      </w:r>
      <w:r w:rsidRPr="00F020BB">
        <w:rPr>
          <w:rFonts w:ascii="Segoe Book" w:hAnsi="Segoe Book"/>
        </w:rPr>
        <w:t>(which itself is the</w:t>
      </w:r>
      <w:r w:rsidRPr="00F020BB">
        <w:rPr>
          <w:rFonts w:ascii="Segoe" w:hAnsi="Segoe"/>
        </w:rPr>
        <w:t xml:space="preserve"> </w:t>
      </w:r>
      <w:r w:rsidRPr="00F020BB">
        <w:rPr>
          <w:rFonts w:ascii="Segoe Book" w:hAnsi="Segoe Book"/>
        </w:rPr>
        <w:t>product of an acquisition of a technology called nQuire by Siebel</w:t>
      </w:r>
      <w:r w:rsidR="00F3066B">
        <w:rPr>
          <w:rFonts w:ascii="Segoe Book" w:hAnsi="Segoe Book"/>
        </w:rPr>
        <w:t xml:space="preserve"> Systems</w:t>
      </w:r>
      <w:r w:rsidRPr="00F020BB">
        <w:rPr>
          <w:rFonts w:ascii="Segoe Book" w:hAnsi="Segoe Book"/>
        </w:rPr>
        <w:t xml:space="preserve">). </w:t>
      </w:r>
      <w:r w:rsidR="00953286">
        <w:rPr>
          <w:rFonts w:ascii="Segoe Book" w:hAnsi="Segoe Book"/>
        </w:rPr>
        <w:t xml:space="preserve"> </w:t>
      </w:r>
      <w:r w:rsidRPr="00F020BB">
        <w:rPr>
          <w:rFonts w:ascii="Segoe Book" w:hAnsi="Segoe Book"/>
        </w:rPr>
        <w:t xml:space="preserve">It is </w:t>
      </w:r>
      <w:r w:rsidR="00F3066B">
        <w:rPr>
          <w:rFonts w:ascii="Segoe Book" w:hAnsi="Segoe Book"/>
        </w:rPr>
        <w:t xml:space="preserve">well </w:t>
      </w:r>
      <w:r w:rsidRPr="00F020BB">
        <w:rPr>
          <w:rFonts w:ascii="Segoe Book" w:hAnsi="Segoe Book"/>
        </w:rPr>
        <w:t xml:space="preserve">known that Fusion Applications will </w:t>
      </w:r>
      <w:r w:rsidR="00F3066B">
        <w:rPr>
          <w:rFonts w:ascii="Segoe Book" w:hAnsi="Segoe Book"/>
        </w:rPr>
        <w:t xml:space="preserve">only </w:t>
      </w:r>
      <w:r w:rsidRPr="00F020BB">
        <w:rPr>
          <w:rFonts w:ascii="Segoe Book" w:hAnsi="Segoe Book"/>
        </w:rPr>
        <w:t xml:space="preserve">run on the Oracle database platform. Unless Microsoft </w:t>
      </w:r>
      <w:r w:rsidR="00F3066B">
        <w:rPr>
          <w:rFonts w:ascii="Segoe Book" w:hAnsi="Segoe Book"/>
        </w:rPr>
        <w:t xml:space="preserve">and its solutions partners </w:t>
      </w:r>
      <w:r w:rsidRPr="00F020BB">
        <w:rPr>
          <w:rFonts w:ascii="Segoe Book" w:hAnsi="Segoe Book"/>
        </w:rPr>
        <w:t xml:space="preserve">take action now to build the customer’s perception of </w:t>
      </w:r>
      <w:r w:rsidR="00F3066B">
        <w:rPr>
          <w:rFonts w:ascii="Segoe Book" w:hAnsi="Segoe Book"/>
        </w:rPr>
        <w:t xml:space="preserve">the </w:t>
      </w:r>
      <w:r w:rsidRPr="00F020BB">
        <w:rPr>
          <w:rFonts w:ascii="Segoe Book" w:hAnsi="Segoe Book"/>
        </w:rPr>
        <w:t xml:space="preserve">value of Microsoft, </w:t>
      </w:r>
      <w:r w:rsidR="00F3066B">
        <w:rPr>
          <w:rFonts w:ascii="Segoe Book" w:hAnsi="Segoe Book"/>
        </w:rPr>
        <w:t>there is a high probability</w:t>
      </w:r>
      <w:r w:rsidRPr="00F020BB">
        <w:rPr>
          <w:rFonts w:ascii="Segoe Book" w:hAnsi="Segoe Book"/>
        </w:rPr>
        <w:t xml:space="preserve"> that Microsoft will lose customers/application</w:t>
      </w:r>
      <w:r w:rsidR="00F3066B">
        <w:rPr>
          <w:rFonts w:ascii="Segoe Book" w:hAnsi="Segoe Book"/>
        </w:rPr>
        <w:t xml:space="preserve"> revenue</w:t>
      </w:r>
      <w:r w:rsidRPr="00F020BB">
        <w:rPr>
          <w:rFonts w:ascii="Segoe Book" w:hAnsi="Segoe Book"/>
        </w:rPr>
        <w:t>s.</w:t>
      </w:r>
    </w:p>
    <w:p w:rsidR="003F29F5" w:rsidRDefault="003F29F5">
      <w:pPr>
        <w:spacing w:before="0" w:after="0" w:line="240" w:lineRule="auto"/>
        <w:rPr>
          <w:rFonts w:ascii="Segoe Book" w:hAnsi="Segoe Book"/>
        </w:rPr>
      </w:pPr>
    </w:p>
    <w:p w:rsidR="00D431F3" w:rsidRPr="00A86EB6" w:rsidRDefault="00A42D89" w:rsidP="00D431F3">
      <w:pPr>
        <w:pStyle w:val="Heading1"/>
        <w:rPr>
          <w:rFonts w:ascii="Segoe" w:hAnsi="Segoe"/>
        </w:rPr>
      </w:pPr>
      <w:bookmarkStart w:id="3" w:name="_Toc192494136"/>
      <w:r>
        <w:rPr>
          <w:rFonts w:ascii="Segoe" w:hAnsi="Segoe"/>
        </w:rPr>
        <w:t xml:space="preserve">Microsoft </w:t>
      </w:r>
      <w:r w:rsidR="00D36A84">
        <w:rPr>
          <w:rFonts w:ascii="Segoe" w:hAnsi="Segoe"/>
        </w:rPr>
        <w:t xml:space="preserve">BI </w:t>
      </w:r>
      <w:r w:rsidR="00F020BB" w:rsidRPr="00F020BB">
        <w:rPr>
          <w:rFonts w:ascii="Segoe" w:hAnsi="Segoe"/>
        </w:rPr>
        <w:t>Solution</w:t>
      </w:r>
      <w:bookmarkEnd w:id="3"/>
      <w:r w:rsidR="00F020BB" w:rsidRPr="00F020BB">
        <w:rPr>
          <w:rFonts w:ascii="Segoe" w:hAnsi="Segoe"/>
        </w:rPr>
        <w:t xml:space="preserve"> </w:t>
      </w:r>
    </w:p>
    <w:p w:rsidR="0056561C" w:rsidRPr="00A86EB6" w:rsidRDefault="0056561C" w:rsidP="00D431F3">
      <w:pPr>
        <w:pStyle w:val="NoSpacing"/>
        <w:rPr>
          <w:rFonts w:ascii="Segoe" w:hAnsi="Segoe"/>
        </w:rPr>
      </w:pPr>
    </w:p>
    <w:p w:rsidR="00F43EE6" w:rsidRPr="00A86EB6" w:rsidRDefault="00F020BB" w:rsidP="00D431F3">
      <w:pPr>
        <w:pStyle w:val="NoSpacing"/>
        <w:rPr>
          <w:rFonts w:ascii="Segoe Book" w:hAnsi="Segoe Book"/>
        </w:rPr>
      </w:pPr>
      <w:r w:rsidRPr="00F020BB">
        <w:rPr>
          <w:rFonts w:ascii="Segoe Book" w:hAnsi="Segoe Book"/>
        </w:rPr>
        <w:t xml:space="preserve">The Microsoft BI solution for PeopleSoft utilizes all of the features of SQL Server, </w:t>
      </w:r>
      <w:r w:rsidR="00A60686">
        <w:rPr>
          <w:rFonts w:ascii="Segoe Book" w:hAnsi="Segoe Book"/>
        </w:rPr>
        <w:t xml:space="preserve">Office </w:t>
      </w:r>
      <w:r w:rsidRPr="00F020BB">
        <w:rPr>
          <w:rFonts w:ascii="Segoe Book" w:hAnsi="Segoe Book"/>
        </w:rPr>
        <w:t>PerformancePoint</w:t>
      </w:r>
      <w:r w:rsidR="00B40D46" w:rsidRPr="003E7132">
        <w:rPr>
          <w:rFonts w:ascii="Segoe Book" w:hAnsi="Segoe Book"/>
        </w:rPr>
        <w:t>®</w:t>
      </w:r>
      <w:r w:rsidRPr="00F020BB">
        <w:rPr>
          <w:rFonts w:ascii="Segoe Book" w:hAnsi="Segoe Book"/>
        </w:rPr>
        <w:t xml:space="preserve"> Server</w:t>
      </w:r>
      <w:r w:rsidR="00A60686">
        <w:rPr>
          <w:rFonts w:ascii="Segoe Book" w:hAnsi="Segoe Book"/>
        </w:rPr>
        <w:t>,</w:t>
      </w:r>
      <w:r w:rsidRPr="00F020BB">
        <w:rPr>
          <w:rFonts w:ascii="Segoe Book" w:hAnsi="Segoe Book"/>
        </w:rPr>
        <w:t xml:space="preserve"> </w:t>
      </w:r>
      <w:r w:rsidR="003E7132" w:rsidRPr="003E7132">
        <w:rPr>
          <w:rFonts w:ascii="Segoe Book" w:hAnsi="Segoe Book"/>
        </w:rPr>
        <w:t xml:space="preserve">Microsoft Office Excel®, </w:t>
      </w:r>
      <w:r w:rsidRPr="00F020BB">
        <w:rPr>
          <w:rFonts w:ascii="Segoe Book" w:hAnsi="Segoe Book"/>
        </w:rPr>
        <w:t>and Office SharePoint</w:t>
      </w:r>
      <w:r w:rsidR="00B40D46" w:rsidRPr="003E7132">
        <w:rPr>
          <w:rFonts w:ascii="Segoe Book" w:hAnsi="Segoe Book"/>
        </w:rPr>
        <w:t>®</w:t>
      </w:r>
      <w:r w:rsidRPr="00F020BB">
        <w:rPr>
          <w:rFonts w:ascii="Segoe Book" w:hAnsi="Segoe Book"/>
        </w:rPr>
        <w:t xml:space="preserve"> Server to deliver a compelling BI and CPM experience for PeopleSoft customers.</w:t>
      </w:r>
      <w:r w:rsidR="00A60686">
        <w:rPr>
          <w:rFonts w:ascii="Segoe Book" w:hAnsi="Segoe Book"/>
        </w:rPr>
        <w:t xml:space="preserve"> </w:t>
      </w:r>
      <w:r w:rsidRPr="00F020BB">
        <w:rPr>
          <w:rFonts w:ascii="Segoe Book" w:hAnsi="Segoe Book"/>
        </w:rPr>
        <w:t xml:space="preserve">As listed previously, the target customer is a current Oracle PeopleSoft Enterprise customer who intends to continue to run PeopleSoft for the foreseeable future. The customer ideally runs PeopleSoft on SQL Server (likely </w:t>
      </w:r>
      <w:r w:rsidR="00A60686">
        <w:rPr>
          <w:rFonts w:ascii="Segoe Book" w:hAnsi="Segoe Book"/>
        </w:rPr>
        <w:t xml:space="preserve">version </w:t>
      </w:r>
      <w:r w:rsidRPr="00F020BB">
        <w:rPr>
          <w:rFonts w:ascii="Segoe Book" w:hAnsi="Segoe Book"/>
        </w:rPr>
        <w:t xml:space="preserve">2000 or 2005). The customer has not implemented PeopleSoft EPM, or is dissatisfied with PeopleSoft EPM and/or the customer requires a planning and budgeting solution and has not implemented or is dissatisfied with </w:t>
      </w:r>
      <w:r w:rsidR="00A60686">
        <w:rPr>
          <w:rFonts w:ascii="Segoe Book" w:hAnsi="Segoe Book"/>
        </w:rPr>
        <w:t xml:space="preserve">the </w:t>
      </w:r>
      <w:r w:rsidRPr="00F020BB">
        <w:rPr>
          <w:rFonts w:ascii="Segoe Book" w:hAnsi="Segoe Book"/>
        </w:rPr>
        <w:t>PeopleSoft Planning and Budgeting</w:t>
      </w:r>
      <w:r w:rsidR="00A60686">
        <w:rPr>
          <w:rFonts w:ascii="Segoe Book" w:hAnsi="Segoe Book"/>
        </w:rPr>
        <w:t xml:space="preserve"> solution</w:t>
      </w:r>
      <w:r w:rsidRPr="00F020BB">
        <w:rPr>
          <w:rFonts w:ascii="Segoe Book" w:hAnsi="Segoe Book"/>
        </w:rPr>
        <w:t>.</w:t>
      </w:r>
    </w:p>
    <w:p w:rsidR="00F43EE6" w:rsidRPr="00A86EB6" w:rsidRDefault="00F43EE6" w:rsidP="00D431F3">
      <w:pPr>
        <w:pStyle w:val="NoSpacing"/>
        <w:rPr>
          <w:rFonts w:ascii="Segoe Book" w:hAnsi="Segoe Book"/>
        </w:rPr>
      </w:pPr>
    </w:p>
    <w:p w:rsidR="00F43EE6" w:rsidRPr="00A86EB6" w:rsidRDefault="00F020BB" w:rsidP="00D431F3">
      <w:pPr>
        <w:pStyle w:val="NoSpacing"/>
        <w:rPr>
          <w:rFonts w:ascii="Segoe Book" w:hAnsi="Segoe Book"/>
        </w:rPr>
      </w:pPr>
      <w:r w:rsidRPr="00F020BB">
        <w:rPr>
          <w:rFonts w:ascii="Segoe Book" w:hAnsi="Segoe Book"/>
        </w:rPr>
        <w:t>Additionally, the customer may be happy with PeopleSoft EPM Performance Management Warehouse, and their chosen ETL tool, but may be unhappy with the BI tools used to provide the experience to business users.</w:t>
      </w:r>
    </w:p>
    <w:p w:rsidR="00F43EE6" w:rsidRPr="00A86EB6" w:rsidRDefault="00F43EE6" w:rsidP="00D431F3">
      <w:pPr>
        <w:pStyle w:val="NoSpacing"/>
        <w:rPr>
          <w:rFonts w:ascii="Segoe" w:hAnsi="Segoe"/>
        </w:rPr>
      </w:pPr>
    </w:p>
    <w:p w:rsidR="00F43EE6" w:rsidRPr="00A86EB6" w:rsidRDefault="00F020BB" w:rsidP="00D431F3">
      <w:pPr>
        <w:pStyle w:val="NoSpacing"/>
        <w:rPr>
          <w:rFonts w:ascii="Segoe Book" w:hAnsi="Segoe Book"/>
        </w:rPr>
      </w:pPr>
      <w:r w:rsidRPr="00F020BB">
        <w:rPr>
          <w:rFonts w:ascii="Segoe Book" w:hAnsi="Segoe Book"/>
        </w:rPr>
        <w:t>A typical PeopleSoft EPM customer or customer who needs a BI or Planning and Budgeting solution and who does not have PeopleSoft EPM, may express the following needs:</w:t>
      </w:r>
    </w:p>
    <w:p w:rsidR="00F43EE6" w:rsidRPr="00A86EB6" w:rsidRDefault="00F43EE6" w:rsidP="00D431F3">
      <w:pPr>
        <w:pStyle w:val="NoSpacing"/>
        <w:rPr>
          <w:rFonts w:ascii="Segoe" w:hAnsi="Segoe"/>
        </w:rPr>
      </w:pPr>
    </w:p>
    <w:p w:rsidR="00C06248" w:rsidRDefault="00F020BB">
      <w:pPr>
        <w:pStyle w:val="NoSpacing"/>
        <w:numPr>
          <w:ilvl w:val="0"/>
          <w:numId w:val="6"/>
        </w:numPr>
        <w:spacing w:before="120"/>
        <w:rPr>
          <w:rFonts w:ascii="Segoe Book" w:hAnsi="Segoe Book"/>
        </w:rPr>
      </w:pPr>
      <w:r w:rsidRPr="00F020BB">
        <w:rPr>
          <w:rFonts w:ascii="Segoe Book" w:hAnsi="Segoe Book"/>
        </w:rPr>
        <w:t>Wants to publish information in a dashboard.</w:t>
      </w:r>
    </w:p>
    <w:p w:rsidR="00C06248" w:rsidRDefault="00F020BB">
      <w:pPr>
        <w:pStyle w:val="NoSpacing"/>
        <w:numPr>
          <w:ilvl w:val="0"/>
          <w:numId w:val="6"/>
        </w:numPr>
        <w:spacing w:before="120"/>
        <w:rPr>
          <w:rFonts w:ascii="Segoe Book" w:hAnsi="Segoe Book"/>
        </w:rPr>
      </w:pPr>
      <w:r w:rsidRPr="00F020BB">
        <w:rPr>
          <w:rFonts w:ascii="Segoe Book" w:hAnsi="Segoe Book"/>
        </w:rPr>
        <w:t>Wants to build reports on PeopleSoft data (and maybe include non-PeopleSoft data).</w:t>
      </w:r>
    </w:p>
    <w:p w:rsidR="00C06248" w:rsidRDefault="00F020BB">
      <w:pPr>
        <w:pStyle w:val="NoSpacing"/>
        <w:numPr>
          <w:ilvl w:val="0"/>
          <w:numId w:val="6"/>
        </w:numPr>
        <w:spacing w:before="120"/>
        <w:rPr>
          <w:rFonts w:ascii="Segoe Book" w:hAnsi="Segoe Book"/>
        </w:rPr>
      </w:pPr>
      <w:r w:rsidRPr="00F020BB">
        <w:rPr>
          <w:rFonts w:ascii="Segoe Book" w:hAnsi="Segoe Book"/>
        </w:rPr>
        <w:t>Wants a</w:t>
      </w:r>
      <w:r w:rsidR="008F0C4E">
        <w:rPr>
          <w:rFonts w:ascii="Segoe Book" w:hAnsi="Segoe Book"/>
        </w:rPr>
        <w:t>n</w:t>
      </w:r>
      <w:r w:rsidR="00A60686">
        <w:rPr>
          <w:rFonts w:ascii="Segoe Book" w:hAnsi="Segoe Book"/>
        </w:rPr>
        <w:t xml:space="preserve"> Office</w:t>
      </w:r>
      <w:r w:rsidRPr="00F020BB">
        <w:rPr>
          <w:rFonts w:ascii="Segoe Book" w:hAnsi="Segoe Book"/>
        </w:rPr>
        <w:t xml:space="preserve"> Excel</w:t>
      </w:r>
      <w:r w:rsidR="00A60686">
        <w:rPr>
          <w:rFonts w:ascii="Segoe Book" w:hAnsi="Segoe Book"/>
        </w:rPr>
        <w:t>-</w:t>
      </w:r>
      <w:r w:rsidRPr="00F020BB">
        <w:rPr>
          <w:rFonts w:ascii="Segoe Book" w:hAnsi="Segoe Book"/>
        </w:rPr>
        <w:t xml:space="preserve">based planning and budgeting solution (as opposed to a </w:t>
      </w:r>
      <w:r w:rsidR="00A60686">
        <w:rPr>
          <w:rFonts w:ascii="Segoe Book" w:hAnsi="Segoe Book"/>
        </w:rPr>
        <w:t>W</w:t>
      </w:r>
      <w:r w:rsidRPr="00F020BB">
        <w:rPr>
          <w:rFonts w:ascii="Segoe Book" w:hAnsi="Segoe Book"/>
        </w:rPr>
        <w:t>eb interface).</w:t>
      </w:r>
    </w:p>
    <w:p w:rsidR="00C06248" w:rsidRDefault="00F020BB">
      <w:pPr>
        <w:pStyle w:val="NoSpacing"/>
        <w:numPr>
          <w:ilvl w:val="0"/>
          <w:numId w:val="6"/>
        </w:numPr>
        <w:spacing w:before="120"/>
        <w:rPr>
          <w:rFonts w:ascii="Segoe Book" w:hAnsi="Segoe Book"/>
        </w:rPr>
      </w:pPr>
      <w:r w:rsidRPr="00F020BB">
        <w:rPr>
          <w:rFonts w:ascii="Segoe Book" w:hAnsi="Segoe Book"/>
        </w:rPr>
        <w:t xml:space="preserve">Wants an environment in which to perform ad-hoc analysis of </w:t>
      </w:r>
      <w:r w:rsidR="00A60686">
        <w:rPr>
          <w:rFonts w:ascii="Segoe Book" w:hAnsi="Segoe Book"/>
        </w:rPr>
        <w:t>f</w:t>
      </w:r>
      <w:r w:rsidRPr="00F020BB">
        <w:rPr>
          <w:rFonts w:ascii="Segoe Book" w:hAnsi="Segoe Book"/>
        </w:rPr>
        <w:t>inancial and non-</w:t>
      </w:r>
      <w:r w:rsidR="00A60686">
        <w:rPr>
          <w:rFonts w:ascii="Segoe Book" w:hAnsi="Segoe Book"/>
        </w:rPr>
        <w:t>f</w:t>
      </w:r>
      <w:r w:rsidRPr="00F020BB">
        <w:rPr>
          <w:rFonts w:ascii="Segoe Book" w:hAnsi="Segoe Book"/>
        </w:rPr>
        <w:t>inancial (drill-down/up, drill-by, drill-through)</w:t>
      </w:r>
      <w:r w:rsidR="00A60686">
        <w:rPr>
          <w:rFonts w:ascii="Segoe Book" w:hAnsi="Segoe Book"/>
        </w:rPr>
        <w:t xml:space="preserve"> data</w:t>
      </w:r>
      <w:r w:rsidRPr="00F020BB">
        <w:rPr>
          <w:rFonts w:ascii="Segoe Book" w:hAnsi="Segoe Book"/>
        </w:rPr>
        <w:t>.</w:t>
      </w:r>
    </w:p>
    <w:p w:rsidR="00C06248" w:rsidRDefault="00F020BB">
      <w:pPr>
        <w:pStyle w:val="NoSpacing"/>
        <w:numPr>
          <w:ilvl w:val="0"/>
          <w:numId w:val="6"/>
        </w:numPr>
        <w:spacing w:before="120"/>
        <w:rPr>
          <w:rFonts w:ascii="Segoe Book" w:hAnsi="Segoe Book"/>
        </w:rPr>
      </w:pPr>
      <w:r w:rsidRPr="00F020BB">
        <w:rPr>
          <w:rFonts w:ascii="Segoe Book" w:hAnsi="Segoe Book"/>
        </w:rPr>
        <w:t xml:space="preserve">Wants to make PeopleSoft data available through </w:t>
      </w:r>
      <w:r w:rsidR="00A60686">
        <w:rPr>
          <w:rFonts w:ascii="Segoe Book" w:hAnsi="Segoe Book"/>
        </w:rPr>
        <w:t xml:space="preserve">Office </w:t>
      </w:r>
      <w:r w:rsidRPr="00F020BB">
        <w:rPr>
          <w:rFonts w:ascii="Segoe Book" w:hAnsi="Segoe Book"/>
        </w:rPr>
        <w:t>SharePoint</w:t>
      </w:r>
      <w:r w:rsidR="00A60686">
        <w:rPr>
          <w:rFonts w:ascii="Segoe Book" w:hAnsi="Segoe Book"/>
        </w:rPr>
        <w:t xml:space="preserve"> Server.</w:t>
      </w:r>
    </w:p>
    <w:p w:rsidR="00C06248" w:rsidRDefault="00F020BB">
      <w:pPr>
        <w:pStyle w:val="NoSpacing"/>
        <w:numPr>
          <w:ilvl w:val="0"/>
          <w:numId w:val="6"/>
        </w:numPr>
        <w:spacing w:before="120"/>
        <w:rPr>
          <w:rFonts w:ascii="Segoe Book" w:hAnsi="Segoe Book"/>
        </w:rPr>
      </w:pPr>
      <w:r w:rsidRPr="00F020BB">
        <w:rPr>
          <w:rFonts w:ascii="Segoe Book" w:hAnsi="Segoe Book"/>
        </w:rPr>
        <w:t xml:space="preserve">Wants to </w:t>
      </w:r>
      <w:r w:rsidR="00A60686">
        <w:rPr>
          <w:rFonts w:ascii="Segoe Book" w:hAnsi="Segoe Book"/>
        </w:rPr>
        <w:t>allow</w:t>
      </w:r>
      <w:r w:rsidRPr="00F020BB">
        <w:rPr>
          <w:rFonts w:ascii="Segoe Book" w:hAnsi="Segoe Book"/>
        </w:rPr>
        <w:t xml:space="preserve"> </w:t>
      </w:r>
      <w:r w:rsidR="00A60686">
        <w:rPr>
          <w:rFonts w:ascii="Segoe Book" w:hAnsi="Segoe Book"/>
        </w:rPr>
        <w:t>their users</w:t>
      </w:r>
      <w:r w:rsidRPr="00F020BB">
        <w:rPr>
          <w:rFonts w:ascii="Segoe Book" w:hAnsi="Segoe Book"/>
        </w:rPr>
        <w:t xml:space="preserve"> to use </w:t>
      </w:r>
      <w:r w:rsidR="00A60686">
        <w:rPr>
          <w:rFonts w:ascii="Segoe Book" w:hAnsi="Segoe Book"/>
        </w:rPr>
        <w:t xml:space="preserve">Office </w:t>
      </w:r>
      <w:r w:rsidRPr="00F020BB">
        <w:rPr>
          <w:rFonts w:ascii="Segoe Book" w:hAnsi="Segoe Book"/>
        </w:rPr>
        <w:t>Excel for financial data analysis and reporting, and enable this content to be published and shared easily</w:t>
      </w:r>
      <w:r w:rsidR="00A60686">
        <w:rPr>
          <w:rFonts w:ascii="Segoe Book" w:hAnsi="Segoe Book"/>
        </w:rPr>
        <w:t>.</w:t>
      </w:r>
    </w:p>
    <w:p w:rsidR="00135C98" w:rsidRPr="00A86EB6" w:rsidRDefault="00135C98" w:rsidP="00135C98">
      <w:pPr>
        <w:pStyle w:val="NoSpacing"/>
        <w:rPr>
          <w:rFonts w:ascii="Segoe Book" w:hAnsi="Segoe Book"/>
        </w:rPr>
      </w:pPr>
    </w:p>
    <w:p w:rsidR="007F03DF" w:rsidRDefault="007F03DF" w:rsidP="00135C98">
      <w:pPr>
        <w:pStyle w:val="NoSpacing"/>
        <w:rPr>
          <w:rFonts w:ascii="Segoe Book" w:hAnsi="Segoe Book"/>
        </w:rPr>
      </w:pPr>
      <w:r>
        <w:rPr>
          <w:rFonts w:ascii="Segoe Book" w:hAnsi="Segoe Book"/>
        </w:rPr>
        <w:t>Microsoft’s BI solution can meet these needs in a solution</w:t>
      </w:r>
      <w:r w:rsidR="003F29F5">
        <w:rPr>
          <w:rFonts w:ascii="Segoe Book" w:hAnsi="Segoe Book"/>
        </w:rPr>
        <w:t xml:space="preserve"> that includes products that work well together</w:t>
      </w:r>
      <w:r>
        <w:rPr>
          <w:rFonts w:ascii="Segoe Book" w:hAnsi="Segoe Book"/>
        </w:rPr>
        <w:t>.  In addition, Microsoft understands the technical issues presented by PeopleSoft, and the solution illustrated in this paper (along with the solution demonstration) will assist in showing how Microsoft addresses these issues.</w:t>
      </w:r>
    </w:p>
    <w:p w:rsidR="00444BB9" w:rsidRDefault="00444BB9" w:rsidP="00135C98">
      <w:pPr>
        <w:pStyle w:val="NoSpacing"/>
        <w:rPr>
          <w:rFonts w:ascii="Segoe Book" w:hAnsi="Segoe Book"/>
        </w:rPr>
      </w:pPr>
    </w:p>
    <w:p w:rsidR="00444BB9" w:rsidRPr="00A86EB6" w:rsidRDefault="00444BB9" w:rsidP="00444BB9">
      <w:pPr>
        <w:pStyle w:val="Heading2"/>
        <w:rPr>
          <w:rFonts w:ascii="Segoe" w:hAnsi="Segoe"/>
        </w:rPr>
      </w:pPr>
      <w:bookmarkStart w:id="4" w:name="_Toc192494137"/>
      <w:r w:rsidRPr="00F020BB">
        <w:rPr>
          <w:rFonts w:ascii="Segoe" w:hAnsi="Segoe"/>
        </w:rPr>
        <w:t>Example Opportunity</w:t>
      </w:r>
      <w:bookmarkEnd w:id="4"/>
    </w:p>
    <w:p w:rsidR="00444BB9" w:rsidRPr="00A86EB6" w:rsidRDefault="00444BB9" w:rsidP="00444BB9">
      <w:pPr>
        <w:pStyle w:val="NoSpacing"/>
        <w:rPr>
          <w:rFonts w:ascii="Segoe" w:hAnsi="Segoe"/>
        </w:rPr>
      </w:pPr>
    </w:p>
    <w:p w:rsidR="00444BB9" w:rsidRPr="00A86EB6" w:rsidRDefault="00444BB9" w:rsidP="00444BB9">
      <w:pPr>
        <w:pStyle w:val="NoSpacing"/>
        <w:rPr>
          <w:rFonts w:ascii="Segoe Book" w:hAnsi="Segoe Book"/>
        </w:rPr>
      </w:pPr>
      <w:r w:rsidRPr="00F020BB">
        <w:rPr>
          <w:rFonts w:ascii="Segoe Book" w:hAnsi="Segoe Book"/>
        </w:rPr>
        <w:t xml:space="preserve">The target customer is a current Oracle PeopleSoft Enterprise customer who intends to continue to run PeopleSoft for the foreseeable future. The customer ideally runs PeopleSoft on SQL Server (likely </w:t>
      </w:r>
      <w:r>
        <w:rPr>
          <w:rFonts w:ascii="Segoe Book" w:hAnsi="Segoe Book"/>
        </w:rPr>
        <w:t xml:space="preserve">version </w:t>
      </w:r>
      <w:r w:rsidRPr="00F020BB">
        <w:rPr>
          <w:rFonts w:ascii="Segoe Book" w:hAnsi="Segoe Book"/>
        </w:rPr>
        <w:t xml:space="preserve">2000 or 2005). The customer has not implemented PeopleSoft EPM or is dissatisfied with PeopleSoft EPM and/or the customer requires a planning and budgeting solution and has not implemented or is </w:t>
      </w:r>
      <w:r w:rsidRPr="00F020BB">
        <w:rPr>
          <w:rFonts w:ascii="Segoe Book" w:hAnsi="Segoe Book"/>
        </w:rPr>
        <w:lastRenderedPageBreak/>
        <w:t xml:space="preserve">dissatisfied with </w:t>
      </w:r>
      <w:r>
        <w:rPr>
          <w:rFonts w:ascii="Segoe Book" w:hAnsi="Segoe Book"/>
        </w:rPr>
        <w:t xml:space="preserve">the </w:t>
      </w:r>
      <w:r w:rsidRPr="00F020BB">
        <w:rPr>
          <w:rFonts w:ascii="Segoe Book" w:hAnsi="Segoe Book"/>
        </w:rPr>
        <w:t>PeopleSoft Planning and Budgeting</w:t>
      </w:r>
      <w:r>
        <w:rPr>
          <w:rFonts w:ascii="Segoe Book" w:hAnsi="Segoe Book"/>
        </w:rPr>
        <w:t xml:space="preserve"> solution</w:t>
      </w:r>
      <w:r w:rsidRPr="00F020BB">
        <w:rPr>
          <w:rFonts w:ascii="Segoe Book" w:hAnsi="Segoe Book"/>
        </w:rPr>
        <w:t xml:space="preserve">. The demonstration solution discussed in this </w:t>
      </w:r>
      <w:r>
        <w:rPr>
          <w:rFonts w:ascii="Segoe Book" w:hAnsi="Segoe Book"/>
        </w:rPr>
        <w:t xml:space="preserve">white </w:t>
      </w:r>
      <w:r w:rsidRPr="00F020BB">
        <w:rPr>
          <w:rFonts w:ascii="Segoe Book" w:hAnsi="Segoe Book"/>
        </w:rPr>
        <w:t xml:space="preserve">paper will have maximum impact </w:t>
      </w:r>
      <w:r>
        <w:rPr>
          <w:rFonts w:ascii="Segoe Book" w:hAnsi="Segoe Book"/>
        </w:rPr>
        <w:t>on</w:t>
      </w:r>
      <w:r w:rsidRPr="00F020BB">
        <w:rPr>
          <w:rFonts w:ascii="Segoe Book" w:hAnsi="Segoe Book"/>
        </w:rPr>
        <w:t xml:space="preserve"> those customers running PeopleSoft Financials, though the concepts apply to all PeopleSoft Enterprise applications.</w:t>
      </w:r>
    </w:p>
    <w:p w:rsidR="00444BB9" w:rsidRPr="00A86EB6" w:rsidRDefault="00444BB9" w:rsidP="00444BB9">
      <w:pPr>
        <w:pStyle w:val="NoSpacing"/>
        <w:rPr>
          <w:rFonts w:ascii="Segoe Book" w:hAnsi="Segoe Book"/>
        </w:rPr>
      </w:pPr>
    </w:p>
    <w:p w:rsidR="00444BB9" w:rsidRPr="00A86EB6" w:rsidRDefault="00444BB9" w:rsidP="00444BB9">
      <w:pPr>
        <w:pStyle w:val="NoSpacing"/>
        <w:rPr>
          <w:rFonts w:ascii="Segoe Book" w:hAnsi="Segoe Book"/>
        </w:rPr>
      </w:pPr>
      <w:r w:rsidRPr="00F020BB">
        <w:rPr>
          <w:rFonts w:ascii="Segoe Book" w:hAnsi="Segoe Book"/>
        </w:rPr>
        <w:t>License revenue opportunity:</w:t>
      </w:r>
    </w:p>
    <w:p w:rsidR="00444BB9" w:rsidRDefault="00444BB9" w:rsidP="00444BB9">
      <w:pPr>
        <w:pStyle w:val="NoSpacing"/>
        <w:numPr>
          <w:ilvl w:val="0"/>
          <w:numId w:val="3"/>
        </w:numPr>
        <w:spacing w:before="120"/>
        <w:rPr>
          <w:rFonts w:ascii="Segoe Book" w:hAnsi="Segoe Book"/>
        </w:rPr>
      </w:pPr>
      <w:r w:rsidRPr="00F020BB">
        <w:rPr>
          <w:rFonts w:ascii="Segoe Book" w:hAnsi="Segoe Book"/>
        </w:rPr>
        <w:t xml:space="preserve">Up sell from SQL </w:t>
      </w:r>
      <w:r>
        <w:rPr>
          <w:rFonts w:ascii="Segoe Book" w:hAnsi="Segoe Book"/>
        </w:rPr>
        <w:t xml:space="preserve">Server </w:t>
      </w:r>
      <w:r w:rsidRPr="00F020BB">
        <w:rPr>
          <w:rFonts w:ascii="Segoe Book" w:hAnsi="Segoe Book"/>
        </w:rPr>
        <w:t xml:space="preserve">2000 to SQL </w:t>
      </w:r>
      <w:r>
        <w:rPr>
          <w:rFonts w:ascii="Segoe Book" w:hAnsi="Segoe Book"/>
        </w:rPr>
        <w:t xml:space="preserve">Server </w:t>
      </w:r>
      <w:r w:rsidRPr="00F020BB">
        <w:rPr>
          <w:rFonts w:ascii="Segoe Book" w:hAnsi="Segoe Book"/>
        </w:rPr>
        <w:t>2005</w:t>
      </w:r>
      <w:r>
        <w:rPr>
          <w:rFonts w:ascii="Segoe Book" w:hAnsi="Segoe Book"/>
        </w:rPr>
        <w:t>.</w:t>
      </w:r>
    </w:p>
    <w:p w:rsidR="00444BB9" w:rsidRPr="00A86EB6" w:rsidRDefault="00444BB9" w:rsidP="00444BB9">
      <w:pPr>
        <w:pStyle w:val="NoSpacing"/>
        <w:numPr>
          <w:ilvl w:val="0"/>
          <w:numId w:val="3"/>
        </w:numPr>
        <w:rPr>
          <w:rFonts w:ascii="Segoe Book" w:hAnsi="Segoe Book"/>
        </w:rPr>
      </w:pPr>
      <w:r w:rsidRPr="00F020BB">
        <w:rPr>
          <w:rFonts w:ascii="Segoe Book" w:hAnsi="Segoe Book"/>
        </w:rPr>
        <w:t xml:space="preserve">Sell additional SQL </w:t>
      </w:r>
      <w:r>
        <w:rPr>
          <w:rFonts w:ascii="Segoe Book" w:hAnsi="Segoe Book"/>
        </w:rPr>
        <w:t>S</w:t>
      </w:r>
      <w:r w:rsidRPr="00F020BB">
        <w:rPr>
          <w:rFonts w:ascii="Segoe Book" w:hAnsi="Segoe Book"/>
        </w:rPr>
        <w:t xml:space="preserve">ervers and SQL </w:t>
      </w:r>
      <w:r>
        <w:rPr>
          <w:rFonts w:ascii="Segoe Book" w:hAnsi="Segoe Book"/>
        </w:rPr>
        <w:t>Server client access licenses (</w:t>
      </w:r>
      <w:r w:rsidRPr="00F020BB">
        <w:rPr>
          <w:rFonts w:ascii="Segoe Book" w:hAnsi="Segoe Book"/>
        </w:rPr>
        <w:t>CALs</w:t>
      </w:r>
      <w:r>
        <w:rPr>
          <w:rFonts w:ascii="Segoe Book" w:hAnsi="Segoe Book"/>
        </w:rPr>
        <w:t>)</w:t>
      </w:r>
      <w:r w:rsidRPr="00F020BB">
        <w:rPr>
          <w:rFonts w:ascii="Segoe Book" w:hAnsi="Segoe Book"/>
        </w:rPr>
        <w:t xml:space="preserve"> or SQL </w:t>
      </w:r>
      <w:r>
        <w:rPr>
          <w:rFonts w:ascii="Segoe Book" w:hAnsi="Segoe Book"/>
        </w:rPr>
        <w:t xml:space="preserve">Server </w:t>
      </w:r>
      <w:r w:rsidRPr="00F020BB">
        <w:rPr>
          <w:rFonts w:ascii="Segoe Book" w:hAnsi="Segoe Book"/>
        </w:rPr>
        <w:t>processors for BI workload</w:t>
      </w:r>
      <w:r>
        <w:rPr>
          <w:rFonts w:ascii="Segoe Book" w:hAnsi="Segoe Book"/>
        </w:rPr>
        <w:t>.</w:t>
      </w:r>
    </w:p>
    <w:p w:rsidR="00444BB9" w:rsidRPr="00A86EB6" w:rsidRDefault="00444BB9" w:rsidP="00444BB9">
      <w:pPr>
        <w:pStyle w:val="NoSpacing"/>
        <w:numPr>
          <w:ilvl w:val="0"/>
          <w:numId w:val="3"/>
        </w:numPr>
        <w:rPr>
          <w:rFonts w:ascii="Segoe Book" w:hAnsi="Segoe Book"/>
        </w:rPr>
      </w:pPr>
      <w:r w:rsidRPr="00F020BB">
        <w:rPr>
          <w:rFonts w:ascii="Segoe Book" w:hAnsi="Segoe Book"/>
        </w:rPr>
        <w:t xml:space="preserve">Sell </w:t>
      </w:r>
      <w:r>
        <w:rPr>
          <w:rFonts w:ascii="Segoe Book" w:hAnsi="Segoe Book"/>
        </w:rPr>
        <w:t xml:space="preserve">Microsoft Office </w:t>
      </w:r>
      <w:r w:rsidRPr="00F020BB">
        <w:rPr>
          <w:rFonts w:ascii="Segoe Book" w:hAnsi="Segoe Book"/>
        </w:rPr>
        <w:t>PerformancePoint Server 2007</w:t>
      </w:r>
      <w:r>
        <w:rPr>
          <w:rFonts w:ascii="Segoe Book" w:hAnsi="Segoe Book"/>
        </w:rPr>
        <w:t>.</w:t>
      </w:r>
    </w:p>
    <w:p w:rsidR="00444BB9" w:rsidRPr="00A86EB6" w:rsidRDefault="00444BB9" w:rsidP="00444BB9">
      <w:pPr>
        <w:pStyle w:val="NoSpacing"/>
        <w:numPr>
          <w:ilvl w:val="0"/>
          <w:numId w:val="3"/>
        </w:numPr>
        <w:rPr>
          <w:rFonts w:ascii="Segoe Book" w:hAnsi="Segoe Book"/>
        </w:rPr>
      </w:pPr>
      <w:r w:rsidRPr="00F020BB">
        <w:rPr>
          <w:rFonts w:ascii="Segoe Book" w:hAnsi="Segoe Book"/>
        </w:rPr>
        <w:t xml:space="preserve">Sell </w:t>
      </w:r>
      <w:r>
        <w:rPr>
          <w:rFonts w:ascii="Segoe Book" w:hAnsi="Segoe Book"/>
        </w:rPr>
        <w:t xml:space="preserve">Microsoft </w:t>
      </w:r>
      <w:r w:rsidRPr="00F020BB">
        <w:rPr>
          <w:rFonts w:ascii="Segoe Book" w:hAnsi="Segoe Book"/>
        </w:rPr>
        <w:t>Office SharePoint</w:t>
      </w:r>
      <w:r w:rsidRPr="006E09DC">
        <w:rPr>
          <w:rFonts w:ascii="Segoe Book" w:hAnsi="Segoe Book"/>
        </w:rPr>
        <w:t xml:space="preserve"> </w:t>
      </w:r>
      <w:r w:rsidRPr="00F020BB">
        <w:rPr>
          <w:rFonts w:ascii="Segoe Book" w:hAnsi="Segoe Book"/>
        </w:rPr>
        <w:t xml:space="preserve">Server 2007 and </w:t>
      </w:r>
      <w:r>
        <w:rPr>
          <w:rFonts w:ascii="Segoe Book" w:hAnsi="Segoe Book"/>
        </w:rPr>
        <w:t>Enterprise CAL (</w:t>
      </w:r>
      <w:r w:rsidRPr="00F020BB">
        <w:rPr>
          <w:rFonts w:ascii="Segoe Book" w:hAnsi="Segoe Book"/>
        </w:rPr>
        <w:t>ECAL</w:t>
      </w:r>
      <w:r>
        <w:rPr>
          <w:rFonts w:ascii="Segoe Book" w:hAnsi="Segoe Book"/>
        </w:rPr>
        <w:t>).</w:t>
      </w:r>
    </w:p>
    <w:p w:rsidR="00444BB9" w:rsidRPr="00A86EB6" w:rsidRDefault="00444BB9" w:rsidP="00444BB9">
      <w:pPr>
        <w:pStyle w:val="NoSpacing"/>
        <w:rPr>
          <w:rFonts w:ascii="Segoe Book" w:hAnsi="Segoe Book"/>
        </w:rPr>
      </w:pPr>
    </w:p>
    <w:p w:rsidR="00444BB9" w:rsidRPr="00A86EB6" w:rsidRDefault="00444BB9" w:rsidP="00444BB9">
      <w:pPr>
        <w:pStyle w:val="NoSpacing"/>
        <w:rPr>
          <w:rFonts w:ascii="Segoe Book" w:hAnsi="Segoe Book"/>
        </w:rPr>
      </w:pPr>
      <w:r w:rsidRPr="00F020BB">
        <w:rPr>
          <w:rFonts w:ascii="Segoe Book" w:hAnsi="Segoe Book"/>
        </w:rPr>
        <w:t>Service revenue opportunity:</w:t>
      </w:r>
    </w:p>
    <w:p w:rsidR="00444BB9" w:rsidRDefault="00444BB9" w:rsidP="00444BB9">
      <w:pPr>
        <w:pStyle w:val="NoSpacing"/>
        <w:numPr>
          <w:ilvl w:val="0"/>
          <w:numId w:val="4"/>
        </w:numPr>
        <w:spacing w:before="120"/>
        <w:rPr>
          <w:rFonts w:ascii="Segoe Book" w:hAnsi="Segoe Book"/>
        </w:rPr>
      </w:pPr>
      <w:r w:rsidRPr="00F020BB">
        <w:rPr>
          <w:rFonts w:ascii="Segoe Book" w:hAnsi="Segoe Book"/>
        </w:rPr>
        <w:t>Sell</w:t>
      </w:r>
      <w:r>
        <w:rPr>
          <w:rFonts w:ascii="Segoe Book" w:hAnsi="Segoe Book"/>
        </w:rPr>
        <w:t xml:space="preserve"> Microsoft solutions-</w:t>
      </w:r>
      <w:r w:rsidRPr="00F020BB">
        <w:rPr>
          <w:rFonts w:ascii="Segoe Book" w:hAnsi="Segoe Book"/>
        </w:rPr>
        <w:t>partner solution delivery</w:t>
      </w:r>
      <w:r>
        <w:rPr>
          <w:rFonts w:ascii="Segoe Book" w:hAnsi="Segoe Book"/>
        </w:rPr>
        <w:t>.</w:t>
      </w:r>
    </w:p>
    <w:p w:rsidR="00444BB9" w:rsidRPr="00A86EB6" w:rsidRDefault="00444BB9" w:rsidP="00444BB9">
      <w:pPr>
        <w:pStyle w:val="NoSpacing"/>
        <w:rPr>
          <w:rFonts w:ascii="Segoe Book" w:hAnsi="Segoe Book"/>
        </w:rPr>
      </w:pPr>
    </w:p>
    <w:p w:rsidR="00444BB9" w:rsidRPr="00A86EB6" w:rsidRDefault="00444BB9" w:rsidP="00444BB9">
      <w:pPr>
        <w:pStyle w:val="NoSpacing"/>
        <w:rPr>
          <w:rFonts w:ascii="Segoe Book" w:hAnsi="Segoe Book"/>
          <w:b/>
        </w:rPr>
      </w:pPr>
      <w:r w:rsidRPr="00F020BB">
        <w:rPr>
          <w:rFonts w:ascii="Segoe Book" w:hAnsi="Segoe Book"/>
          <w:b/>
        </w:rPr>
        <w:t>Example license revenue opportunity (approximation):</w:t>
      </w:r>
    </w:p>
    <w:p w:rsidR="008D053C" w:rsidRDefault="00444BB9" w:rsidP="00444BB9">
      <w:pPr>
        <w:pStyle w:val="NoSpacing"/>
        <w:rPr>
          <w:rFonts w:ascii="Segoe Book" w:hAnsi="Segoe Book"/>
        </w:rPr>
      </w:pPr>
      <w:r w:rsidRPr="00F020BB">
        <w:rPr>
          <w:rFonts w:ascii="Segoe Book" w:hAnsi="Segoe Book"/>
        </w:rPr>
        <w:t xml:space="preserve">Customer </w:t>
      </w:r>
      <w:r>
        <w:rPr>
          <w:rFonts w:ascii="Segoe Book" w:hAnsi="Segoe Book"/>
        </w:rPr>
        <w:t xml:space="preserve">is </w:t>
      </w:r>
      <w:r w:rsidRPr="00F020BB">
        <w:rPr>
          <w:rFonts w:ascii="Segoe Book" w:hAnsi="Segoe Book"/>
        </w:rPr>
        <w:t>run</w:t>
      </w:r>
      <w:r>
        <w:rPr>
          <w:rFonts w:ascii="Segoe Book" w:hAnsi="Segoe Book"/>
        </w:rPr>
        <w:t>ning</w:t>
      </w:r>
      <w:r w:rsidRPr="00F020BB">
        <w:rPr>
          <w:rFonts w:ascii="Segoe Book" w:hAnsi="Segoe Book"/>
        </w:rPr>
        <w:t xml:space="preserve"> P</w:t>
      </w:r>
      <w:r>
        <w:rPr>
          <w:rFonts w:ascii="Segoe Book" w:hAnsi="Segoe Book"/>
        </w:rPr>
        <w:t>eopleSoft</w:t>
      </w:r>
      <w:r w:rsidRPr="00F020BB">
        <w:rPr>
          <w:rFonts w:ascii="Segoe Book" w:hAnsi="Segoe Book"/>
        </w:rPr>
        <w:t xml:space="preserve"> Enterprise on </w:t>
      </w:r>
      <w:r w:rsidR="009F3FE4">
        <w:rPr>
          <w:rFonts w:ascii="Segoe Book" w:hAnsi="Segoe Book"/>
        </w:rPr>
        <w:t xml:space="preserve">one (1) </w:t>
      </w:r>
      <w:r w:rsidRPr="00F020BB">
        <w:rPr>
          <w:rFonts w:ascii="Segoe Book" w:hAnsi="Segoe Book"/>
        </w:rPr>
        <w:t xml:space="preserve">SQL </w:t>
      </w:r>
      <w:r>
        <w:rPr>
          <w:rFonts w:ascii="Segoe Book" w:hAnsi="Segoe Book"/>
        </w:rPr>
        <w:t xml:space="preserve">Server </w:t>
      </w:r>
      <w:r w:rsidRPr="00F020BB">
        <w:rPr>
          <w:rFonts w:ascii="Segoe Book" w:hAnsi="Segoe Book"/>
        </w:rPr>
        <w:t>2000 Ent</w:t>
      </w:r>
      <w:r>
        <w:rPr>
          <w:rFonts w:ascii="Segoe Book" w:hAnsi="Segoe Book"/>
        </w:rPr>
        <w:t>erprise</w:t>
      </w:r>
      <w:r w:rsidRPr="00F020BB">
        <w:rPr>
          <w:rFonts w:ascii="Segoe Book" w:hAnsi="Segoe Book"/>
        </w:rPr>
        <w:t xml:space="preserve"> with 200 SQL </w:t>
      </w:r>
      <w:r>
        <w:rPr>
          <w:rFonts w:ascii="Segoe Book" w:hAnsi="Segoe Book"/>
        </w:rPr>
        <w:t xml:space="preserve">Server </w:t>
      </w:r>
      <w:r w:rsidRPr="00F020BB">
        <w:rPr>
          <w:rFonts w:ascii="Segoe Book" w:hAnsi="Segoe Book"/>
        </w:rPr>
        <w:t xml:space="preserve">CALs; no </w:t>
      </w:r>
      <w:r>
        <w:rPr>
          <w:rFonts w:ascii="Segoe Book" w:hAnsi="Segoe Book"/>
        </w:rPr>
        <w:t>software assurance (</w:t>
      </w:r>
      <w:r w:rsidRPr="00F020BB">
        <w:rPr>
          <w:rFonts w:ascii="Segoe Book" w:hAnsi="Segoe Book"/>
        </w:rPr>
        <w:t>SA</w:t>
      </w:r>
      <w:r>
        <w:rPr>
          <w:rFonts w:ascii="Segoe Book" w:hAnsi="Segoe Book"/>
        </w:rPr>
        <w:t>)</w:t>
      </w:r>
      <w:r w:rsidRPr="00F020BB">
        <w:rPr>
          <w:rFonts w:ascii="Segoe Book" w:hAnsi="Segoe Book"/>
        </w:rPr>
        <w:t xml:space="preserve">. </w:t>
      </w:r>
      <w:r w:rsidR="009F3FE4">
        <w:rPr>
          <w:rFonts w:ascii="Segoe Book" w:hAnsi="Segoe Book"/>
        </w:rPr>
        <w:t xml:space="preserve">The following </w:t>
      </w:r>
      <w:r w:rsidR="005A207D">
        <w:rPr>
          <w:rFonts w:ascii="Segoe Book" w:hAnsi="Segoe Book"/>
        </w:rPr>
        <w:t>costs</w:t>
      </w:r>
      <w:r w:rsidR="007C00C8">
        <w:rPr>
          <w:rFonts w:ascii="Segoe Book" w:hAnsi="Segoe Book"/>
        </w:rPr>
        <w:t xml:space="preserve"> </w:t>
      </w:r>
      <w:r w:rsidR="005A207D">
        <w:rPr>
          <w:rFonts w:ascii="Segoe Book" w:hAnsi="Segoe Book"/>
        </w:rPr>
        <w:t xml:space="preserve">are </w:t>
      </w:r>
      <w:r w:rsidR="007C00C8">
        <w:rPr>
          <w:rFonts w:ascii="Segoe Book" w:hAnsi="Segoe Book"/>
        </w:rPr>
        <w:t xml:space="preserve">an approximation ONLY and </w:t>
      </w:r>
      <w:r w:rsidR="005A207D">
        <w:rPr>
          <w:rFonts w:ascii="Segoe Book" w:hAnsi="Segoe Book"/>
        </w:rPr>
        <w:t>are</w:t>
      </w:r>
      <w:r w:rsidR="007C00C8">
        <w:rPr>
          <w:rFonts w:ascii="Segoe Book" w:hAnsi="Segoe Book"/>
        </w:rPr>
        <w:t xml:space="preserve"> </w:t>
      </w:r>
      <w:r w:rsidR="009F3FE4">
        <w:rPr>
          <w:rFonts w:ascii="Segoe Book" w:hAnsi="Segoe Book"/>
        </w:rPr>
        <w:t xml:space="preserve">based on Select-C </w:t>
      </w:r>
      <w:r w:rsidR="005A207D">
        <w:rPr>
          <w:rFonts w:ascii="Segoe Book" w:hAnsi="Segoe Book"/>
        </w:rPr>
        <w:t>estimated retail prices</w:t>
      </w:r>
      <w:r w:rsidR="007C00C8">
        <w:rPr>
          <w:rFonts w:ascii="Segoe Book" w:hAnsi="Segoe Book"/>
        </w:rPr>
        <w:t xml:space="preserve">.  </w:t>
      </w:r>
      <w:r w:rsidR="009F3FE4">
        <w:rPr>
          <w:rFonts w:ascii="Segoe Book" w:hAnsi="Segoe Book"/>
        </w:rPr>
        <w:t>Software Assurance</w:t>
      </w:r>
      <w:r w:rsidR="005A207D">
        <w:rPr>
          <w:rFonts w:ascii="Segoe Book" w:hAnsi="Segoe Book"/>
        </w:rPr>
        <w:t xml:space="preserve"> is not included</w:t>
      </w:r>
      <w:r w:rsidR="009F3FE4">
        <w:rPr>
          <w:rFonts w:ascii="Segoe Book" w:hAnsi="Segoe Book"/>
        </w:rPr>
        <w:t xml:space="preserve">, which would be another 25% per year.  Exact pricing should be obtained from </w:t>
      </w:r>
      <w:r w:rsidR="005A207D">
        <w:rPr>
          <w:rFonts w:ascii="Segoe Book" w:hAnsi="Segoe Book"/>
        </w:rPr>
        <w:t xml:space="preserve">solutions </w:t>
      </w:r>
      <w:r w:rsidR="009F3FE4">
        <w:rPr>
          <w:rFonts w:ascii="Segoe Book" w:hAnsi="Segoe Book"/>
        </w:rPr>
        <w:t xml:space="preserve">partner’s </w:t>
      </w:r>
      <w:r w:rsidR="00BA4DF7">
        <w:rPr>
          <w:rFonts w:ascii="Segoe Book" w:hAnsi="Segoe Book"/>
        </w:rPr>
        <w:t>large account reseller (</w:t>
      </w:r>
      <w:r w:rsidR="009F3FE4">
        <w:rPr>
          <w:rFonts w:ascii="Segoe Book" w:hAnsi="Segoe Book"/>
        </w:rPr>
        <w:t>LAR</w:t>
      </w:r>
      <w:r w:rsidR="00BA4DF7">
        <w:rPr>
          <w:rFonts w:ascii="Segoe Book" w:hAnsi="Segoe Book"/>
        </w:rPr>
        <w:t>)</w:t>
      </w:r>
      <w:r w:rsidR="009F3FE4">
        <w:rPr>
          <w:rFonts w:ascii="Segoe Book" w:hAnsi="Segoe Book"/>
        </w:rPr>
        <w:t>.</w:t>
      </w:r>
      <w:r w:rsidR="008D053C">
        <w:rPr>
          <w:rFonts w:ascii="Segoe Book" w:hAnsi="Segoe Book"/>
        </w:rPr>
        <w:t xml:space="preserve">  For more information about licensing opportunities read “</w:t>
      </w:r>
      <w:hyperlink r:id="rId10" w:history="1">
        <w:r w:rsidR="008D053C" w:rsidRPr="008D053C">
          <w:rPr>
            <w:rStyle w:val="Hyperlink"/>
            <w:rFonts w:ascii="Segoe Book" w:hAnsi="Segoe Book"/>
          </w:rPr>
          <w:t>Volume Licensing Overview</w:t>
        </w:r>
      </w:hyperlink>
      <w:r w:rsidR="008D053C">
        <w:rPr>
          <w:rFonts w:ascii="Segoe Book" w:hAnsi="Segoe Book"/>
        </w:rPr>
        <w:t>.”</w:t>
      </w:r>
    </w:p>
    <w:p w:rsidR="00435B95" w:rsidRDefault="00435B95" w:rsidP="00444BB9">
      <w:pPr>
        <w:pStyle w:val="NoSpacing"/>
        <w:rPr>
          <w:rFonts w:ascii="Segoe Book" w:hAnsi="Segoe Book"/>
        </w:rPr>
      </w:pPr>
    </w:p>
    <w:p w:rsidR="009F3FE4" w:rsidRPr="009F3FE4" w:rsidRDefault="009F3FE4" w:rsidP="009F3FE4">
      <w:pPr>
        <w:pStyle w:val="NoSpacing"/>
        <w:rPr>
          <w:rFonts w:ascii="Segoe Book" w:hAnsi="Segoe Book"/>
        </w:rPr>
      </w:pPr>
    </w:p>
    <w:tbl>
      <w:tblPr>
        <w:tblW w:w="9396" w:type="dxa"/>
        <w:tblInd w:w="-18" w:type="dxa"/>
        <w:tblCellMar>
          <w:left w:w="0" w:type="dxa"/>
          <w:right w:w="0" w:type="dxa"/>
        </w:tblCellMar>
        <w:tblLook w:val="04A0"/>
      </w:tblPr>
      <w:tblGrid>
        <w:gridCol w:w="4660"/>
        <w:gridCol w:w="1060"/>
        <w:gridCol w:w="2146"/>
        <w:gridCol w:w="1530"/>
      </w:tblGrid>
      <w:tr w:rsidR="009F3FE4" w:rsidRPr="009F3FE4" w:rsidTr="009F3FE4">
        <w:trPr>
          <w:trHeight w:val="315"/>
        </w:trPr>
        <w:tc>
          <w:tcPr>
            <w:tcW w:w="4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b/>
                <w:bCs/>
              </w:rPr>
            </w:pPr>
            <w:r w:rsidRPr="009F3FE4">
              <w:rPr>
                <w:rFonts w:ascii="Segoe Book" w:hAnsi="Segoe Book"/>
                <w:b/>
                <w:bCs/>
              </w:rPr>
              <w:t>Product</w:t>
            </w:r>
          </w:p>
        </w:tc>
        <w:tc>
          <w:tcPr>
            <w:tcW w:w="10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b/>
                <w:bCs/>
              </w:rPr>
            </w:pPr>
            <w:r w:rsidRPr="009F3FE4">
              <w:rPr>
                <w:rFonts w:ascii="Segoe Book" w:hAnsi="Segoe Book"/>
                <w:b/>
                <w:bCs/>
              </w:rPr>
              <w:t>Q</w:t>
            </w:r>
            <w:r w:rsidR="004F2B71">
              <w:rPr>
                <w:rFonts w:ascii="Segoe Book" w:hAnsi="Segoe Book"/>
                <w:b/>
                <w:bCs/>
              </w:rPr>
              <w:t>uanti</w:t>
            </w:r>
            <w:r w:rsidRPr="009F3FE4">
              <w:rPr>
                <w:rFonts w:ascii="Segoe Book" w:hAnsi="Segoe Book"/>
                <w:b/>
                <w:bCs/>
              </w:rPr>
              <w:t>ty</w:t>
            </w:r>
          </w:p>
        </w:tc>
        <w:tc>
          <w:tcPr>
            <w:tcW w:w="214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835FF" w:rsidRDefault="009F3FE4">
            <w:pPr>
              <w:pStyle w:val="NoSpacing"/>
              <w:rPr>
                <w:rFonts w:ascii="Segoe Book" w:hAnsi="Segoe Book"/>
                <w:b/>
                <w:bCs/>
              </w:rPr>
            </w:pPr>
            <w:r w:rsidRPr="009F3FE4">
              <w:rPr>
                <w:rFonts w:ascii="Segoe Book" w:hAnsi="Segoe Book"/>
                <w:b/>
                <w:bCs/>
              </w:rPr>
              <w:t>Select-C E</w:t>
            </w:r>
            <w:r w:rsidR="004F2B71">
              <w:rPr>
                <w:rFonts w:ascii="Segoe Book" w:hAnsi="Segoe Book"/>
                <w:b/>
                <w:bCs/>
              </w:rPr>
              <w:t xml:space="preserve">stimated </w:t>
            </w:r>
            <w:r w:rsidRPr="009F3FE4">
              <w:rPr>
                <w:rFonts w:ascii="Segoe Book" w:hAnsi="Segoe Book"/>
                <w:b/>
                <w:bCs/>
              </w:rPr>
              <w:t>R</w:t>
            </w:r>
            <w:r w:rsidR="004F2B71">
              <w:rPr>
                <w:rFonts w:ascii="Segoe Book" w:hAnsi="Segoe Book"/>
                <w:b/>
                <w:bCs/>
              </w:rPr>
              <w:t xml:space="preserve">etail </w:t>
            </w:r>
            <w:r w:rsidRPr="009F3FE4">
              <w:rPr>
                <w:rFonts w:ascii="Segoe Book" w:hAnsi="Segoe Book"/>
                <w:b/>
                <w:bCs/>
              </w:rPr>
              <w:t>P</w:t>
            </w:r>
            <w:r w:rsidR="004F2B71">
              <w:rPr>
                <w:rFonts w:ascii="Segoe Book" w:hAnsi="Segoe Book"/>
                <w:b/>
                <w:bCs/>
              </w:rPr>
              <w:t>rices</w:t>
            </w:r>
            <w:r w:rsidRPr="009F3FE4">
              <w:rPr>
                <w:rFonts w:ascii="Segoe Book" w:hAnsi="Segoe Book"/>
                <w:b/>
                <w:bCs/>
              </w:rPr>
              <w:t xml:space="preserve"> (U</w:t>
            </w:r>
            <w:r w:rsidR="004F2B71">
              <w:rPr>
                <w:rFonts w:ascii="Segoe Book" w:hAnsi="Segoe Book"/>
                <w:b/>
                <w:bCs/>
              </w:rPr>
              <w:t>.</w:t>
            </w:r>
            <w:r w:rsidRPr="009F3FE4">
              <w:rPr>
                <w:rFonts w:ascii="Segoe Book" w:hAnsi="Segoe Book"/>
                <w:b/>
                <w:bCs/>
              </w:rPr>
              <w:t>S</w:t>
            </w:r>
            <w:r w:rsidR="004F2B71">
              <w:rPr>
                <w:rFonts w:ascii="Segoe Book" w:hAnsi="Segoe Book"/>
                <w:b/>
                <w:bCs/>
              </w:rPr>
              <w:t>.</w:t>
            </w:r>
            <w:r w:rsidRPr="009F3FE4">
              <w:rPr>
                <w:rFonts w:ascii="Segoe Book" w:hAnsi="Segoe Book"/>
                <w:b/>
                <w:bCs/>
              </w:rPr>
              <w:t>D</w:t>
            </w:r>
            <w:r w:rsidR="004F2B71">
              <w:rPr>
                <w:rFonts w:ascii="Segoe Book" w:hAnsi="Segoe Book"/>
                <w:b/>
                <w:bCs/>
              </w:rPr>
              <w:t>.</w:t>
            </w:r>
            <w:r w:rsidRPr="009F3FE4">
              <w:rPr>
                <w:rFonts w:ascii="Segoe Book" w:hAnsi="Segoe Book"/>
                <w:b/>
                <w:bCs/>
              </w:rPr>
              <w:t>)</w:t>
            </w:r>
          </w:p>
        </w:tc>
        <w:tc>
          <w:tcPr>
            <w:tcW w:w="15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b/>
                <w:bCs/>
              </w:rPr>
            </w:pPr>
            <w:r w:rsidRPr="009F3FE4">
              <w:rPr>
                <w:rFonts w:ascii="Segoe Book" w:hAnsi="Segoe Book"/>
                <w:b/>
                <w:bCs/>
              </w:rPr>
              <w:t>Total</w:t>
            </w:r>
          </w:p>
        </w:tc>
      </w:tr>
      <w:tr w:rsidR="009F3FE4" w:rsidRPr="009F3FE4" w:rsidTr="009F3FE4">
        <w:trPr>
          <w:trHeight w:val="300"/>
        </w:trPr>
        <w:tc>
          <w:tcPr>
            <w:tcW w:w="4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3F29F5">
            <w:pPr>
              <w:pStyle w:val="NoSpacing"/>
              <w:rPr>
                <w:rFonts w:ascii="Segoe Book" w:hAnsi="Segoe Book"/>
                <w:bCs/>
              </w:rPr>
            </w:pPr>
            <w:r w:rsidRPr="009F3FE4">
              <w:rPr>
                <w:rFonts w:ascii="Segoe Book" w:hAnsi="Segoe Book"/>
                <w:bCs/>
              </w:rPr>
              <w:t>SQL CAL 2005 Device CAL</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200</w:t>
            </w:r>
          </w:p>
        </w:tc>
        <w:tc>
          <w:tcPr>
            <w:tcW w:w="21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138.00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27,600.00 </w:t>
            </w:r>
          </w:p>
        </w:tc>
      </w:tr>
      <w:tr w:rsidR="009F3FE4" w:rsidRPr="009F3FE4" w:rsidTr="009F3FE4">
        <w:trPr>
          <w:trHeight w:val="300"/>
        </w:trPr>
        <w:tc>
          <w:tcPr>
            <w:tcW w:w="4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3F29F5">
            <w:pPr>
              <w:pStyle w:val="NoSpacing"/>
              <w:rPr>
                <w:rFonts w:ascii="Segoe Book" w:hAnsi="Segoe Book"/>
                <w:bCs/>
              </w:rPr>
            </w:pPr>
            <w:r w:rsidRPr="009F3FE4">
              <w:rPr>
                <w:rFonts w:ascii="Segoe Book" w:hAnsi="Segoe Book"/>
                <w:bCs/>
              </w:rPr>
              <w:t>SQL S</w:t>
            </w:r>
            <w:r w:rsidR="00BA4DF7">
              <w:rPr>
                <w:rFonts w:ascii="Segoe Book" w:hAnsi="Segoe Book"/>
                <w:bCs/>
              </w:rPr>
              <w:t>er</w:t>
            </w:r>
            <w:r w:rsidRPr="009F3FE4">
              <w:rPr>
                <w:rFonts w:ascii="Segoe Book" w:hAnsi="Segoe Book"/>
                <w:bCs/>
              </w:rPr>
              <w:t>v</w:t>
            </w:r>
            <w:r w:rsidR="00BA4DF7">
              <w:rPr>
                <w:rFonts w:ascii="Segoe Book" w:hAnsi="Segoe Book"/>
                <w:bCs/>
              </w:rPr>
              <w:t>e</w:t>
            </w:r>
            <w:r w:rsidRPr="009F3FE4">
              <w:rPr>
                <w:rFonts w:ascii="Segoe Book" w:hAnsi="Segoe Book"/>
                <w:bCs/>
              </w:rPr>
              <w:t>r Enterprise Ed</w:t>
            </w:r>
            <w:r w:rsidR="00BA4DF7">
              <w:rPr>
                <w:rFonts w:ascii="Segoe Book" w:hAnsi="Segoe Book"/>
                <w:bCs/>
              </w:rPr>
              <w:t>i</w:t>
            </w:r>
            <w:r w:rsidRPr="009F3FE4">
              <w:rPr>
                <w:rFonts w:ascii="Segoe Book" w:hAnsi="Segoe Book"/>
                <w:bCs/>
              </w:rPr>
              <w:t>t</w:t>
            </w:r>
            <w:r w:rsidR="00BA4DF7">
              <w:rPr>
                <w:rFonts w:ascii="Segoe Book" w:hAnsi="Segoe Book"/>
                <w:bCs/>
              </w:rPr>
              <w:t>io</w:t>
            </w:r>
            <w:r w:rsidRPr="009F3FE4">
              <w:rPr>
                <w:rFonts w:ascii="Segoe Book" w:hAnsi="Segoe Book"/>
                <w:bCs/>
              </w:rPr>
              <w:t xml:space="preserve">n 2005 IA64 </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3</w:t>
            </w:r>
          </w:p>
        </w:tc>
        <w:tc>
          <w:tcPr>
            <w:tcW w:w="21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7,197.00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21,591.00 </w:t>
            </w:r>
          </w:p>
        </w:tc>
      </w:tr>
      <w:tr w:rsidR="009F3FE4" w:rsidRPr="009F3FE4" w:rsidTr="009F3FE4">
        <w:trPr>
          <w:trHeight w:val="300"/>
        </w:trPr>
        <w:tc>
          <w:tcPr>
            <w:tcW w:w="4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BA4DF7" w:rsidP="003F29F5">
            <w:pPr>
              <w:pStyle w:val="NoSpacing"/>
              <w:rPr>
                <w:rFonts w:ascii="Segoe Book" w:hAnsi="Segoe Book"/>
                <w:bCs/>
              </w:rPr>
            </w:pPr>
            <w:r>
              <w:rPr>
                <w:rFonts w:ascii="Segoe Book" w:hAnsi="Segoe Book"/>
                <w:bCs/>
              </w:rPr>
              <w:t xml:space="preserve">Office </w:t>
            </w:r>
            <w:r w:rsidR="009F3FE4" w:rsidRPr="009F3FE4">
              <w:rPr>
                <w:rFonts w:ascii="Segoe Book" w:hAnsi="Segoe Book"/>
                <w:bCs/>
              </w:rPr>
              <w:t xml:space="preserve">PerformancePoint Server 2007 </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1</w:t>
            </w:r>
          </w:p>
        </w:tc>
        <w:tc>
          <w:tcPr>
            <w:tcW w:w="21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16,959.00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16,959.00 </w:t>
            </w:r>
          </w:p>
        </w:tc>
      </w:tr>
      <w:tr w:rsidR="009F3FE4" w:rsidRPr="009F3FE4" w:rsidTr="009F3FE4">
        <w:trPr>
          <w:trHeight w:val="300"/>
        </w:trPr>
        <w:tc>
          <w:tcPr>
            <w:tcW w:w="4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BA4DF7" w:rsidP="003F29F5">
            <w:pPr>
              <w:pStyle w:val="NoSpacing"/>
              <w:rPr>
                <w:rFonts w:ascii="Segoe Book" w:hAnsi="Segoe Book"/>
                <w:bCs/>
              </w:rPr>
            </w:pPr>
            <w:r>
              <w:rPr>
                <w:rFonts w:ascii="Segoe Book" w:hAnsi="Segoe Book"/>
                <w:bCs/>
              </w:rPr>
              <w:t xml:space="preserve">Office </w:t>
            </w:r>
            <w:r w:rsidR="009F3FE4" w:rsidRPr="009F3FE4">
              <w:rPr>
                <w:rFonts w:ascii="Segoe Book" w:hAnsi="Segoe Book"/>
                <w:bCs/>
              </w:rPr>
              <w:t>PerformancePoint CAL 2007 Device CAL</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200</w:t>
            </w:r>
          </w:p>
        </w:tc>
        <w:tc>
          <w:tcPr>
            <w:tcW w:w="21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166.00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33,200.00 </w:t>
            </w:r>
          </w:p>
        </w:tc>
      </w:tr>
      <w:tr w:rsidR="009F3FE4" w:rsidRPr="009F3FE4" w:rsidTr="009F3FE4">
        <w:trPr>
          <w:trHeight w:val="300"/>
        </w:trPr>
        <w:tc>
          <w:tcPr>
            <w:tcW w:w="4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3F29F5">
            <w:pPr>
              <w:pStyle w:val="NoSpacing"/>
              <w:rPr>
                <w:rFonts w:ascii="Segoe Book" w:hAnsi="Segoe Book"/>
                <w:bCs/>
              </w:rPr>
            </w:pPr>
            <w:r w:rsidRPr="009F3FE4">
              <w:rPr>
                <w:rFonts w:ascii="Segoe Book" w:hAnsi="Segoe Book"/>
                <w:bCs/>
              </w:rPr>
              <w:t xml:space="preserve">Office SharePoint Server 2007 </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1</w:t>
            </w:r>
          </w:p>
        </w:tc>
        <w:tc>
          <w:tcPr>
            <w:tcW w:w="21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3,751.00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3,751.00 </w:t>
            </w:r>
          </w:p>
        </w:tc>
      </w:tr>
      <w:tr w:rsidR="009F3FE4" w:rsidRPr="009F3FE4" w:rsidTr="009F3FE4">
        <w:trPr>
          <w:trHeight w:val="300"/>
        </w:trPr>
        <w:tc>
          <w:tcPr>
            <w:tcW w:w="4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435B95">
            <w:pPr>
              <w:pStyle w:val="NoSpacing"/>
              <w:rPr>
                <w:rFonts w:ascii="Segoe Book" w:hAnsi="Segoe Book"/>
                <w:bCs/>
              </w:rPr>
            </w:pPr>
            <w:r w:rsidRPr="009F3FE4">
              <w:rPr>
                <w:rFonts w:ascii="Segoe Book" w:hAnsi="Segoe Book"/>
                <w:bCs/>
              </w:rPr>
              <w:t>Office SharePoint CAL 2007 Device CAL</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200</w:t>
            </w:r>
          </w:p>
        </w:tc>
        <w:tc>
          <w:tcPr>
            <w:tcW w:w="21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64.92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12,984.00 </w:t>
            </w:r>
          </w:p>
        </w:tc>
      </w:tr>
      <w:tr w:rsidR="009F3FE4" w:rsidRPr="009F3FE4" w:rsidTr="009F3FE4">
        <w:trPr>
          <w:trHeight w:val="315"/>
        </w:trPr>
        <w:tc>
          <w:tcPr>
            <w:tcW w:w="4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435B95">
            <w:pPr>
              <w:pStyle w:val="NoSpacing"/>
              <w:rPr>
                <w:rFonts w:ascii="Segoe Book" w:hAnsi="Segoe Book"/>
                <w:bCs/>
              </w:rPr>
            </w:pPr>
            <w:r w:rsidRPr="009F3FE4">
              <w:rPr>
                <w:rFonts w:ascii="Segoe Book" w:hAnsi="Segoe Book"/>
                <w:bCs/>
              </w:rPr>
              <w:t>SharePoint Enterprise CAL 2007 Device CAL</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200</w:t>
            </w:r>
          </w:p>
        </w:tc>
        <w:tc>
          <w:tcPr>
            <w:tcW w:w="21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64.00 </w:t>
            </w:r>
          </w:p>
        </w:tc>
        <w:tc>
          <w:tcPr>
            <w:tcW w:w="1530" w:type="dxa"/>
            <w:tcBorders>
              <w:top w:val="nil"/>
              <w:left w:val="nil"/>
              <w:bottom w:val="nil"/>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12,800.00 </w:t>
            </w:r>
          </w:p>
        </w:tc>
      </w:tr>
      <w:tr w:rsidR="009F3FE4" w:rsidRPr="009F3FE4" w:rsidTr="009F3FE4">
        <w:trPr>
          <w:trHeight w:val="315"/>
        </w:trPr>
        <w:tc>
          <w:tcPr>
            <w:tcW w:w="4660" w:type="dxa"/>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p>
        </w:tc>
        <w:tc>
          <w:tcPr>
            <w:tcW w:w="1060" w:type="dxa"/>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p>
        </w:tc>
        <w:tc>
          <w:tcPr>
            <w:tcW w:w="2146" w:type="dxa"/>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p>
        </w:tc>
        <w:tc>
          <w:tcPr>
            <w:tcW w:w="15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F3FE4" w:rsidRPr="009F3FE4" w:rsidRDefault="009F3FE4" w:rsidP="009F3FE4">
            <w:pPr>
              <w:pStyle w:val="NoSpacing"/>
              <w:rPr>
                <w:rFonts w:ascii="Segoe Book" w:hAnsi="Segoe Book"/>
              </w:rPr>
            </w:pPr>
            <w:r w:rsidRPr="009F3FE4">
              <w:rPr>
                <w:rFonts w:ascii="Segoe Book" w:hAnsi="Segoe Book"/>
              </w:rPr>
              <w:t xml:space="preserve"> $  128,885.00 </w:t>
            </w:r>
          </w:p>
        </w:tc>
      </w:tr>
    </w:tbl>
    <w:p w:rsidR="009F3FE4" w:rsidRDefault="009F3FE4" w:rsidP="00444BB9">
      <w:pPr>
        <w:pStyle w:val="NoSpacing"/>
        <w:rPr>
          <w:rFonts w:ascii="Segoe Book" w:hAnsi="Segoe Book"/>
        </w:rPr>
      </w:pPr>
    </w:p>
    <w:p w:rsidR="00444BB9" w:rsidRPr="00A86EB6" w:rsidRDefault="00444BB9" w:rsidP="00135C98">
      <w:pPr>
        <w:pStyle w:val="NoSpacing"/>
        <w:rPr>
          <w:rFonts w:ascii="Segoe Book" w:hAnsi="Segoe Book"/>
        </w:rPr>
      </w:pPr>
    </w:p>
    <w:p w:rsidR="00C06248" w:rsidRDefault="00A42D89">
      <w:pPr>
        <w:pStyle w:val="Heading1"/>
        <w:keepNext/>
        <w:rPr>
          <w:rFonts w:ascii="Segoe" w:hAnsi="Segoe"/>
        </w:rPr>
      </w:pPr>
      <w:bookmarkStart w:id="5" w:name="_Toc192494138"/>
      <w:r>
        <w:rPr>
          <w:rFonts w:ascii="Segoe" w:hAnsi="Segoe"/>
        </w:rPr>
        <w:t xml:space="preserve">Microsoft </w:t>
      </w:r>
      <w:r w:rsidR="001303E5">
        <w:rPr>
          <w:rFonts w:ascii="Segoe" w:hAnsi="Segoe"/>
        </w:rPr>
        <w:t xml:space="preserve">BI </w:t>
      </w:r>
      <w:r w:rsidR="00F020BB" w:rsidRPr="00F020BB">
        <w:rPr>
          <w:rFonts w:ascii="Segoe" w:hAnsi="Segoe"/>
        </w:rPr>
        <w:t>Architecture</w:t>
      </w:r>
      <w:r w:rsidR="001303E5">
        <w:rPr>
          <w:rFonts w:ascii="Segoe" w:hAnsi="Segoe"/>
        </w:rPr>
        <w:t xml:space="preserve"> </w:t>
      </w:r>
      <w:r w:rsidR="00BC4833">
        <w:rPr>
          <w:rFonts w:ascii="Segoe" w:hAnsi="Segoe"/>
        </w:rPr>
        <w:t>for Peoplesoft</w:t>
      </w:r>
      <w:bookmarkEnd w:id="5"/>
    </w:p>
    <w:p w:rsidR="00C06248" w:rsidRDefault="00C06248">
      <w:pPr>
        <w:pStyle w:val="NoSpacing"/>
        <w:keepNext/>
        <w:outlineLvl w:val="0"/>
        <w:rPr>
          <w:rFonts w:ascii="Segoe" w:hAnsi="Segoe"/>
        </w:rPr>
      </w:pPr>
    </w:p>
    <w:p w:rsidR="00D431F3" w:rsidRDefault="00F020BB" w:rsidP="00D431F3">
      <w:pPr>
        <w:pStyle w:val="NoSpacing"/>
        <w:rPr>
          <w:rFonts w:ascii="Segoe Book" w:hAnsi="Segoe Book"/>
        </w:rPr>
      </w:pPr>
      <w:r w:rsidRPr="00F020BB">
        <w:rPr>
          <w:rFonts w:ascii="Segoe Book" w:hAnsi="Segoe Book"/>
        </w:rPr>
        <w:t xml:space="preserve">Figure 1. </w:t>
      </w:r>
      <w:r w:rsidR="007057C5">
        <w:rPr>
          <w:rFonts w:ascii="Segoe Book" w:hAnsi="Segoe Book"/>
        </w:rPr>
        <w:t>D</w:t>
      </w:r>
      <w:r w:rsidRPr="00F020BB">
        <w:rPr>
          <w:rFonts w:ascii="Segoe Book" w:hAnsi="Segoe Book"/>
        </w:rPr>
        <w:t>epicts the high</w:t>
      </w:r>
      <w:r w:rsidR="00A60686">
        <w:rPr>
          <w:rFonts w:ascii="Segoe Book" w:hAnsi="Segoe Book"/>
        </w:rPr>
        <w:t>-</w:t>
      </w:r>
      <w:r w:rsidRPr="00F020BB">
        <w:rPr>
          <w:rFonts w:ascii="Segoe Book" w:hAnsi="Segoe Book"/>
        </w:rPr>
        <w:t xml:space="preserve">level architecture and products typically deployed as part of a Microsoft BI solution for PeopleSoft. The physical deployment architecture </w:t>
      </w:r>
      <w:r w:rsidR="00A60686">
        <w:rPr>
          <w:rFonts w:ascii="Segoe Book" w:hAnsi="Segoe Book"/>
        </w:rPr>
        <w:t>may</w:t>
      </w:r>
      <w:r w:rsidRPr="00F020BB">
        <w:rPr>
          <w:rFonts w:ascii="Segoe Book" w:hAnsi="Segoe Book"/>
        </w:rPr>
        <w:t xml:space="preserve"> differ according to scale and other factors which influence the operating environment</w:t>
      </w:r>
      <w:r w:rsidR="00A60686">
        <w:rPr>
          <w:rFonts w:ascii="Segoe Book" w:hAnsi="Segoe Book"/>
        </w:rPr>
        <w:t>;</w:t>
      </w:r>
      <w:r w:rsidRPr="00F020BB">
        <w:rPr>
          <w:rFonts w:ascii="Segoe Book" w:hAnsi="Segoe Book"/>
        </w:rPr>
        <w:t xml:space="preserve"> for example the </w:t>
      </w:r>
      <w:r w:rsidR="00A60686">
        <w:rPr>
          <w:rFonts w:ascii="Segoe Book" w:hAnsi="Segoe Book"/>
        </w:rPr>
        <w:t xml:space="preserve">type of </w:t>
      </w:r>
      <w:r w:rsidRPr="00F020BB">
        <w:rPr>
          <w:rFonts w:ascii="Segoe Book" w:hAnsi="Segoe Book"/>
        </w:rPr>
        <w:t xml:space="preserve">storage system </w:t>
      </w:r>
      <w:r w:rsidR="00A60686">
        <w:rPr>
          <w:rFonts w:ascii="Segoe Book" w:hAnsi="Segoe Book"/>
        </w:rPr>
        <w:t xml:space="preserve">that is </w:t>
      </w:r>
      <w:r w:rsidRPr="00F020BB">
        <w:rPr>
          <w:rFonts w:ascii="Segoe Book" w:hAnsi="Segoe Book"/>
        </w:rPr>
        <w:t xml:space="preserve">used. </w:t>
      </w:r>
    </w:p>
    <w:p w:rsidR="00FA6D04" w:rsidRPr="00A86EB6" w:rsidRDefault="009148FD" w:rsidP="00D431F3">
      <w:pPr>
        <w:pStyle w:val="NoSpacing"/>
        <w:rPr>
          <w:rFonts w:ascii="Segoe Book" w:hAnsi="Segoe Book"/>
        </w:rPr>
      </w:pPr>
      <w:r>
        <w:rPr>
          <w:rFonts w:ascii="Segoe Book" w:hAnsi="Segoe Book"/>
          <w:noProof/>
          <w:lang w:bidi="ar-SA"/>
        </w:rPr>
        <w:pict>
          <v:shapetype id="_x0000_t202" coordsize="21600,21600" o:spt="202" path="m,l,21600r21600,l21600,xe">
            <v:stroke joinstyle="miter"/>
            <v:path gradientshapeok="t" o:connecttype="rect"/>
          </v:shapetype>
          <v:shape id="_x0000_s1037" type="#_x0000_t202" style="position:absolute;margin-left:139.5pt;margin-top:10.1pt;width:204pt;height:18.75pt;z-index:251668480" stroked="f">
            <v:textbox>
              <w:txbxContent>
                <w:p w:rsidR="00B0626E" w:rsidRDefault="00B0626E">
                  <w:pPr>
                    <w:spacing w:before="0" w:after="0" w:line="240" w:lineRule="auto"/>
                    <w:rPr>
                      <w:rFonts w:ascii="Segoe" w:hAnsi="Segoe"/>
                      <w:sz w:val="16"/>
                      <w:szCs w:val="16"/>
                    </w:rPr>
                  </w:pPr>
                  <w:r>
                    <w:rPr>
                      <w:rFonts w:ascii="Segoe" w:hAnsi="Segoe"/>
                      <w:noProof/>
                      <w:sz w:val="16"/>
                      <w:szCs w:val="16"/>
                      <w:lang w:bidi="ar-SA"/>
                    </w:rPr>
                    <w:drawing>
                      <wp:inline distT="0" distB="0" distL="0" distR="0">
                        <wp:extent cx="2383538" cy="2190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407920" cy="221316"/>
                                </a:xfrm>
                                <a:prstGeom prst="rect">
                                  <a:avLst/>
                                </a:prstGeom>
                                <a:noFill/>
                                <a:ln w="9525">
                                  <a:noFill/>
                                  <a:miter lim="800000"/>
                                  <a:headEnd/>
                                  <a:tailEnd/>
                                </a:ln>
                              </pic:spPr>
                            </pic:pic>
                          </a:graphicData>
                        </a:graphic>
                      </wp:inline>
                    </w:drawing>
                  </w:r>
                </w:p>
              </w:txbxContent>
            </v:textbox>
          </v:shape>
        </w:pict>
      </w:r>
    </w:p>
    <w:p w:rsidR="00DD2A9B" w:rsidRPr="00A86EB6" w:rsidRDefault="009148FD" w:rsidP="00D431F3">
      <w:pPr>
        <w:pStyle w:val="NoSpacing"/>
        <w:rPr>
          <w:rFonts w:ascii="Segoe" w:hAnsi="Segoe"/>
        </w:rPr>
      </w:pPr>
      <w:r>
        <w:rPr>
          <w:rFonts w:ascii="Segoe" w:hAnsi="Segoe"/>
          <w:noProof/>
          <w:lang w:bidi="ar-SA"/>
        </w:rPr>
        <w:lastRenderedPageBreak/>
        <w:pict>
          <v:shape id="_x0000_s1056" type="#_x0000_t202" style="position:absolute;margin-left:192.75pt;margin-top:293.15pt;width:145.5pt;height:21.75pt;z-index:251669504" stroked="f">
            <v:textbox>
              <w:txbxContent>
                <w:p w:rsidR="00B0626E" w:rsidRDefault="00B0626E">
                  <w:pPr>
                    <w:spacing w:before="0" w:after="0" w:line="240" w:lineRule="auto"/>
                    <w:rPr>
                      <w:rFonts w:ascii="Segoe" w:hAnsi="Segoe"/>
                      <w:sz w:val="14"/>
                      <w:szCs w:val="14"/>
                    </w:rPr>
                  </w:pPr>
                  <w:r w:rsidRPr="00F020BB">
                    <w:rPr>
                      <w:rFonts w:ascii="Segoe" w:hAnsi="Segoe"/>
                      <w:sz w:val="14"/>
                      <w:szCs w:val="14"/>
                    </w:rPr>
                    <w:t>Windows client</w:t>
                  </w:r>
                </w:p>
              </w:txbxContent>
            </v:textbox>
          </v:shape>
        </w:pict>
      </w:r>
      <w:r>
        <w:rPr>
          <w:rFonts w:ascii="Segoe" w:hAnsi="Segoe"/>
          <w:noProof/>
          <w:lang w:bidi="ar-SA"/>
        </w:rPr>
        <w:pict>
          <v:shape id="_x0000_s1035" type="#_x0000_t202" style="position:absolute;margin-left:198.75pt;margin-top:96pt;width:42pt;height:44.65pt;z-index:251667456" fillcolor="#53548a [3204]" stroked="f" strokecolor="#f2f2f2 [3041]" strokeweight="3pt">
            <v:shadow on="t" type="perspective" color="#292944 [1604]" opacity=".5" offset="1pt" offset2="-1pt"/>
            <v:textbox style="mso-next-textbox:#_x0000_s1035" inset="0,0,0,0">
              <w:txbxContent>
                <w:p w:rsidR="00B0626E" w:rsidRDefault="00B0626E">
                  <w:pPr>
                    <w:spacing w:before="0" w:after="0" w:line="240" w:lineRule="auto"/>
                    <w:rPr>
                      <w:color w:val="FFFFFF" w:themeColor="background1"/>
                      <w:sz w:val="14"/>
                      <w:szCs w:val="14"/>
                    </w:rPr>
                  </w:pPr>
                  <w:r w:rsidRPr="00F020BB">
                    <w:rPr>
                      <w:color w:val="FFFFFF" w:themeColor="background1"/>
                      <w:sz w:val="14"/>
                      <w:szCs w:val="14"/>
                    </w:rPr>
                    <w:t>Performance-</w:t>
                  </w:r>
                </w:p>
                <w:p w:rsidR="00B0626E" w:rsidRDefault="00B0626E">
                  <w:pPr>
                    <w:spacing w:before="0" w:after="0" w:line="240" w:lineRule="auto"/>
                    <w:rPr>
                      <w:color w:val="FFFFFF" w:themeColor="background1"/>
                      <w:sz w:val="14"/>
                      <w:szCs w:val="14"/>
                    </w:rPr>
                  </w:pPr>
                  <w:r w:rsidRPr="00F020BB">
                    <w:rPr>
                      <w:color w:val="FFFFFF" w:themeColor="background1"/>
                      <w:sz w:val="14"/>
                      <w:szCs w:val="14"/>
                    </w:rPr>
                    <w:t>Point Server 2007 Planning</w:t>
                  </w:r>
                </w:p>
              </w:txbxContent>
            </v:textbox>
          </v:shape>
        </w:pict>
      </w:r>
      <w:r>
        <w:rPr>
          <w:rFonts w:ascii="Segoe" w:hAnsi="Segoe"/>
          <w:noProof/>
          <w:lang w:bidi="ar-SA"/>
        </w:rPr>
        <w:pict>
          <v:shape id="_x0000_s1026" type="#_x0000_t202" style="position:absolute;margin-left:110.25pt;margin-top:100.5pt;width:59.25pt;height:42pt;z-index:251665408;v-text-anchor:middle" o:regroupid="1" filled="f" fillcolor="#339" stroked="f">
            <v:textbox style="mso-next-textbox:#_x0000_s1026" inset="0,0,0,0">
              <w:txbxContent>
                <w:p w:rsidR="00B0626E" w:rsidRDefault="00B0626E">
                  <w:pPr>
                    <w:spacing w:before="0" w:after="0" w:line="240" w:lineRule="auto"/>
                    <w:jc w:val="center"/>
                    <w:rPr>
                      <w:color w:val="FFFFFF" w:themeColor="background1"/>
                      <w:sz w:val="14"/>
                      <w:szCs w:val="15"/>
                    </w:rPr>
                  </w:pPr>
                  <w:r w:rsidRPr="00F020BB">
                    <w:rPr>
                      <w:color w:val="FFFFFF" w:themeColor="background1"/>
                      <w:sz w:val="14"/>
                      <w:szCs w:val="15"/>
                    </w:rPr>
                    <w:t>PerformancePoint Server 2007 Plan-ning Staging DB</w:t>
                  </w:r>
                </w:p>
                <w:p w:rsidR="00B0626E" w:rsidRDefault="00B0626E">
                  <w:pPr>
                    <w:spacing w:before="0" w:after="0" w:line="240" w:lineRule="auto"/>
                    <w:jc w:val="center"/>
                    <w:rPr>
                      <w:color w:val="FFFFFF" w:themeColor="background1"/>
                      <w:sz w:val="14"/>
                      <w:szCs w:val="16"/>
                    </w:rPr>
                  </w:pPr>
                  <w:r w:rsidRPr="00F020BB">
                    <w:rPr>
                      <w:color w:val="FFFFFF" w:themeColor="background1"/>
                      <w:sz w:val="14"/>
                      <w:szCs w:val="16"/>
                    </w:rPr>
                    <w:t>SQL Server</w:t>
                  </w:r>
                </w:p>
              </w:txbxContent>
            </v:textbox>
          </v:shape>
        </w:pict>
      </w:r>
      <w:r>
        <w:rPr>
          <w:rFonts w:ascii="Segoe" w:hAnsi="Segoe"/>
          <w:noProof/>
          <w:lang w:bidi="ar-SA"/>
        </w:rPr>
        <w:pict>
          <v:shape id="_x0000_s1031" type="#_x0000_t202" style="position:absolute;margin-left:101.25pt;margin-top:66.75pt;width:81pt;height:81pt;z-index:251664384" o:regroupid="1" filled="f" stroked="f">
            <v:textbox style="mso-next-textbox:#_x0000_s1031">
              <w:txbxContent>
                <w:p w:rsidR="00B0626E" w:rsidRDefault="00B0626E">
                  <w:r>
                    <w:rPr>
                      <w:noProof/>
                      <w:lang w:bidi="ar-SA"/>
                    </w:rPr>
                    <w:drawing>
                      <wp:inline distT="0" distB="0" distL="0" distR="0">
                        <wp:extent cx="752475" cy="809625"/>
                        <wp:effectExtent l="19050" t="0" r="0" b="0"/>
                        <wp:docPr id="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33600" cy="1219200"/>
                                  <a:chOff x="3810000" y="1524000"/>
                                  <a:chExt cx="2133600" cy="1219200"/>
                                </a:xfrm>
                              </a:grpSpPr>
                              <a:sp>
                                <a:nvSpPr>
                                  <a:cNvPr id="5" name="Flowchart: Magnetic Disk 4"/>
                                  <a:cNvSpPr/>
                                </a:nvSpPr>
                                <a:spPr>
                                  <a:xfrm>
                                    <a:off x="3810000" y="1524000"/>
                                    <a:ext cx="2133600" cy="1219200"/>
                                  </a:xfrm>
                                  <a:prstGeom prst="flowChartMagneticDisk">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w:r>
      <w:r w:rsidR="00D53AEF">
        <w:rPr>
          <w:rFonts w:ascii="Segoe" w:hAnsi="Segoe"/>
          <w:noProof/>
          <w:lang w:bidi="ar-SA"/>
        </w:rPr>
        <w:drawing>
          <wp:inline distT="0" distB="0" distL="0" distR="0">
            <wp:extent cx="5943600" cy="3894455"/>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91800" cy="6940154"/>
                      <a:chOff x="304800" y="-307777"/>
                      <a:chExt cx="10591800" cy="6940154"/>
                    </a:xfrm>
                  </a:grpSpPr>
                  <a:grpSp>
                    <a:nvGrpSpPr>
                      <a:cNvPr id="34" name="Group 33"/>
                      <a:cNvGrpSpPr/>
                    </a:nvGrpSpPr>
                    <a:grpSpPr>
                      <a:xfrm>
                        <a:off x="304800" y="-307777"/>
                        <a:ext cx="10591800" cy="6940154"/>
                        <a:chOff x="304800" y="-307777"/>
                        <a:chExt cx="10591800" cy="6940154"/>
                      </a:xfrm>
                    </a:grpSpPr>
                    <a:grpSp>
                      <a:nvGrpSpPr>
                        <a:cNvPr id="3" name="Group 28"/>
                        <a:cNvGrpSpPr/>
                      </a:nvGrpSpPr>
                      <a:grpSpPr>
                        <a:xfrm>
                          <a:off x="304800" y="-307777"/>
                          <a:ext cx="10591800" cy="6940154"/>
                          <a:chOff x="304800" y="-307777"/>
                          <a:chExt cx="10591800" cy="6940154"/>
                        </a:xfrm>
                      </a:grpSpPr>
                      <a:sp>
                        <a:nvSpPr>
                          <a:cNvPr id="2" name="Flowchart: Magnetic Disk 1"/>
                          <a:cNvSpPr/>
                        </a:nvSpPr>
                        <a:spPr>
                          <a:xfrm>
                            <a:off x="304800" y="3429000"/>
                            <a:ext cx="1219200" cy="1600200"/>
                          </a:xfrm>
                          <a:prstGeom prst="flowChartMagneticDisk">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PeopleSoft</a:t>
                              </a:r>
                            </a:p>
                            <a:p>
                              <a:pPr algn="ctr"/>
                              <a:r>
                                <a:rPr lang="en-US" sz="1600" dirty="0" smtClean="0"/>
                                <a:t>8.8/8.9</a:t>
                              </a:r>
                            </a:p>
                            <a:p>
                              <a:pPr algn="ctr"/>
                              <a:r>
                                <a:rPr lang="en-US" sz="1400" dirty="0" smtClean="0"/>
                                <a:t>SQL Server</a:t>
                              </a:r>
                              <a:endParaRPr lang="en-US" sz="1400" dirty="0"/>
                            </a:p>
                          </a:txBody>
                          <a:useSpRect/>
                        </a:txSp>
                        <a:style>
                          <a:lnRef idx="0">
                            <a:schemeClr val="accent2"/>
                          </a:lnRef>
                          <a:fillRef idx="3">
                            <a:schemeClr val="accent2"/>
                          </a:fillRef>
                          <a:effectRef idx="3">
                            <a:schemeClr val="accent2"/>
                          </a:effectRef>
                          <a:fontRef idx="minor">
                            <a:schemeClr val="lt1"/>
                          </a:fontRef>
                        </a:style>
                      </a:sp>
                      <a:sp>
                        <a:nvSpPr>
                          <a:cNvPr id="4" name="Flowchart: Magnetic Disk 2"/>
                          <a:cNvSpPr/>
                        </a:nvSpPr>
                        <a:spPr>
                          <a:xfrm>
                            <a:off x="2819400" y="3352800"/>
                            <a:ext cx="1219200" cy="1600200"/>
                          </a:xfrm>
                          <a:prstGeom prst="flowChartMagneticDisk">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PeopleSoft</a:t>
                              </a:r>
                            </a:p>
                            <a:p>
                              <a:pPr algn="ctr"/>
                              <a:r>
                                <a:rPr lang="en-US" sz="1600" dirty="0" smtClean="0"/>
                                <a:t>Financials</a:t>
                              </a:r>
                            </a:p>
                            <a:p>
                              <a:pPr algn="ctr"/>
                              <a:r>
                                <a:rPr lang="en-US" sz="1600" dirty="0" smtClean="0"/>
                                <a:t>Data Mart</a:t>
                              </a:r>
                            </a:p>
                            <a:p>
                              <a:pPr algn="ctr"/>
                              <a:r>
                                <a:rPr lang="en-US" sz="1400" dirty="0"/>
                                <a:t>SQL Server</a:t>
                              </a:r>
                            </a:p>
                          </a:txBody>
                          <a:useSpRect/>
                        </a:txSp>
                        <a:style>
                          <a:lnRef idx="0">
                            <a:schemeClr val="accent1"/>
                          </a:lnRef>
                          <a:fillRef idx="3">
                            <a:schemeClr val="accent1"/>
                          </a:fillRef>
                          <a:effectRef idx="3">
                            <a:schemeClr val="accent1"/>
                          </a:effectRef>
                          <a:fontRef idx="minor">
                            <a:schemeClr val="lt1"/>
                          </a:fontRef>
                        </a:style>
                      </a:sp>
                      <a:sp>
                        <a:nvSpPr>
                          <a:cNvPr id="5" name="Right Arrow 3"/>
                          <a:cNvSpPr/>
                        </a:nvSpPr>
                        <a:spPr>
                          <a:xfrm>
                            <a:off x="1676400" y="3810000"/>
                            <a:ext cx="1066800" cy="7620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1"/>
                          </a:lnRef>
                          <a:fillRef idx="3">
                            <a:schemeClr val="accent1"/>
                          </a:fillRef>
                          <a:effectRef idx="3">
                            <a:schemeClr val="accent1"/>
                          </a:effectRef>
                          <a:fontRef idx="minor">
                            <a:schemeClr val="lt1"/>
                          </a:fontRef>
                        </a:style>
                      </a:sp>
                      <a:sp>
                        <a:nvSpPr>
                          <a:cNvPr id="6" name="TextBox 4"/>
                          <a:cNvSpPr txBox="1"/>
                        </a:nvSpPr>
                        <a:spPr>
                          <a:xfrm>
                            <a:off x="1579214" y="3455313"/>
                            <a:ext cx="1316386" cy="43088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50" b="1" dirty="0" smtClean="0"/>
                                <a:t>SQL Server</a:t>
                              </a:r>
                            </a:p>
                            <a:p>
                              <a:r>
                                <a:rPr lang="en-US" sz="1050" dirty="0" smtClean="0"/>
                                <a:t>Integration Services</a:t>
                              </a:r>
                              <a:endParaRPr lang="en-US" sz="1050" dirty="0"/>
                            </a:p>
                          </a:txBody>
                          <a:useSpRect/>
                        </a:txSp>
                      </a:sp>
                      <a:sp>
                        <a:nvSpPr>
                          <a:cNvPr id="7" name="TextBox 5"/>
                          <a:cNvSpPr txBox="1"/>
                        </a:nvSpPr>
                        <a:spPr>
                          <a:xfrm>
                            <a:off x="1604747" y="4508956"/>
                            <a:ext cx="1138453" cy="21544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SQL Native Connection</a:t>
                              </a:r>
                              <a:endParaRPr lang="en-US" sz="800" dirty="0"/>
                            </a:p>
                          </a:txBody>
                          <a:useSpRect/>
                        </a:txSp>
                      </a:sp>
                      <a:sp>
                        <a:nvSpPr>
                          <a:cNvPr id="8" name="Cube 6"/>
                          <a:cNvSpPr/>
                        </a:nvSpPr>
                        <a:spPr>
                          <a:xfrm>
                            <a:off x="4724400" y="3352800"/>
                            <a:ext cx="1371600" cy="1447800"/>
                          </a:xfrm>
                          <a:prstGeom prst="cub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Financials Cube</a:t>
                              </a:r>
                              <a:endParaRPr lang="en-US" sz="1600" dirty="0"/>
                            </a:p>
                          </a:txBody>
                          <a:useSpRect/>
                        </a:txSp>
                        <a:style>
                          <a:lnRef idx="0">
                            <a:schemeClr val="accent1"/>
                          </a:lnRef>
                          <a:fillRef idx="3">
                            <a:schemeClr val="accent1"/>
                          </a:fillRef>
                          <a:effectRef idx="3">
                            <a:schemeClr val="accent1"/>
                          </a:effectRef>
                          <a:fontRef idx="minor">
                            <a:schemeClr val="lt1"/>
                          </a:fontRef>
                        </a:style>
                      </a:sp>
                      <a:sp>
                        <a:nvSpPr>
                          <a:cNvPr id="9" name="Cube 7"/>
                          <a:cNvSpPr/>
                        </a:nvSpPr>
                        <a:spPr>
                          <a:xfrm>
                            <a:off x="4724400" y="1447800"/>
                            <a:ext cx="1371600" cy="1447800"/>
                          </a:xfrm>
                          <a:prstGeom prst="cub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PPS 2007</a:t>
                              </a:r>
                              <a:br>
                                <a:rPr lang="en-US" sz="1600" dirty="0" smtClean="0"/>
                              </a:br>
                              <a:r>
                                <a:rPr lang="en-US" sz="1600" dirty="0" smtClean="0"/>
                                <a:t>Planning</a:t>
                              </a:r>
                              <a:endParaRPr lang="en-US" sz="1600" dirty="0"/>
                            </a:p>
                          </a:txBody>
                          <a:useSpRect/>
                        </a:txSp>
                        <a:style>
                          <a:lnRef idx="0">
                            <a:schemeClr val="accent1"/>
                          </a:lnRef>
                          <a:fillRef idx="3">
                            <a:schemeClr val="accent1"/>
                          </a:fillRef>
                          <a:effectRef idx="3">
                            <a:schemeClr val="accent1"/>
                          </a:effectRef>
                          <a:fontRef idx="minor">
                            <a:schemeClr val="lt1"/>
                          </a:fontRef>
                        </a:style>
                      </a:sp>
                      <a:sp>
                        <a:nvSpPr>
                          <a:cNvPr id="10" name="Flowchart: Magnetic Disk 9"/>
                          <a:cNvSpPr/>
                        </a:nvSpPr>
                        <a:spPr>
                          <a:xfrm>
                            <a:off x="2819400" y="1600200"/>
                            <a:ext cx="1219200" cy="1295400"/>
                          </a:xfrm>
                          <a:prstGeom prst="flowChartMagneticDisk">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PPS 2007</a:t>
                              </a:r>
                              <a:br>
                                <a:rPr lang="en-US" sz="1600" dirty="0" smtClean="0"/>
                              </a:br>
                              <a:r>
                                <a:rPr lang="en-US" sz="1600" dirty="0" smtClean="0"/>
                                <a:t>Planning</a:t>
                              </a:r>
                            </a:p>
                            <a:p>
                              <a:pPr algn="ctr"/>
                              <a:r>
                                <a:rPr lang="en-US" sz="1600" dirty="0" smtClean="0"/>
                                <a:t>Staging DB</a:t>
                              </a:r>
                            </a:p>
                            <a:p>
                              <a:pPr algn="ctr"/>
                              <a:r>
                                <a:rPr lang="en-US" sz="1400" dirty="0"/>
                                <a:t>SQL Server</a:t>
                              </a:r>
                            </a:p>
                          </a:txBody>
                          <a:useSpRect/>
                        </a:txSp>
                        <a:style>
                          <a:lnRef idx="0">
                            <a:schemeClr val="accent1"/>
                          </a:lnRef>
                          <a:fillRef idx="3">
                            <a:schemeClr val="accent1"/>
                          </a:fillRef>
                          <a:effectRef idx="3">
                            <a:schemeClr val="accent1"/>
                          </a:effectRef>
                          <a:fontRef idx="minor">
                            <a:schemeClr val="lt1"/>
                          </a:fontRef>
                        </a:style>
                      </a:sp>
                      <a:sp>
                        <a:nvSpPr>
                          <a:cNvPr id="11" name="Up Arrow 10"/>
                          <a:cNvSpPr/>
                        </a:nvSpPr>
                        <a:spPr>
                          <a:xfrm>
                            <a:off x="3124200" y="2971800"/>
                            <a:ext cx="533400" cy="304800"/>
                          </a:xfrm>
                          <a:prstGeom prst="up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1"/>
                          </a:lnRef>
                          <a:fillRef idx="3">
                            <a:schemeClr val="accent1"/>
                          </a:fillRef>
                          <a:effectRef idx="3">
                            <a:schemeClr val="accent1"/>
                          </a:effectRef>
                          <a:fontRef idx="minor">
                            <a:schemeClr val="lt1"/>
                          </a:fontRef>
                        </a:style>
                      </a:sp>
                      <a:sp>
                        <a:nvSpPr>
                          <a:cNvPr id="12" name="Right Arrow 11"/>
                          <a:cNvSpPr/>
                        </a:nvSpPr>
                        <a:spPr>
                          <a:xfrm>
                            <a:off x="4114800" y="2133600"/>
                            <a:ext cx="533400" cy="4572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1"/>
                          </a:lnRef>
                          <a:fillRef idx="3">
                            <a:schemeClr val="accent1"/>
                          </a:fillRef>
                          <a:effectRef idx="3">
                            <a:schemeClr val="accent1"/>
                          </a:effectRef>
                          <a:fontRef idx="minor">
                            <a:schemeClr val="lt1"/>
                          </a:fontRef>
                        </a:style>
                      </a:sp>
                      <a:sp>
                        <a:nvSpPr>
                          <a:cNvPr id="13" name="Right Arrow 12"/>
                          <a:cNvSpPr/>
                        </a:nvSpPr>
                        <a:spPr>
                          <a:xfrm>
                            <a:off x="4114800" y="3962400"/>
                            <a:ext cx="533400" cy="4572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1"/>
                          </a:lnRef>
                          <a:fillRef idx="3">
                            <a:schemeClr val="accent1"/>
                          </a:fillRef>
                          <a:effectRef idx="3">
                            <a:schemeClr val="accent1"/>
                          </a:effectRef>
                          <a:fontRef idx="minor">
                            <a:schemeClr val="lt1"/>
                          </a:fontRef>
                        </a:style>
                      </a:sp>
                      <a:sp>
                        <a:nvSpPr>
                          <a:cNvPr id="14" name="TextBox 13"/>
                          <a:cNvSpPr txBox="1"/>
                        </a:nvSpPr>
                        <a:spPr>
                          <a:xfrm>
                            <a:off x="4724400" y="4810780"/>
                            <a:ext cx="1409360"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SQL Server</a:t>
                              </a:r>
                            </a:p>
                            <a:p>
                              <a:r>
                                <a:rPr lang="en-US" sz="1400" dirty="0" smtClean="0"/>
                                <a:t>Analysis Services</a:t>
                              </a:r>
                              <a:endParaRPr lang="en-US" sz="1400" dirty="0"/>
                            </a:p>
                          </a:txBody>
                          <a:useSpRect/>
                        </a:txSp>
                      </a:sp>
                      <a:graphicFrame>
                        <a:nvGraphicFramePr>
                          <a:cNvPr id="15" name="Diagram 14"/>
                          <a:cNvGraphicFramePr/>
                        </a:nvGraphicFramePr>
                        <a:graphic>
                          <a:graphicData uri="http://schemas.openxmlformats.org/drawingml/2006/diagram">
                            <dgm:relIds xmlns:dgm="http://schemas.openxmlformats.org/drawingml/2006/diagram" xmlns:r="http://schemas.openxmlformats.org/officeDocument/2006/relationships" r:dm="rId12" r:lo="rId13" r:qs="rId14" r:cs="rId15"/>
                          </a:graphicData>
                        </a:graphic>
                        <a:xfrm>
                          <a:off x="6781800" y="1320800"/>
                          <a:ext cx="4038600" cy="3479800"/>
                        </a:xfrm>
                      </a:graphicFrame>
                      <a:sp>
                        <a:nvSpPr>
                          <a:cNvPr id="16" name="Right Arrow 15"/>
                          <a:cNvSpPr/>
                        </a:nvSpPr>
                        <a:spPr>
                          <a:xfrm>
                            <a:off x="6172200" y="2057400"/>
                            <a:ext cx="533400" cy="4572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1"/>
                          </a:lnRef>
                          <a:fillRef idx="3">
                            <a:schemeClr val="accent1"/>
                          </a:fillRef>
                          <a:effectRef idx="3">
                            <a:schemeClr val="accent1"/>
                          </a:effectRef>
                          <a:fontRef idx="minor">
                            <a:schemeClr val="lt1"/>
                          </a:fontRef>
                        </a:style>
                      </a:sp>
                      <a:sp>
                        <a:nvSpPr>
                          <a:cNvPr id="17" name="Right Arrow 16"/>
                          <a:cNvSpPr/>
                        </a:nvSpPr>
                        <a:spPr>
                          <a:xfrm>
                            <a:off x="6172200" y="3886200"/>
                            <a:ext cx="533400" cy="4572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1"/>
                          </a:lnRef>
                          <a:fillRef idx="3">
                            <a:schemeClr val="accent1"/>
                          </a:fillRef>
                          <a:effectRef idx="3">
                            <a:schemeClr val="accent1"/>
                          </a:effectRef>
                          <a:fontRef idx="minor">
                            <a:schemeClr val="lt1"/>
                          </a:fontRef>
                        </a:style>
                      </a:sp>
                      <a:graphicFrame>
                        <a:nvGraphicFramePr>
                          <a:cNvPr id="18" name="Diagram 17"/>
                          <a:cNvGraphicFramePr/>
                        </a:nvGraphicFramePr>
                        <a:graphic>
                          <a:graphicData uri="http://schemas.openxmlformats.org/drawingml/2006/diagram">
                            <dgm:relIds xmlns:dgm="http://schemas.openxmlformats.org/drawingml/2006/diagram" xmlns:r="http://schemas.openxmlformats.org/officeDocument/2006/relationships" r:dm="rId16" r:lo="rId17" r:qs="rId18" r:cs="rId19"/>
                          </a:graphicData>
                        </a:graphic>
                        <a:xfrm>
                          <a:off x="3733800" y="0"/>
                          <a:ext cx="3429000" cy="990600"/>
                        </a:xfrm>
                      </a:graphicFrame>
                      <a:sp>
                        <a:nvSpPr>
                          <a:cNvPr id="19" name="Up Arrow 18"/>
                          <a:cNvSpPr/>
                        </a:nvSpPr>
                        <a:spPr>
                          <a:xfrm>
                            <a:off x="5181600" y="1066800"/>
                            <a:ext cx="533400" cy="304800"/>
                          </a:xfrm>
                          <a:prstGeom prst="up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1"/>
                          </a:lnRef>
                          <a:fillRef idx="3">
                            <a:schemeClr val="accent1"/>
                          </a:fillRef>
                          <a:effectRef idx="3">
                            <a:schemeClr val="accent1"/>
                          </a:effectRef>
                          <a:fontRef idx="minor">
                            <a:schemeClr val="lt1"/>
                          </a:fontRef>
                        </a:style>
                      </a:sp>
                      <a:sp>
                        <a:nvSpPr>
                          <a:cNvPr id="20" name="TextBox 19"/>
                          <a:cNvSpPr txBox="1"/>
                        </a:nvSpPr>
                        <a:spPr>
                          <a:xfrm>
                            <a:off x="6934200" y="4876800"/>
                            <a:ext cx="2122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Access through web </a:t>
                              </a:r>
                              <a:r>
                                <a:rPr lang="en-US" sz="1400" b="1" dirty="0"/>
                                <a:t>c</a:t>
                              </a:r>
                              <a:r>
                                <a:rPr lang="en-US" sz="1400" b="1" dirty="0" smtClean="0"/>
                                <a:t>lient</a:t>
                              </a:r>
                              <a:endParaRPr lang="en-US" sz="1400" dirty="0"/>
                            </a:p>
                          </a:txBody>
                          <a:useSpRect/>
                        </a:txSp>
                      </a:sp>
                      <a:sp>
                        <a:nvSpPr>
                          <a:cNvPr id="21" name="TextBox 20"/>
                          <a:cNvSpPr txBox="1"/>
                        </a:nvSpPr>
                        <a:spPr>
                          <a:xfrm>
                            <a:off x="3733800" y="-307777"/>
                            <a:ext cx="1337289"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Windows client</a:t>
                              </a:r>
                              <a:endParaRPr lang="en-US" sz="1400" dirty="0"/>
                            </a:p>
                          </a:txBody>
                          <a:useSpRect/>
                        </a:txSp>
                      </a:sp>
                      <a:grpSp>
                        <a:nvGrpSpPr>
                          <a:cNvPr id="27" name="Group 21"/>
                          <a:cNvGrpSpPr/>
                        </a:nvGrpSpPr>
                        <a:grpSpPr>
                          <a:xfrm>
                            <a:off x="3124200" y="5791200"/>
                            <a:ext cx="1447800" cy="533400"/>
                            <a:chOff x="-3609475" y="0"/>
                            <a:chExt cx="3429000" cy="990600"/>
                          </a:xfrm>
                        </a:grpSpPr>
                        <a:sp>
                          <a:nvSpPr>
                            <a:cNvPr id="23" name="Rounded Rectangle 22"/>
                            <a:cNvSpPr/>
                          </a:nvSpPr>
                          <a:spPr>
                            <a:xfrm>
                              <a:off x="-3609475" y="0"/>
                              <a:ext cx="3429000" cy="990600"/>
                            </a:xfrm>
                            <a:prstGeom prst="roundRect">
                              <a:avLst>
                                <a:gd name="adj" fmla="val 8500"/>
                              </a:avLst>
                            </a:prstGeom>
                          </a:spPr>
                          <a:style>
                            <a:lnRef idx="0">
                              <a:schemeClr val="lt1">
                                <a:hueOff val="0"/>
                                <a:satOff val="0"/>
                                <a:lumOff val="0"/>
                                <a:alphaOff val="0"/>
                              </a:schemeClr>
                            </a:lnRef>
                            <a:fillRef idx="3">
                              <a:schemeClr val="accent1">
                                <a:hueOff val="0"/>
                                <a:satOff val="0"/>
                                <a:lumOff val="0"/>
                                <a:alphaOff val="0"/>
                              </a:schemeClr>
                            </a:fillRef>
                            <a:effectRef idx="3">
                              <a:schemeClr val="accent1">
                                <a:hueOff val="0"/>
                                <a:satOff val="0"/>
                                <a:lumOff val="0"/>
                                <a:alphaOff val="0"/>
                              </a:schemeClr>
                            </a:effectRef>
                            <a:fontRef idx="minor">
                              <a:schemeClr val="lt1"/>
                            </a:fontRef>
                          </a:style>
                        </a:sp>
                        <a:sp>
                          <a:nvSpPr>
                            <a:cNvPr id="24" name="Rounded Rectangle 4"/>
                            <a:cNvSpPr/>
                          </a:nvSpPr>
                          <a:spPr>
                            <a:xfrm>
                              <a:off x="-3609475" y="141514"/>
                              <a:ext cx="3379675" cy="745804"/>
                            </a:xfrm>
                            <a:prstGeom prst="rect">
                              <a:avLst/>
                            </a:prstGeom>
                          </a:spPr>
                          <a:txSp>
                            <a:txBody>
                              <a:bodyPr spcFirstLastPara="0" vert="horz" wrap="square" lIns="68580" tIns="68580" rIns="68580" bIns="611558" numCol="1" spcCol="1270" anchor="t"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l" defTabSz="800100">
                                  <a:lnSpc>
                                    <a:spcPct val="90000"/>
                                  </a:lnSpc>
                                  <a:spcBef>
                                    <a:spcPct val="0"/>
                                  </a:spcBef>
                                  <a:spcAft>
                                    <a:spcPct val="35000"/>
                                  </a:spcAft>
                                </a:pPr>
                                <a:r>
                                  <a:rPr lang="en-US" sz="1800" kern="1200" dirty="0" smtClean="0"/>
                                  <a:t>Excel 2007</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25" name="Up Arrow 24"/>
                          <a:cNvSpPr/>
                        </a:nvSpPr>
                        <a:spPr>
                          <a:xfrm rot="10800000">
                            <a:off x="5105401" y="5333999"/>
                            <a:ext cx="533400" cy="304800"/>
                          </a:xfrm>
                          <a:prstGeom prst="up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1"/>
                          </a:lnRef>
                          <a:fillRef idx="3">
                            <a:schemeClr val="accent1"/>
                          </a:fillRef>
                          <a:effectRef idx="3">
                            <a:schemeClr val="accent1"/>
                          </a:effectRef>
                          <a:fontRef idx="minor">
                            <a:schemeClr val="lt1"/>
                          </a:fontRef>
                        </a:style>
                      </a:sp>
                      <a:sp>
                        <a:nvSpPr>
                          <a:cNvPr id="26" name="TextBox 25"/>
                          <a:cNvSpPr txBox="1"/>
                        </a:nvSpPr>
                        <a:spPr>
                          <a:xfrm>
                            <a:off x="4682511" y="6324600"/>
                            <a:ext cx="1337289"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Windows client</a:t>
                              </a:r>
                              <a:endParaRPr lang="en-US" sz="1400" dirty="0"/>
                            </a:p>
                          </a:txBody>
                          <a:useSpRect/>
                        </a:txSp>
                      </a:sp>
                      <a:sp>
                        <a:nvSpPr>
                          <a:cNvPr id="22" name="Rounded Rectangle 26"/>
                          <a:cNvSpPr/>
                        </a:nvSpPr>
                        <a:spPr>
                          <a:xfrm>
                            <a:off x="1600200" y="1066800"/>
                            <a:ext cx="9296400" cy="4191000"/>
                          </a:xfrm>
                          <a:prstGeom prst="roundRect">
                            <a:avLst/>
                          </a:prstGeom>
                          <a:noFill/>
                          <a:ln>
                            <a:solidFill>
                              <a:schemeClr val="accent1">
                                <a:lumMod val="20000"/>
                                <a:lumOff val="80000"/>
                              </a:schemeClr>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TextBox 27"/>
                          <a:cNvSpPr txBox="1"/>
                        </a:nvSpPr>
                        <a:spPr>
                          <a:xfrm>
                            <a:off x="2057400" y="1143000"/>
                            <a:ext cx="662297"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1">
                                      <a:lumMod val="40000"/>
                                      <a:lumOff val="60000"/>
                                    </a:schemeClr>
                                  </a:solidFill>
                                </a:rPr>
                                <a:t>Server</a:t>
                              </a:r>
                              <a:endParaRPr lang="en-US" sz="1400" b="1" dirty="0">
                                <a:solidFill>
                                  <a:schemeClr val="accent1">
                                    <a:lumMod val="40000"/>
                                    <a:lumOff val="60000"/>
                                  </a:schemeClr>
                                </a:solidFill>
                              </a:endParaRPr>
                            </a:p>
                          </a:txBody>
                          <a:useSpRect/>
                        </a:txSp>
                      </a:sp>
                    </a:grpSp>
                    <a:sp>
                      <a:nvSpPr>
                        <a:cNvPr id="30" name="Rounded Rectangle 29"/>
                        <a:cNvSpPr/>
                      </a:nvSpPr>
                      <a:spPr>
                        <a:xfrm>
                          <a:off x="4648200" y="5791200"/>
                          <a:ext cx="1447800" cy="533400"/>
                        </a:xfrm>
                        <a:prstGeom prst="roundRect">
                          <a:avLst>
                            <a:gd name="adj" fmla="val 8500"/>
                          </a:avLst>
                        </a:prstGeom>
                      </a:spPr>
                      <a:style>
                        <a:lnRef idx="0">
                          <a:schemeClr val="lt1">
                            <a:hueOff val="0"/>
                            <a:satOff val="0"/>
                            <a:lumOff val="0"/>
                            <a:alphaOff val="0"/>
                          </a:schemeClr>
                        </a:lnRef>
                        <a:fillRef idx="3">
                          <a:schemeClr val="accent1">
                            <a:hueOff val="0"/>
                            <a:satOff val="0"/>
                            <a:lumOff val="0"/>
                            <a:alphaOff val="0"/>
                          </a:schemeClr>
                        </a:fillRef>
                        <a:effectRef idx="3">
                          <a:schemeClr val="accent1">
                            <a:hueOff val="0"/>
                            <a:satOff val="0"/>
                            <a:lumOff val="0"/>
                            <a:alphaOff val="0"/>
                          </a:schemeClr>
                        </a:effectRef>
                        <a:fontRef idx="minor">
                          <a:schemeClr val="lt1"/>
                        </a:fontRef>
                      </a:style>
                    </a:sp>
                    <a:sp>
                      <a:nvSpPr>
                        <a:cNvPr id="31" name="Rounded Rectangle 4"/>
                        <a:cNvSpPr/>
                      </a:nvSpPr>
                      <a:spPr>
                        <a:xfrm>
                          <a:off x="4648200" y="5867400"/>
                          <a:ext cx="1426974" cy="401587"/>
                        </a:xfrm>
                        <a:prstGeom prst="rect">
                          <a:avLst/>
                        </a:prstGeom>
                      </a:spPr>
                      <a:txSp>
                        <a:txBody>
                          <a:bodyPr spcFirstLastPara="0" vert="horz" wrap="square" lIns="68580" tIns="68580" rIns="68580" bIns="611558" numCol="1" spcCol="1270" anchor="t"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l" defTabSz="800100">
                              <a:lnSpc>
                                <a:spcPct val="90000"/>
                              </a:lnSpc>
                              <a:spcBef>
                                <a:spcPct val="0"/>
                              </a:spcBef>
                              <a:spcAft>
                                <a:spcPct val="35000"/>
                              </a:spcAft>
                            </a:pPr>
                            <a:r>
                              <a:rPr lang="en-US" sz="1800" kern="1200" dirty="0" smtClean="0"/>
                              <a:t>Report</a:t>
                            </a:r>
                            <a:br>
                              <a:rPr lang="en-US" sz="1800" kern="1200" dirty="0" smtClean="0"/>
                            </a:br>
                            <a:r>
                              <a:rPr lang="en-US" sz="1800" kern="1200" dirty="0" smtClean="0"/>
                              <a:t>Builder</a:t>
                            </a:r>
                            <a:endParaRPr lang="en-US" sz="1800" kern="1200" dirty="0"/>
                          </a:p>
                        </a:txBody>
                        <a:useSpRect/>
                      </a:txSp>
                      <a:style>
                        <a:lnRef idx="0">
                          <a:scrgbClr r="0" g="0" b="0"/>
                        </a:lnRef>
                        <a:fillRef idx="0">
                          <a:scrgbClr r="0" g="0" b="0"/>
                        </a:fillRef>
                        <a:effectRef idx="0">
                          <a:scrgbClr r="0" g="0" b="0"/>
                        </a:effectRef>
                        <a:fontRef idx="minor">
                          <a:schemeClr val="lt1"/>
                        </a:fontRef>
                      </a:style>
                    </a:sp>
                    <a:sp>
                      <a:nvSpPr>
                        <a:cNvPr id="32" name="Rounded Rectangle 31"/>
                        <a:cNvSpPr/>
                      </a:nvSpPr>
                      <a:spPr>
                        <a:xfrm>
                          <a:off x="6172200" y="5791200"/>
                          <a:ext cx="1447800" cy="533400"/>
                        </a:xfrm>
                        <a:prstGeom prst="roundRect">
                          <a:avLst>
                            <a:gd name="adj" fmla="val 8500"/>
                          </a:avLst>
                        </a:prstGeom>
                      </a:spPr>
                      <a:style>
                        <a:lnRef idx="0">
                          <a:schemeClr val="lt1">
                            <a:hueOff val="0"/>
                            <a:satOff val="0"/>
                            <a:lumOff val="0"/>
                            <a:alphaOff val="0"/>
                          </a:schemeClr>
                        </a:lnRef>
                        <a:fillRef idx="3">
                          <a:schemeClr val="accent1">
                            <a:hueOff val="0"/>
                            <a:satOff val="0"/>
                            <a:lumOff val="0"/>
                            <a:alphaOff val="0"/>
                          </a:schemeClr>
                        </a:fillRef>
                        <a:effectRef idx="3">
                          <a:schemeClr val="accent1">
                            <a:hueOff val="0"/>
                            <a:satOff val="0"/>
                            <a:lumOff val="0"/>
                            <a:alphaOff val="0"/>
                          </a:schemeClr>
                        </a:effectRef>
                        <a:fontRef idx="minor">
                          <a:schemeClr val="lt1"/>
                        </a:fontRef>
                      </a:style>
                    </a:sp>
                    <a:sp>
                      <a:nvSpPr>
                        <a:cNvPr id="33" name="Rounded Rectangle 4"/>
                        <a:cNvSpPr/>
                      </a:nvSpPr>
                      <a:spPr>
                        <a:xfrm>
                          <a:off x="6172200" y="5867400"/>
                          <a:ext cx="1426974" cy="401587"/>
                        </a:xfrm>
                        <a:prstGeom prst="rect">
                          <a:avLst/>
                        </a:prstGeom>
                      </a:spPr>
                      <a:txSp>
                        <a:txBody>
                          <a:bodyPr spcFirstLastPara="0" vert="horz" wrap="square" lIns="68580" tIns="68580" rIns="68580" bIns="611558" numCol="1" spcCol="1270" anchor="t"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l" defTabSz="800100">
                              <a:lnSpc>
                                <a:spcPct val="90000"/>
                              </a:lnSpc>
                              <a:spcBef>
                                <a:spcPct val="0"/>
                              </a:spcBef>
                              <a:spcAft>
                                <a:spcPct val="35000"/>
                              </a:spcAft>
                            </a:pPr>
                            <a:r>
                              <a:rPr lang="en-US" sz="1800" kern="1200" dirty="0" smtClean="0"/>
                              <a:t>ProClarity</a:t>
                            </a:r>
                            <a:br>
                              <a:rPr lang="en-US" sz="1800" kern="1200" dirty="0" smtClean="0"/>
                            </a:br>
                            <a:r>
                              <a:rPr lang="en-US" sz="1100" kern="1200" dirty="0" smtClean="0"/>
                              <a:t>Desktop Professional</a:t>
                            </a:r>
                            <a:endParaRPr lang="en-US" sz="1100" kern="1200" dirty="0"/>
                          </a:p>
                        </a:txBody>
                        <a:useSpRect/>
                      </a:txSp>
                      <a:style>
                        <a:lnRef idx="0">
                          <a:scrgbClr r="0" g="0" b="0"/>
                        </a:lnRef>
                        <a:fillRef idx="0">
                          <a:scrgbClr r="0" g="0" b="0"/>
                        </a:fillRef>
                        <a:effectRef idx="0">
                          <a:scrgbClr r="0" g="0" b="0"/>
                        </a:effectRef>
                        <a:fontRef idx="minor">
                          <a:schemeClr val="lt1"/>
                        </a:fontRef>
                      </a:style>
                    </a:sp>
                  </a:grpSp>
                </lc:lockedCanvas>
              </a:graphicData>
            </a:graphic>
          </wp:inline>
        </w:drawing>
      </w:r>
    </w:p>
    <w:p w:rsidR="00013EB8" w:rsidRDefault="00F020BB" w:rsidP="00D431F3">
      <w:pPr>
        <w:pStyle w:val="NoSpacing"/>
        <w:rPr>
          <w:rFonts w:ascii="Segoe Book" w:hAnsi="Segoe Book"/>
          <w:b/>
        </w:rPr>
      </w:pPr>
      <w:r w:rsidRPr="00F020BB">
        <w:rPr>
          <w:rFonts w:ascii="Segoe Book" w:hAnsi="Segoe Book"/>
          <w:b/>
        </w:rPr>
        <w:t>Figure 1.</w:t>
      </w:r>
    </w:p>
    <w:p w:rsidR="0041288B" w:rsidRDefault="0041288B" w:rsidP="00D431F3">
      <w:pPr>
        <w:pStyle w:val="NoSpacing"/>
        <w:rPr>
          <w:rFonts w:ascii="Segoe Book" w:hAnsi="Segoe Book"/>
          <w:b/>
        </w:rPr>
      </w:pPr>
    </w:p>
    <w:p w:rsidR="00F45AC5" w:rsidRPr="001303E5" w:rsidRDefault="00F020BB" w:rsidP="00D431F3">
      <w:pPr>
        <w:pStyle w:val="NoSpacing"/>
        <w:rPr>
          <w:rFonts w:ascii="Segoe Book" w:hAnsi="Segoe Book"/>
          <w:sz w:val="18"/>
        </w:rPr>
      </w:pPr>
      <w:r w:rsidRPr="00F020BB">
        <w:rPr>
          <w:rFonts w:ascii="Segoe Book" w:hAnsi="Segoe Book"/>
        </w:rPr>
        <w:t xml:space="preserve">Note: </w:t>
      </w:r>
      <w:r w:rsidRPr="001303E5">
        <w:rPr>
          <w:rFonts w:ascii="Segoe Book" w:hAnsi="Segoe Book"/>
          <w:sz w:val="18"/>
        </w:rPr>
        <w:t>Management tools and Business Intelligence Development Studio are not shown.</w:t>
      </w:r>
    </w:p>
    <w:p w:rsidR="00D431F3" w:rsidRPr="001303E5" w:rsidRDefault="00F020BB" w:rsidP="00D431F3">
      <w:pPr>
        <w:pStyle w:val="NoSpacing"/>
        <w:rPr>
          <w:rFonts w:ascii="Segoe Book" w:hAnsi="Segoe Book"/>
          <w:sz w:val="18"/>
        </w:rPr>
      </w:pPr>
      <w:r w:rsidRPr="001303E5">
        <w:rPr>
          <w:rFonts w:ascii="Segoe Book" w:hAnsi="Segoe Book"/>
          <w:sz w:val="18"/>
        </w:rPr>
        <w:t xml:space="preserve">As can be seen in Figure 1; the solution is a fairly typical data warehousing or data mart solution. Data is extracted from PeopleSoft database tables using a native database connection from within SQL </w:t>
      </w:r>
      <w:r w:rsidR="0041288B" w:rsidRPr="001303E5">
        <w:rPr>
          <w:rFonts w:ascii="Segoe Book" w:hAnsi="Segoe Book"/>
          <w:sz w:val="18"/>
        </w:rPr>
        <w:t xml:space="preserve">Server </w:t>
      </w:r>
      <w:r w:rsidRPr="001303E5">
        <w:rPr>
          <w:rFonts w:ascii="Segoe Book" w:hAnsi="Segoe Book"/>
          <w:sz w:val="18"/>
        </w:rPr>
        <w:t xml:space="preserve">Integration Services. The frequency of </w:t>
      </w:r>
      <w:r w:rsidR="0041288B" w:rsidRPr="001303E5">
        <w:rPr>
          <w:rFonts w:ascii="Segoe Book" w:hAnsi="Segoe Book"/>
          <w:sz w:val="18"/>
        </w:rPr>
        <w:t xml:space="preserve">the </w:t>
      </w:r>
      <w:r w:rsidRPr="001303E5">
        <w:rPr>
          <w:rFonts w:ascii="Segoe Book" w:hAnsi="Segoe Book"/>
          <w:sz w:val="18"/>
        </w:rPr>
        <w:t>data load is defined by the customer, for example intra-day, daily, weekly</w:t>
      </w:r>
      <w:r w:rsidR="0041288B" w:rsidRPr="001303E5">
        <w:rPr>
          <w:rFonts w:ascii="Segoe Book" w:hAnsi="Segoe Book"/>
          <w:sz w:val="18"/>
        </w:rPr>
        <w:t>,</w:t>
      </w:r>
      <w:r w:rsidRPr="001303E5">
        <w:rPr>
          <w:rFonts w:ascii="Segoe Book" w:hAnsi="Segoe Book"/>
          <w:sz w:val="18"/>
        </w:rPr>
        <w:t xml:space="preserve"> or monthly. This extracted data is then loaded into a target dimensional model, which is then further transformed through a series of database views to act as a data source for SQL </w:t>
      </w:r>
      <w:r w:rsidR="0041288B" w:rsidRPr="001303E5">
        <w:rPr>
          <w:rFonts w:ascii="Segoe Book" w:hAnsi="Segoe Book"/>
          <w:sz w:val="18"/>
        </w:rPr>
        <w:t xml:space="preserve">Server </w:t>
      </w:r>
      <w:r w:rsidRPr="001303E5">
        <w:rPr>
          <w:rFonts w:ascii="Segoe Book" w:hAnsi="Segoe Book"/>
          <w:sz w:val="18"/>
        </w:rPr>
        <w:t xml:space="preserve">Analysis Services. A series of SQL </w:t>
      </w:r>
      <w:r w:rsidR="0041288B" w:rsidRPr="001303E5">
        <w:rPr>
          <w:rFonts w:ascii="Segoe Book" w:hAnsi="Segoe Book"/>
          <w:sz w:val="18"/>
        </w:rPr>
        <w:t xml:space="preserve">Server </w:t>
      </w:r>
      <w:r w:rsidRPr="001303E5">
        <w:rPr>
          <w:rFonts w:ascii="Segoe Book" w:hAnsi="Segoe Book"/>
          <w:sz w:val="18"/>
        </w:rPr>
        <w:t xml:space="preserve">Reporting Services reports, ProClarity briefing books and </w:t>
      </w:r>
      <w:r w:rsidR="005D6609" w:rsidRPr="001303E5">
        <w:rPr>
          <w:rFonts w:ascii="Segoe Book" w:hAnsi="Segoe Book"/>
          <w:sz w:val="18"/>
        </w:rPr>
        <w:t xml:space="preserve">Office </w:t>
      </w:r>
      <w:r w:rsidRPr="001303E5">
        <w:rPr>
          <w:rFonts w:ascii="Segoe Book" w:hAnsi="Segoe Book"/>
          <w:sz w:val="18"/>
        </w:rPr>
        <w:t>PerformancePoint Server dashboards, scorecards</w:t>
      </w:r>
      <w:r w:rsidR="005D6609" w:rsidRPr="001303E5">
        <w:rPr>
          <w:rFonts w:ascii="Segoe Book" w:hAnsi="Segoe Book"/>
          <w:sz w:val="18"/>
        </w:rPr>
        <w:t>,</w:t>
      </w:r>
      <w:r w:rsidRPr="001303E5">
        <w:rPr>
          <w:rFonts w:ascii="Segoe Book" w:hAnsi="Segoe Book"/>
          <w:sz w:val="18"/>
        </w:rPr>
        <w:t xml:space="preserve"> and analytics are then used to present this data, hosted within Microsoft Office SharePoint Server. Finally data is exported into a</w:t>
      </w:r>
      <w:r w:rsidR="005D6609" w:rsidRPr="001303E5">
        <w:rPr>
          <w:rFonts w:ascii="Segoe Book" w:hAnsi="Segoe Book"/>
          <w:sz w:val="18"/>
        </w:rPr>
        <w:t xml:space="preserve">n Office </w:t>
      </w:r>
      <w:r w:rsidRPr="001303E5">
        <w:rPr>
          <w:rFonts w:ascii="Segoe Book" w:hAnsi="Segoe Book"/>
          <w:sz w:val="18"/>
        </w:rPr>
        <w:t xml:space="preserve">PerformancePoint Server Planning staging database which is then used to load the </w:t>
      </w:r>
      <w:r w:rsidR="005D6609" w:rsidRPr="001303E5">
        <w:rPr>
          <w:rFonts w:ascii="Segoe Book" w:hAnsi="Segoe Book"/>
          <w:sz w:val="18"/>
        </w:rPr>
        <w:t xml:space="preserve">Office </w:t>
      </w:r>
      <w:r w:rsidRPr="001303E5">
        <w:rPr>
          <w:rFonts w:ascii="Segoe Book" w:hAnsi="Segoe Book"/>
          <w:sz w:val="18"/>
        </w:rPr>
        <w:t xml:space="preserve">PerformancePoint </w:t>
      </w:r>
      <w:r w:rsidR="005D6609" w:rsidRPr="001303E5">
        <w:rPr>
          <w:rFonts w:ascii="Segoe Book" w:hAnsi="Segoe Book"/>
          <w:sz w:val="18"/>
        </w:rPr>
        <w:t xml:space="preserve">Server </w:t>
      </w:r>
      <w:r w:rsidRPr="001303E5">
        <w:rPr>
          <w:rFonts w:ascii="Segoe Book" w:hAnsi="Segoe Book"/>
          <w:sz w:val="18"/>
        </w:rPr>
        <w:t>Planning system and therefore support performance</w:t>
      </w:r>
      <w:r w:rsidR="005D6609" w:rsidRPr="001303E5">
        <w:rPr>
          <w:rFonts w:ascii="Segoe Book" w:hAnsi="Segoe Book"/>
          <w:sz w:val="18"/>
        </w:rPr>
        <w:t>-</w:t>
      </w:r>
      <w:r w:rsidRPr="001303E5">
        <w:rPr>
          <w:rFonts w:ascii="Segoe Book" w:hAnsi="Segoe Book"/>
          <w:sz w:val="18"/>
        </w:rPr>
        <w:t>management processes around PeopleSoft ledger and budget ledger data.</w:t>
      </w:r>
    </w:p>
    <w:p w:rsidR="00EE1665" w:rsidRPr="00A86EB6" w:rsidRDefault="00EE1665" w:rsidP="00D431F3">
      <w:pPr>
        <w:pStyle w:val="NoSpacing"/>
        <w:rPr>
          <w:rFonts w:ascii="Segoe" w:hAnsi="Segoe"/>
        </w:rPr>
      </w:pPr>
    </w:p>
    <w:p w:rsidR="00EE1665" w:rsidRDefault="002B713A" w:rsidP="00D431F3">
      <w:pPr>
        <w:pStyle w:val="NoSpacing"/>
        <w:rPr>
          <w:rFonts w:ascii="Segoe Book" w:hAnsi="Segoe Book"/>
        </w:rPr>
      </w:pPr>
      <w:r w:rsidRPr="002B713A">
        <w:rPr>
          <w:rStyle w:val="IntenseEmphasis"/>
          <w:rFonts w:ascii="Segoe Book" w:hAnsi="Segoe Book"/>
          <w:caps w:val="0"/>
        </w:rPr>
        <w:t>Ad</w:t>
      </w:r>
      <w:r w:rsidR="005D6609">
        <w:rPr>
          <w:rStyle w:val="IntenseEmphasis"/>
          <w:rFonts w:ascii="Segoe Book" w:hAnsi="Segoe Book"/>
          <w:caps w:val="0"/>
        </w:rPr>
        <w:t xml:space="preserve">ditional </w:t>
      </w:r>
      <w:r w:rsidR="00F020BB" w:rsidRPr="00F020BB">
        <w:rPr>
          <w:rStyle w:val="IntenseEmphasis"/>
          <w:rFonts w:ascii="Segoe Book" w:hAnsi="Segoe Book"/>
          <w:caps w:val="0"/>
        </w:rPr>
        <w:t>Note</w:t>
      </w:r>
      <w:r w:rsidR="00F020BB" w:rsidRPr="00F020BB">
        <w:rPr>
          <w:rFonts w:ascii="Segoe Book" w:hAnsi="Segoe Book"/>
        </w:rPr>
        <w:t xml:space="preserve">: </w:t>
      </w:r>
      <w:r w:rsidR="00F020BB" w:rsidRPr="001303E5">
        <w:rPr>
          <w:rFonts w:ascii="Segoe Book" w:hAnsi="Segoe Book"/>
          <w:sz w:val="18"/>
        </w:rPr>
        <w:t xml:space="preserve">An alternative architecture to the above </w:t>
      </w:r>
      <w:r w:rsidR="005D6609" w:rsidRPr="001303E5">
        <w:rPr>
          <w:rFonts w:ascii="Segoe Book" w:hAnsi="Segoe Book"/>
          <w:sz w:val="18"/>
        </w:rPr>
        <w:t xml:space="preserve">option </w:t>
      </w:r>
      <w:r w:rsidR="00F020BB" w:rsidRPr="001303E5">
        <w:rPr>
          <w:rFonts w:ascii="Segoe Book" w:hAnsi="Segoe Book"/>
          <w:sz w:val="18"/>
        </w:rPr>
        <w:t>would be to replace the “PeopleSoft Financials Data Mart SQL Server” with the Oracle PeopleSoft Performance Management Warehouse (core of PeopleSoft EPM), whe</w:t>
      </w:r>
      <w:r w:rsidR="005D6609" w:rsidRPr="001303E5">
        <w:rPr>
          <w:rFonts w:ascii="Segoe Book" w:hAnsi="Segoe Book"/>
          <w:sz w:val="18"/>
        </w:rPr>
        <w:t>n</w:t>
      </w:r>
      <w:r w:rsidR="00F020BB" w:rsidRPr="001303E5">
        <w:rPr>
          <w:rFonts w:ascii="Segoe Book" w:hAnsi="Segoe Book"/>
          <w:sz w:val="18"/>
        </w:rPr>
        <w:t xml:space="preserve"> the customer has implemented this solution and is happy with what it provides. In this </w:t>
      </w:r>
      <w:r w:rsidR="005D6609" w:rsidRPr="001303E5">
        <w:rPr>
          <w:rFonts w:ascii="Segoe Book" w:hAnsi="Segoe Book"/>
          <w:sz w:val="18"/>
        </w:rPr>
        <w:t xml:space="preserve">type of </w:t>
      </w:r>
      <w:r w:rsidR="00F020BB" w:rsidRPr="001303E5">
        <w:rPr>
          <w:rFonts w:ascii="Segoe Book" w:hAnsi="Segoe Book"/>
          <w:sz w:val="18"/>
        </w:rPr>
        <w:t>architecture</w:t>
      </w:r>
      <w:r w:rsidR="005D6609" w:rsidRPr="001303E5">
        <w:rPr>
          <w:rFonts w:ascii="Segoe Book" w:hAnsi="Segoe Book"/>
          <w:sz w:val="18"/>
        </w:rPr>
        <w:t>,</w:t>
      </w:r>
      <w:r w:rsidR="00F020BB" w:rsidRPr="001303E5">
        <w:rPr>
          <w:rFonts w:ascii="Segoe Book" w:hAnsi="Segoe Book"/>
          <w:sz w:val="18"/>
        </w:rPr>
        <w:t xml:space="preserve"> the Microsoft BI and CPM solution would operate with the existing PeopleSoft Performance Management Warehouse.</w:t>
      </w:r>
    </w:p>
    <w:p w:rsidR="00390746" w:rsidRPr="00A86EB6" w:rsidRDefault="00390746" w:rsidP="00D431F3">
      <w:pPr>
        <w:pStyle w:val="NoSpacing"/>
        <w:rPr>
          <w:rFonts w:ascii="Segoe Book" w:hAnsi="Segoe Book"/>
        </w:rPr>
      </w:pPr>
    </w:p>
    <w:p w:rsidR="00390746" w:rsidRPr="00A86EB6" w:rsidRDefault="00A42D89" w:rsidP="00390746">
      <w:pPr>
        <w:pStyle w:val="Heading2"/>
        <w:rPr>
          <w:rFonts w:ascii="Segoe" w:hAnsi="Segoe"/>
        </w:rPr>
      </w:pPr>
      <w:bookmarkStart w:id="6" w:name="_Toc192494139"/>
      <w:r>
        <w:rPr>
          <w:rFonts w:ascii="Segoe" w:hAnsi="Segoe"/>
        </w:rPr>
        <w:t xml:space="preserve">Microsoft </w:t>
      </w:r>
      <w:r w:rsidR="00390746">
        <w:rPr>
          <w:rFonts w:ascii="Segoe" w:hAnsi="Segoe"/>
        </w:rPr>
        <w:t xml:space="preserve">Office PerformancePoint Server Business </w:t>
      </w:r>
      <w:r w:rsidR="00BC4833">
        <w:rPr>
          <w:rFonts w:ascii="Segoe" w:hAnsi="Segoe"/>
        </w:rPr>
        <w:t>V</w:t>
      </w:r>
      <w:r w:rsidR="00390746">
        <w:rPr>
          <w:rFonts w:ascii="Segoe" w:hAnsi="Segoe"/>
        </w:rPr>
        <w:t>alue</w:t>
      </w:r>
      <w:bookmarkEnd w:id="6"/>
    </w:p>
    <w:p w:rsidR="006E02F1" w:rsidRDefault="006E02F1" w:rsidP="00D431F3">
      <w:pPr>
        <w:pStyle w:val="NoSpacing"/>
        <w:rPr>
          <w:rFonts w:ascii="Segoe" w:hAnsi="Segoe"/>
        </w:rPr>
      </w:pPr>
    </w:p>
    <w:p w:rsidR="00390746" w:rsidRPr="00390746" w:rsidRDefault="00F020BB" w:rsidP="00390746">
      <w:pPr>
        <w:pStyle w:val="NoSpacing"/>
        <w:rPr>
          <w:rFonts w:ascii="Segoe Book" w:hAnsi="Segoe Book"/>
        </w:rPr>
      </w:pPr>
      <w:r w:rsidRPr="00F020BB">
        <w:rPr>
          <w:rFonts w:ascii="Segoe Book" w:hAnsi="Segoe Book"/>
        </w:rPr>
        <w:t xml:space="preserve">Microsoft Office PerformancePoint Server 2007 is an integrated performance management application designed to help improve operational and financial performance across all departments and all levels of your organization. With Office PerformancePoint Server 2007, you can monitor progress, analyze what is driving variances, and plan your business from budgeting to creating management reports. You can have metrics, key performance indicators (KPIs), and reports delivered to every desktop through intuitive </w:t>
      </w:r>
      <w:r w:rsidRPr="00F020BB">
        <w:rPr>
          <w:rFonts w:ascii="Segoe Book" w:hAnsi="Segoe Book"/>
        </w:rPr>
        <w:lastRenderedPageBreak/>
        <w:t>scorecards, dashboards, and the easy-to-use Microsoft Office system environment. A key component of the Microsoft Business Intelligence (BI) offering, Office PerformancePoint Server 2007 can help you understand how performance can align with personal and departmental goals and objectives.</w:t>
      </w:r>
    </w:p>
    <w:p w:rsidR="00390746" w:rsidRDefault="00390746" w:rsidP="00D431F3">
      <w:pPr>
        <w:pStyle w:val="NoSpacing"/>
        <w:rPr>
          <w:rFonts w:ascii="Segoe" w:hAnsi="Segoe"/>
        </w:rPr>
      </w:pPr>
    </w:p>
    <w:p w:rsidR="00390746" w:rsidRPr="005D6904" w:rsidRDefault="00E202D3" w:rsidP="00390746">
      <w:pPr>
        <w:pStyle w:val="NoSpacing"/>
        <w:rPr>
          <w:rFonts w:ascii="Segoe Book" w:hAnsi="Segoe Book"/>
        </w:rPr>
      </w:pPr>
      <w:r w:rsidRPr="00E202D3">
        <w:rPr>
          <w:rFonts w:ascii="Segoe Book" w:hAnsi="Segoe Book"/>
        </w:rPr>
        <w:t>The ability to monitor and measure results is a key component of running a successful business. Microsoft Office PerformancePoint Server 2007 delivers the next generation of Business Scorecard Manager, which can help you define and use scorecards and key performance indicators (KPIs) to drive accountability and alignment across your organization. With its rich visualization, user-friendly design, and familiar Microsoft Office system environment, Office PerformancePoint Server 2007 can help all users easily build, personalize, manage, and use scorecards.</w:t>
      </w:r>
      <w:r w:rsidR="00F020BB" w:rsidRPr="00F020BB">
        <w:rPr>
          <w:rFonts w:ascii="Segoe Book" w:hAnsi="Segoe Book"/>
        </w:rPr>
        <w:t xml:space="preserve"> Its rich monitoring capabilities:</w:t>
      </w:r>
    </w:p>
    <w:p w:rsidR="00390746" w:rsidRPr="005D6904" w:rsidRDefault="00390746" w:rsidP="00390746">
      <w:pPr>
        <w:pStyle w:val="NoSpacing"/>
        <w:rPr>
          <w:rFonts w:ascii="Segoe Book" w:hAnsi="Segoe Book"/>
        </w:rPr>
      </w:pPr>
    </w:p>
    <w:p w:rsidR="00F00259" w:rsidRDefault="00F020BB">
      <w:pPr>
        <w:pStyle w:val="NoSpacing"/>
        <w:numPr>
          <w:ilvl w:val="0"/>
          <w:numId w:val="22"/>
        </w:numPr>
        <w:ind w:left="360"/>
        <w:rPr>
          <w:rFonts w:ascii="Segoe Book" w:hAnsi="Segoe Book"/>
        </w:rPr>
      </w:pPr>
      <w:r w:rsidRPr="00F020BB">
        <w:rPr>
          <w:rFonts w:ascii="Segoe Book" w:hAnsi="Segoe Book"/>
        </w:rPr>
        <w:t xml:space="preserve">Span from personal </w:t>
      </w:r>
      <w:r w:rsidRPr="00F020BB">
        <w:rPr>
          <w:rFonts w:ascii="Segoe Book" w:hAnsi="Segoe Book"/>
          <w:bCs/>
        </w:rPr>
        <w:t>performance</w:t>
      </w:r>
      <w:r w:rsidRPr="00F020BB">
        <w:rPr>
          <w:rFonts w:ascii="Segoe Book" w:hAnsi="Segoe Book"/>
        </w:rPr>
        <w:t xml:space="preserve"> </w:t>
      </w:r>
      <w:r w:rsidRPr="00F020BB">
        <w:rPr>
          <w:rFonts w:ascii="Segoe Book" w:hAnsi="Segoe Book"/>
          <w:bCs/>
        </w:rPr>
        <w:t>dashboards</w:t>
      </w:r>
      <w:r w:rsidRPr="00F020BB">
        <w:rPr>
          <w:rFonts w:ascii="Segoe Book" w:hAnsi="Segoe Book"/>
          <w:b/>
          <w:bCs/>
        </w:rPr>
        <w:t xml:space="preserve"> </w:t>
      </w:r>
      <w:r w:rsidRPr="00F020BB">
        <w:rPr>
          <w:rFonts w:ascii="Segoe Book" w:hAnsi="Segoe Book"/>
        </w:rPr>
        <w:t xml:space="preserve">to formal methodology-based and </w:t>
      </w:r>
      <w:r w:rsidRPr="00F020BB">
        <w:rPr>
          <w:rFonts w:ascii="Segoe Book" w:hAnsi="Segoe Book"/>
          <w:bCs/>
        </w:rPr>
        <w:t>cascading scorecards</w:t>
      </w:r>
      <w:r w:rsidR="0088116C">
        <w:rPr>
          <w:rFonts w:ascii="Segoe Book" w:hAnsi="Segoe Book"/>
          <w:bCs/>
        </w:rPr>
        <w:t>;</w:t>
      </w:r>
    </w:p>
    <w:p w:rsidR="00C06248" w:rsidRDefault="005D6904">
      <w:pPr>
        <w:pStyle w:val="NoSpacing"/>
        <w:numPr>
          <w:ilvl w:val="0"/>
          <w:numId w:val="22"/>
        </w:numPr>
        <w:spacing w:before="120"/>
        <w:ind w:left="360"/>
        <w:rPr>
          <w:rFonts w:ascii="Segoe Book" w:hAnsi="Segoe Book"/>
        </w:rPr>
      </w:pPr>
      <w:r>
        <w:rPr>
          <w:rFonts w:ascii="Segoe Book" w:hAnsi="Segoe Book"/>
        </w:rPr>
        <w:t>a</w:t>
      </w:r>
      <w:r w:rsidR="00F020BB" w:rsidRPr="00F020BB">
        <w:rPr>
          <w:rFonts w:ascii="Segoe Book" w:hAnsi="Segoe Book"/>
        </w:rPr>
        <w:t xml:space="preserve">ccess </w:t>
      </w:r>
      <w:r>
        <w:rPr>
          <w:rFonts w:ascii="Segoe Book" w:hAnsi="Segoe Book"/>
        </w:rPr>
        <w:t xml:space="preserve">a </w:t>
      </w:r>
      <w:r w:rsidR="00F020BB" w:rsidRPr="00F020BB">
        <w:rPr>
          <w:rFonts w:ascii="Segoe Book" w:hAnsi="Segoe Book"/>
        </w:rPr>
        <w:t xml:space="preserve">wide range of </w:t>
      </w:r>
      <w:r w:rsidR="00F020BB" w:rsidRPr="00F020BB">
        <w:rPr>
          <w:rFonts w:ascii="Segoe Book" w:hAnsi="Segoe Book"/>
          <w:bCs/>
        </w:rPr>
        <w:t>structured</w:t>
      </w:r>
      <w:r w:rsidR="00F020BB" w:rsidRPr="00F020BB">
        <w:rPr>
          <w:rFonts w:ascii="Segoe Book" w:hAnsi="Segoe Book"/>
        </w:rPr>
        <w:t xml:space="preserve"> and </w:t>
      </w:r>
      <w:r w:rsidR="00F020BB" w:rsidRPr="00F020BB">
        <w:rPr>
          <w:rFonts w:ascii="Segoe Book" w:hAnsi="Segoe Book"/>
          <w:bCs/>
        </w:rPr>
        <w:t>unstructured</w:t>
      </w:r>
      <w:r w:rsidR="00F020BB" w:rsidRPr="00F020BB">
        <w:rPr>
          <w:rFonts w:ascii="Segoe Book" w:hAnsi="Segoe Book"/>
        </w:rPr>
        <w:t xml:space="preserve"> data-sources for more comprehensive dashboards and scorecards</w:t>
      </w:r>
      <w:r w:rsidR="0088116C">
        <w:rPr>
          <w:rFonts w:ascii="Segoe Book" w:hAnsi="Segoe Book"/>
        </w:rPr>
        <w:t>;</w:t>
      </w:r>
    </w:p>
    <w:p w:rsidR="00C06248" w:rsidRDefault="00997976">
      <w:pPr>
        <w:pStyle w:val="NoSpacing"/>
        <w:numPr>
          <w:ilvl w:val="0"/>
          <w:numId w:val="22"/>
        </w:numPr>
        <w:spacing w:before="120"/>
        <w:ind w:left="360"/>
        <w:rPr>
          <w:rFonts w:ascii="Segoe Book" w:hAnsi="Segoe Book"/>
        </w:rPr>
      </w:pPr>
      <w:r>
        <w:rPr>
          <w:rFonts w:ascii="Segoe Book" w:hAnsi="Segoe Book"/>
        </w:rPr>
        <w:t>i</w:t>
      </w:r>
      <w:r w:rsidR="005D6904">
        <w:rPr>
          <w:rFonts w:ascii="Segoe Book" w:hAnsi="Segoe Book"/>
        </w:rPr>
        <w:t>nclude r</w:t>
      </w:r>
      <w:r w:rsidR="00F020BB" w:rsidRPr="00F020BB">
        <w:rPr>
          <w:rFonts w:ascii="Segoe Book" w:hAnsi="Segoe Book"/>
        </w:rPr>
        <w:t xml:space="preserve">ich dashboard </w:t>
      </w:r>
      <w:r w:rsidR="00F020BB" w:rsidRPr="00F020BB">
        <w:rPr>
          <w:rFonts w:ascii="Segoe Book" w:hAnsi="Segoe Book"/>
          <w:bCs/>
        </w:rPr>
        <w:t>filters</w:t>
      </w:r>
      <w:r w:rsidR="00F020BB" w:rsidRPr="00F020BB">
        <w:rPr>
          <w:rFonts w:ascii="Segoe Book" w:hAnsi="Segoe Book"/>
        </w:rPr>
        <w:t xml:space="preserve"> to dynamically filter all views on the dashboard</w:t>
      </w:r>
      <w:r w:rsidR="0088116C">
        <w:rPr>
          <w:rFonts w:ascii="Segoe Book" w:hAnsi="Segoe Book"/>
        </w:rPr>
        <w:t>;</w:t>
      </w:r>
      <w:r w:rsidR="00F020BB" w:rsidRPr="00F020BB">
        <w:rPr>
          <w:rFonts w:ascii="Segoe Book" w:hAnsi="Segoe Book"/>
        </w:rPr>
        <w:t xml:space="preserve"> </w:t>
      </w:r>
    </w:p>
    <w:p w:rsidR="00C06248" w:rsidRDefault="00997976">
      <w:pPr>
        <w:pStyle w:val="NoSpacing"/>
        <w:numPr>
          <w:ilvl w:val="0"/>
          <w:numId w:val="22"/>
        </w:numPr>
        <w:spacing w:before="120"/>
        <w:ind w:left="360"/>
        <w:rPr>
          <w:rFonts w:ascii="Segoe Book" w:hAnsi="Segoe Book"/>
        </w:rPr>
      </w:pPr>
      <w:r>
        <w:rPr>
          <w:rFonts w:ascii="Segoe Book" w:hAnsi="Segoe Book"/>
          <w:bCs/>
        </w:rPr>
        <w:t>i</w:t>
      </w:r>
      <w:r w:rsidR="005D6904">
        <w:rPr>
          <w:rFonts w:ascii="Segoe Book" w:hAnsi="Segoe Book"/>
          <w:bCs/>
        </w:rPr>
        <w:t>nclude c</w:t>
      </w:r>
      <w:r w:rsidR="00F020BB" w:rsidRPr="00F020BB">
        <w:rPr>
          <w:rFonts w:ascii="Segoe Book" w:hAnsi="Segoe Book"/>
          <w:bCs/>
        </w:rPr>
        <w:t>ontextual KPIs</w:t>
      </w:r>
      <w:r w:rsidR="00F020BB" w:rsidRPr="00F020BB">
        <w:rPr>
          <w:rFonts w:ascii="Segoe Book" w:hAnsi="Segoe Book"/>
        </w:rPr>
        <w:t xml:space="preserve"> and </w:t>
      </w:r>
      <w:r w:rsidR="00F020BB" w:rsidRPr="00F020BB">
        <w:rPr>
          <w:rFonts w:ascii="Segoe Book" w:hAnsi="Segoe Book"/>
          <w:bCs/>
        </w:rPr>
        <w:t>reports</w:t>
      </w:r>
      <w:r w:rsidR="00F020BB" w:rsidRPr="00F020BB">
        <w:rPr>
          <w:rFonts w:ascii="Segoe Book" w:hAnsi="Segoe Book"/>
        </w:rPr>
        <w:t xml:space="preserve"> </w:t>
      </w:r>
      <w:r w:rsidR="005D6904">
        <w:rPr>
          <w:rFonts w:ascii="Segoe Book" w:hAnsi="Segoe Book"/>
        </w:rPr>
        <w:t xml:space="preserve">that </w:t>
      </w:r>
      <w:r w:rsidR="00F020BB" w:rsidRPr="00F020BB">
        <w:rPr>
          <w:rFonts w:ascii="Segoe Book" w:hAnsi="Segoe Book"/>
        </w:rPr>
        <w:t>reflect changes in planning, budgeting, and forecasting data</w:t>
      </w:r>
      <w:r w:rsidR="0088116C">
        <w:rPr>
          <w:rFonts w:ascii="Segoe Book" w:hAnsi="Segoe Book"/>
        </w:rPr>
        <w:t>;</w:t>
      </w:r>
    </w:p>
    <w:p w:rsidR="00C06248" w:rsidRDefault="00997976">
      <w:pPr>
        <w:pStyle w:val="NoSpacing"/>
        <w:numPr>
          <w:ilvl w:val="0"/>
          <w:numId w:val="22"/>
        </w:numPr>
        <w:spacing w:before="120"/>
        <w:ind w:left="360"/>
        <w:rPr>
          <w:rFonts w:ascii="Segoe Book" w:hAnsi="Segoe Book"/>
        </w:rPr>
      </w:pPr>
      <w:r>
        <w:rPr>
          <w:rFonts w:ascii="Segoe Book" w:hAnsi="Segoe Book"/>
        </w:rPr>
        <w:t>i</w:t>
      </w:r>
      <w:r w:rsidR="005D6904">
        <w:rPr>
          <w:rFonts w:ascii="Segoe Book" w:hAnsi="Segoe Book"/>
        </w:rPr>
        <w:t xml:space="preserve">nclude </w:t>
      </w:r>
      <w:r w:rsidR="00F020BB" w:rsidRPr="00F020BB">
        <w:rPr>
          <w:rFonts w:ascii="Segoe Book" w:hAnsi="Segoe Book"/>
        </w:rPr>
        <w:t>Dynamic</w:t>
      </w:r>
      <w:r w:rsidR="00F020BB" w:rsidRPr="00F020BB">
        <w:rPr>
          <w:rFonts w:ascii="Segoe Book" w:hAnsi="Segoe Book"/>
          <w:b/>
          <w:bCs/>
        </w:rPr>
        <w:t xml:space="preserve"> </w:t>
      </w:r>
      <w:r w:rsidR="00F020BB" w:rsidRPr="00F020BB">
        <w:rPr>
          <w:rFonts w:ascii="Segoe Book" w:hAnsi="Segoe Book"/>
          <w:bCs/>
        </w:rPr>
        <w:t>Strategy Maps</w:t>
      </w:r>
      <w:r w:rsidR="005D6904">
        <w:rPr>
          <w:rFonts w:ascii="Segoe Book" w:hAnsi="Segoe Book"/>
          <w:b/>
          <w:bCs/>
        </w:rPr>
        <w:t xml:space="preserve"> </w:t>
      </w:r>
      <w:r w:rsidR="00F020BB" w:rsidRPr="00F020BB">
        <w:rPr>
          <w:rFonts w:ascii="Segoe Book" w:hAnsi="Segoe Book"/>
        </w:rPr>
        <w:t>linked to KPI data</w:t>
      </w:r>
      <w:r w:rsidR="0088116C">
        <w:rPr>
          <w:rFonts w:ascii="Segoe Book" w:hAnsi="Segoe Book"/>
        </w:rPr>
        <w:t>; and</w:t>
      </w:r>
    </w:p>
    <w:p w:rsidR="00C06248" w:rsidRDefault="00997976">
      <w:pPr>
        <w:pStyle w:val="NoSpacing"/>
        <w:numPr>
          <w:ilvl w:val="0"/>
          <w:numId w:val="22"/>
        </w:numPr>
        <w:spacing w:before="120"/>
        <w:ind w:left="360"/>
        <w:rPr>
          <w:rFonts w:ascii="Segoe" w:hAnsi="Segoe"/>
        </w:rPr>
      </w:pPr>
      <w:r>
        <w:rPr>
          <w:rFonts w:ascii="Segoe Book" w:hAnsi="Segoe Book"/>
        </w:rPr>
        <w:t>a</w:t>
      </w:r>
      <w:r w:rsidRPr="00F020BB">
        <w:rPr>
          <w:rFonts w:ascii="Segoe Book" w:hAnsi="Segoe Book"/>
        </w:rPr>
        <w:t xml:space="preserve">ssign </w:t>
      </w:r>
      <w:r w:rsidR="00F020BB" w:rsidRPr="00F020BB">
        <w:rPr>
          <w:rFonts w:ascii="Segoe Book" w:hAnsi="Segoe Book"/>
        </w:rPr>
        <w:t xml:space="preserve">owners to KPIs for </w:t>
      </w:r>
      <w:r w:rsidR="00F020BB" w:rsidRPr="00F020BB">
        <w:rPr>
          <w:rFonts w:ascii="Segoe Book" w:hAnsi="Segoe Book"/>
          <w:bCs/>
        </w:rPr>
        <w:t>accountability</w:t>
      </w:r>
      <w:r w:rsidR="005D6904">
        <w:rPr>
          <w:rFonts w:ascii="Segoe Book" w:hAnsi="Segoe Book"/>
          <w:bCs/>
        </w:rPr>
        <w:t>.</w:t>
      </w:r>
      <w:r w:rsidR="00F020BB" w:rsidRPr="00F020BB">
        <w:rPr>
          <w:rFonts w:ascii="Segoe" w:hAnsi="Segoe"/>
        </w:rPr>
        <w:t xml:space="preserve"> </w:t>
      </w:r>
    </w:p>
    <w:p w:rsidR="00390746" w:rsidRDefault="00390746" w:rsidP="00390746">
      <w:pPr>
        <w:pStyle w:val="NoSpacing"/>
        <w:rPr>
          <w:rFonts w:ascii="Segoe" w:hAnsi="Segoe"/>
        </w:rPr>
      </w:pPr>
    </w:p>
    <w:p w:rsidR="005D6904" w:rsidRPr="007D2EC1" w:rsidRDefault="00F020BB" w:rsidP="00390746">
      <w:pPr>
        <w:pStyle w:val="NoSpacing"/>
        <w:rPr>
          <w:rFonts w:ascii="Segoe Book" w:hAnsi="Segoe Book"/>
        </w:rPr>
      </w:pPr>
      <w:r w:rsidRPr="00F020BB">
        <w:rPr>
          <w:rFonts w:ascii="Segoe Book" w:hAnsi="Segoe Book"/>
        </w:rPr>
        <w:t>The Office PerformancePoint Server Dashboard Designer has a familiar Microsoft Office 2007 look and feel that provides:</w:t>
      </w:r>
    </w:p>
    <w:p w:rsidR="00390746" w:rsidRPr="007D2EC1" w:rsidRDefault="00390746" w:rsidP="00D431F3">
      <w:pPr>
        <w:pStyle w:val="NoSpacing"/>
        <w:rPr>
          <w:rFonts w:ascii="Segoe Book" w:hAnsi="Segoe Book"/>
        </w:rPr>
      </w:pPr>
    </w:p>
    <w:p w:rsidR="00C06248" w:rsidRDefault="00F020BB">
      <w:pPr>
        <w:pStyle w:val="NoSpacing"/>
        <w:numPr>
          <w:ilvl w:val="0"/>
          <w:numId w:val="28"/>
        </w:numPr>
        <w:spacing w:after="120"/>
        <w:ind w:left="360"/>
        <w:rPr>
          <w:rFonts w:ascii="Segoe Book" w:hAnsi="Segoe Book"/>
        </w:rPr>
      </w:pPr>
      <w:r w:rsidRPr="00F020BB">
        <w:rPr>
          <w:rFonts w:ascii="Segoe Book" w:hAnsi="Segoe Book"/>
        </w:rPr>
        <w:t xml:space="preserve">Fast </w:t>
      </w:r>
      <w:r w:rsidR="007D2EC1">
        <w:rPr>
          <w:rFonts w:ascii="Segoe Book" w:hAnsi="Segoe Book"/>
        </w:rPr>
        <w:t>t</w:t>
      </w:r>
      <w:r w:rsidRPr="00F020BB">
        <w:rPr>
          <w:rFonts w:ascii="Segoe Book" w:hAnsi="Segoe Book"/>
        </w:rPr>
        <w:t xml:space="preserve">ime to </w:t>
      </w:r>
      <w:r w:rsidR="007D2EC1">
        <w:rPr>
          <w:rFonts w:ascii="Segoe Book" w:hAnsi="Segoe Book"/>
        </w:rPr>
        <w:t>d</w:t>
      </w:r>
      <w:r w:rsidRPr="00F020BB">
        <w:rPr>
          <w:rFonts w:ascii="Segoe Book" w:hAnsi="Segoe Book"/>
        </w:rPr>
        <w:t xml:space="preserve">elivery and </w:t>
      </w:r>
      <w:r w:rsidR="007D2EC1">
        <w:rPr>
          <w:rFonts w:ascii="Segoe Book" w:hAnsi="Segoe Book"/>
        </w:rPr>
        <w:t>e</w:t>
      </w:r>
      <w:r w:rsidRPr="00F020BB">
        <w:rPr>
          <w:rFonts w:ascii="Segoe Book" w:hAnsi="Segoe Book"/>
        </w:rPr>
        <w:t xml:space="preserve">ase of </w:t>
      </w:r>
      <w:r w:rsidR="007D2EC1">
        <w:rPr>
          <w:rFonts w:ascii="Segoe Book" w:hAnsi="Segoe Book"/>
        </w:rPr>
        <w:t>a</w:t>
      </w:r>
      <w:r w:rsidRPr="00F020BB">
        <w:rPr>
          <w:rFonts w:ascii="Segoe Book" w:hAnsi="Segoe Book"/>
        </w:rPr>
        <w:t>dministration</w:t>
      </w:r>
      <w:r w:rsidR="007D2EC1">
        <w:rPr>
          <w:rFonts w:ascii="Segoe Book" w:hAnsi="Segoe Book"/>
        </w:rPr>
        <w:t>;</w:t>
      </w:r>
    </w:p>
    <w:p w:rsidR="00C06248" w:rsidRDefault="0088116C">
      <w:pPr>
        <w:pStyle w:val="NoSpacing"/>
        <w:numPr>
          <w:ilvl w:val="0"/>
          <w:numId w:val="28"/>
        </w:numPr>
        <w:spacing w:after="120"/>
        <w:ind w:left="360"/>
        <w:rPr>
          <w:rFonts w:ascii="Segoe Book" w:hAnsi="Segoe Book"/>
        </w:rPr>
      </w:pPr>
      <w:r>
        <w:rPr>
          <w:rFonts w:ascii="Segoe Book" w:hAnsi="Segoe Book"/>
        </w:rPr>
        <w:t>d</w:t>
      </w:r>
      <w:r w:rsidR="007D2EC1">
        <w:rPr>
          <w:rFonts w:ascii="Segoe Book" w:hAnsi="Segoe Book"/>
        </w:rPr>
        <w:t>ashboards that are d</w:t>
      </w:r>
      <w:r w:rsidR="00F020BB" w:rsidRPr="00F020BB">
        <w:rPr>
          <w:rFonts w:ascii="Segoe Book" w:hAnsi="Segoe Book"/>
        </w:rPr>
        <w:t>esigned for collaboration and reuse</w:t>
      </w:r>
      <w:r w:rsidR="007D2EC1">
        <w:rPr>
          <w:rFonts w:ascii="Segoe Book" w:hAnsi="Segoe Book"/>
        </w:rPr>
        <w:t>;</w:t>
      </w:r>
    </w:p>
    <w:p w:rsidR="00C06248" w:rsidRDefault="007D2EC1">
      <w:pPr>
        <w:pStyle w:val="NoSpacing"/>
        <w:numPr>
          <w:ilvl w:val="0"/>
          <w:numId w:val="28"/>
        </w:numPr>
        <w:spacing w:after="120"/>
        <w:ind w:left="360"/>
        <w:rPr>
          <w:rFonts w:ascii="Segoe Book" w:hAnsi="Segoe Book"/>
        </w:rPr>
      </w:pPr>
      <w:r>
        <w:rPr>
          <w:rFonts w:ascii="Segoe Book" w:hAnsi="Segoe Book"/>
        </w:rPr>
        <w:t>o</w:t>
      </w:r>
      <w:r w:rsidR="00F020BB" w:rsidRPr="00F020BB">
        <w:rPr>
          <w:rFonts w:ascii="Segoe Book" w:hAnsi="Segoe Book"/>
        </w:rPr>
        <w:t>ffline capabilities</w:t>
      </w:r>
      <w:r>
        <w:rPr>
          <w:rFonts w:ascii="Segoe Book" w:hAnsi="Segoe Book"/>
        </w:rPr>
        <w:t xml:space="preserve">; and </w:t>
      </w:r>
    </w:p>
    <w:p w:rsidR="00C06248" w:rsidRDefault="007D2EC1">
      <w:pPr>
        <w:pStyle w:val="NoSpacing"/>
        <w:numPr>
          <w:ilvl w:val="0"/>
          <w:numId w:val="28"/>
        </w:numPr>
        <w:spacing w:after="120"/>
        <w:ind w:left="360"/>
        <w:rPr>
          <w:rFonts w:ascii="Segoe" w:hAnsi="Segoe"/>
        </w:rPr>
      </w:pPr>
      <w:r>
        <w:rPr>
          <w:rFonts w:ascii="Segoe Book" w:hAnsi="Segoe Book"/>
        </w:rPr>
        <w:t>b</w:t>
      </w:r>
      <w:r w:rsidR="00F020BB" w:rsidRPr="00F020BB">
        <w:rPr>
          <w:rFonts w:ascii="Segoe Book" w:hAnsi="Segoe Book"/>
        </w:rPr>
        <w:t xml:space="preserve">uilt-in templates and wizards </w:t>
      </w:r>
      <w:r>
        <w:rPr>
          <w:rFonts w:ascii="Segoe Book" w:hAnsi="Segoe Book"/>
        </w:rPr>
        <w:t xml:space="preserve">that </w:t>
      </w:r>
      <w:r w:rsidR="00F020BB" w:rsidRPr="00F020BB">
        <w:rPr>
          <w:rFonts w:ascii="Segoe Book" w:hAnsi="Segoe Book"/>
        </w:rPr>
        <w:t>allow user</w:t>
      </w:r>
      <w:r>
        <w:rPr>
          <w:rFonts w:ascii="Segoe Book" w:hAnsi="Segoe Book"/>
        </w:rPr>
        <w:t>s</w:t>
      </w:r>
      <w:r w:rsidR="00F020BB" w:rsidRPr="00F020BB">
        <w:rPr>
          <w:rFonts w:ascii="Segoe Book" w:hAnsi="Segoe Book"/>
        </w:rPr>
        <w:t xml:space="preserve"> to quickly build and share dashboards and scorecards</w:t>
      </w:r>
      <w:r>
        <w:rPr>
          <w:rFonts w:ascii="Segoe Book" w:hAnsi="Segoe Book"/>
        </w:rPr>
        <w:t>.</w:t>
      </w:r>
    </w:p>
    <w:p w:rsidR="005D6904" w:rsidRDefault="005D6904" w:rsidP="00D431F3">
      <w:pPr>
        <w:pStyle w:val="NoSpacing"/>
        <w:rPr>
          <w:rFonts w:ascii="Segoe" w:hAnsi="Segoe"/>
        </w:rPr>
      </w:pPr>
    </w:p>
    <w:p w:rsidR="00E202D3" w:rsidRPr="00E202D3" w:rsidRDefault="00E202D3" w:rsidP="00E202D3">
      <w:pPr>
        <w:pStyle w:val="NoSpacing"/>
        <w:rPr>
          <w:rFonts w:ascii="Segoe Book" w:hAnsi="Segoe Book"/>
          <w:bCs/>
        </w:rPr>
      </w:pPr>
      <w:r w:rsidRPr="00E202D3">
        <w:rPr>
          <w:rFonts w:ascii="Segoe Book" w:hAnsi="Segoe Book"/>
          <w:bCs/>
        </w:rPr>
        <w:t xml:space="preserve">Business users often depend on IT experts to provide them with the business intelligence (BI) data they need to make decisions. The Microsoft BI offering includes Microsoft Office PerformancePoint Server 2007 Analytics, built from the industry-leading analytic solution from ProClarity. It can help your organization go beyond analyzing data to capturing and sharing analytical best practices using the intuitive, collaborative environment of the 2007 Microsoft Office system. </w:t>
      </w:r>
    </w:p>
    <w:p w:rsidR="00E202D3" w:rsidRPr="00E202D3" w:rsidRDefault="00D53AEF" w:rsidP="00E202D3">
      <w:pPr>
        <w:pStyle w:val="NoSpacing"/>
        <w:rPr>
          <w:rFonts w:ascii="Segoe Book" w:hAnsi="Segoe Book"/>
          <w:bCs/>
        </w:rPr>
      </w:pPr>
      <w:r>
        <w:rPr>
          <w:rFonts w:ascii="Segoe Book" w:hAnsi="Segoe Book"/>
          <w:bCs/>
          <w:noProof/>
          <w:lang w:bidi="ar-SA"/>
        </w:rPr>
        <w:drawing>
          <wp:inline distT="0" distB="0" distL="0" distR="0">
            <wp:extent cx="9525" cy="57150"/>
            <wp:effectExtent l="0" t="0" r="0" b="0"/>
            <wp:docPr id="18" name="Picture 18" descr="http://www.microsoft.com/bi/images/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icrosoft.com/bi/images/clearpixel.gif"/>
                    <pic:cNvPicPr>
                      <a:picLocks noChangeAspect="1" noChangeArrowheads="1"/>
                    </pic:cNvPicPr>
                  </pic:nvPicPr>
                  <pic:blipFill>
                    <a:blip r:embed="rId20"/>
                    <a:srcRect/>
                    <a:stretch>
                      <a:fillRect/>
                    </a:stretch>
                  </pic:blipFill>
                  <pic:spPr bwMode="auto">
                    <a:xfrm>
                      <a:off x="0" y="0"/>
                      <a:ext cx="9525" cy="57150"/>
                    </a:xfrm>
                    <a:prstGeom prst="rect">
                      <a:avLst/>
                    </a:prstGeom>
                    <a:noFill/>
                    <a:ln w="9525">
                      <a:noFill/>
                      <a:miter lim="800000"/>
                      <a:headEnd/>
                      <a:tailEnd/>
                    </a:ln>
                  </pic:spPr>
                </pic:pic>
              </a:graphicData>
            </a:graphic>
          </wp:inline>
        </w:drawing>
      </w:r>
    </w:p>
    <w:p w:rsidR="007D2EC1" w:rsidRDefault="00E202D3" w:rsidP="00D431F3">
      <w:pPr>
        <w:pStyle w:val="NoSpacing"/>
        <w:rPr>
          <w:rFonts w:ascii="Segoe Book" w:hAnsi="Segoe Book"/>
          <w:bCs/>
        </w:rPr>
      </w:pPr>
      <w:r w:rsidRPr="00E202D3">
        <w:rPr>
          <w:rFonts w:ascii="Segoe Book" w:hAnsi="Segoe Book"/>
          <w:bCs/>
        </w:rPr>
        <w:t>With Office PerformancePoint Server 2007, employees can exceed standard BI analysis by creating analytics that include user-driven, centrally managed key performance indicators (KPIs) and interactive visualization tools such as the patented ProClarity decomposition tree. These rich analytic applications can help users rapidly identify trends, opportunities, and even threats hidden within large quantities of data.</w:t>
      </w:r>
      <w:r>
        <w:rPr>
          <w:rFonts w:ascii="Segoe Book" w:hAnsi="Segoe Book"/>
          <w:bCs/>
        </w:rPr>
        <w:t xml:space="preserve"> </w:t>
      </w:r>
      <w:r w:rsidR="007D2EC1">
        <w:rPr>
          <w:rFonts w:ascii="Segoe Book" w:hAnsi="Segoe Book"/>
          <w:bCs/>
        </w:rPr>
        <w:t>This analytics and data visualization includes:</w:t>
      </w:r>
    </w:p>
    <w:p w:rsidR="007D2EC1" w:rsidRDefault="007D2EC1" w:rsidP="00D431F3">
      <w:pPr>
        <w:pStyle w:val="NoSpacing"/>
        <w:rPr>
          <w:rFonts w:ascii="Segoe Book" w:hAnsi="Segoe Book"/>
          <w:bCs/>
        </w:rPr>
      </w:pPr>
    </w:p>
    <w:p w:rsidR="00506660" w:rsidRDefault="00F020BB">
      <w:pPr>
        <w:pStyle w:val="NoSpacing"/>
        <w:numPr>
          <w:ilvl w:val="0"/>
          <w:numId w:val="34"/>
        </w:numPr>
        <w:ind w:left="360"/>
        <w:rPr>
          <w:rFonts w:ascii="Segoe Book" w:hAnsi="Segoe Book"/>
          <w:bCs/>
        </w:rPr>
      </w:pPr>
      <w:r w:rsidRPr="00F020BB">
        <w:rPr>
          <w:rFonts w:ascii="Segoe Book" w:hAnsi="Segoe Book"/>
          <w:bCs/>
        </w:rPr>
        <w:t>Web-based thin analysis</w:t>
      </w:r>
      <w:r w:rsidR="008D2CF9" w:rsidRPr="007D2EC1">
        <w:rPr>
          <w:rFonts w:ascii="Segoe Book" w:hAnsi="Segoe Book"/>
          <w:b/>
          <w:bCs/>
        </w:rPr>
        <w:t xml:space="preserve"> </w:t>
      </w:r>
      <w:r w:rsidRPr="00F020BB">
        <w:rPr>
          <w:rFonts w:ascii="Segoe Book" w:hAnsi="Segoe Book"/>
          <w:bCs/>
        </w:rPr>
        <w:t>that</w:t>
      </w:r>
      <w:r w:rsidR="007D2EC1">
        <w:rPr>
          <w:rFonts w:ascii="Segoe Book" w:hAnsi="Segoe Book"/>
          <w:b/>
          <w:bCs/>
        </w:rPr>
        <w:t xml:space="preserve"> </w:t>
      </w:r>
      <w:r w:rsidR="008D2CF9" w:rsidRPr="007D2EC1">
        <w:rPr>
          <w:rFonts w:ascii="Segoe Book" w:hAnsi="Segoe Book"/>
          <w:bCs/>
        </w:rPr>
        <w:t xml:space="preserve">provides users with rich analytical functionality </w:t>
      </w:r>
      <w:r w:rsidR="007D2EC1">
        <w:rPr>
          <w:rFonts w:ascii="Segoe Book" w:hAnsi="Segoe Book"/>
          <w:bCs/>
        </w:rPr>
        <w:t>“</w:t>
      </w:r>
      <w:r w:rsidR="008D2CF9" w:rsidRPr="007D2EC1">
        <w:rPr>
          <w:rFonts w:ascii="Segoe Book" w:hAnsi="Segoe Book"/>
          <w:bCs/>
        </w:rPr>
        <w:t>out</w:t>
      </w:r>
      <w:r w:rsidR="007D2EC1">
        <w:rPr>
          <w:rFonts w:ascii="Segoe Book" w:hAnsi="Segoe Book"/>
          <w:bCs/>
        </w:rPr>
        <w:t>-</w:t>
      </w:r>
      <w:r w:rsidR="008D2CF9" w:rsidRPr="007D2EC1">
        <w:rPr>
          <w:rFonts w:ascii="Segoe Book" w:hAnsi="Segoe Book"/>
          <w:bCs/>
        </w:rPr>
        <w:t>of</w:t>
      </w:r>
      <w:r w:rsidR="007D2EC1">
        <w:rPr>
          <w:rFonts w:ascii="Segoe Book" w:hAnsi="Segoe Book"/>
          <w:bCs/>
        </w:rPr>
        <w:t>-</w:t>
      </w:r>
      <w:r w:rsidR="008D2CF9" w:rsidRPr="007D2EC1">
        <w:rPr>
          <w:rFonts w:ascii="Segoe Book" w:hAnsi="Segoe Book"/>
          <w:bCs/>
        </w:rPr>
        <w:t>the</w:t>
      </w:r>
      <w:r w:rsidR="007D2EC1">
        <w:rPr>
          <w:rFonts w:ascii="Segoe Book" w:hAnsi="Segoe Book"/>
          <w:bCs/>
        </w:rPr>
        <w:t>-</w:t>
      </w:r>
      <w:r w:rsidR="008D2CF9" w:rsidRPr="007D2EC1">
        <w:rPr>
          <w:rFonts w:ascii="Segoe Book" w:hAnsi="Segoe Book"/>
          <w:bCs/>
        </w:rPr>
        <w:t>box,</w:t>
      </w:r>
      <w:r w:rsidR="007D2EC1">
        <w:rPr>
          <w:rFonts w:ascii="Segoe Book" w:hAnsi="Segoe Book"/>
          <w:bCs/>
        </w:rPr>
        <w:t xml:space="preserve">” </w:t>
      </w:r>
      <w:r w:rsidR="008D2CF9" w:rsidRPr="007D2EC1">
        <w:rPr>
          <w:rFonts w:ascii="Segoe Book" w:hAnsi="Segoe Book"/>
          <w:bCs/>
        </w:rPr>
        <w:t xml:space="preserve">minimizing </w:t>
      </w:r>
      <w:r w:rsidR="007D2EC1">
        <w:rPr>
          <w:rFonts w:ascii="Segoe Book" w:hAnsi="Segoe Book"/>
          <w:bCs/>
        </w:rPr>
        <w:t xml:space="preserve">the </w:t>
      </w:r>
      <w:r w:rsidR="008D2CF9" w:rsidRPr="007D2EC1">
        <w:rPr>
          <w:rFonts w:ascii="Segoe Book" w:hAnsi="Segoe Book"/>
          <w:bCs/>
        </w:rPr>
        <w:t xml:space="preserve">help required from IT </w:t>
      </w:r>
      <w:r w:rsidR="007D2EC1">
        <w:rPr>
          <w:rFonts w:ascii="Segoe Book" w:hAnsi="Segoe Book"/>
          <w:bCs/>
        </w:rPr>
        <w:t>s</w:t>
      </w:r>
      <w:r w:rsidR="008D2CF9" w:rsidRPr="007D2EC1">
        <w:rPr>
          <w:rFonts w:ascii="Segoe Book" w:hAnsi="Segoe Book"/>
          <w:bCs/>
        </w:rPr>
        <w:t>taff</w:t>
      </w:r>
      <w:r w:rsidR="0088116C">
        <w:rPr>
          <w:rFonts w:ascii="Segoe Book" w:hAnsi="Segoe Book"/>
          <w:bCs/>
        </w:rPr>
        <w:t>;</w:t>
      </w:r>
    </w:p>
    <w:p w:rsidR="00506660" w:rsidRDefault="0088116C">
      <w:pPr>
        <w:pStyle w:val="NoSpacing"/>
        <w:numPr>
          <w:ilvl w:val="0"/>
          <w:numId w:val="34"/>
        </w:numPr>
        <w:ind w:left="360"/>
        <w:rPr>
          <w:rFonts w:ascii="Segoe Book" w:hAnsi="Segoe Book"/>
          <w:bCs/>
        </w:rPr>
      </w:pPr>
      <w:r>
        <w:rPr>
          <w:rFonts w:ascii="Segoe Book" w:hAnsi="Segoe Book"/>
          <w:bCs/>
        </w:rPr>
        <w:t>a</w:t>
      </w:r>
      <w:r w:rsidR="008D2CF9" w:rsidRPr="007D2EC1">
        <w:rPr>
          <w:rFonts w:ascii="Segoe Book" w:hAnsi="Segoe Book"/>
          <w:bCs/>
        </w:rPr>
        <w:t xml:space="preserve">nalytics </w:t>
      </w:r>
      <w:r w:rsidR="006E5FD6">
        <w:rPr>
          <w:rFonts w:ascii="Segoe Book" w:hAnsi="Segoe Book"/>
          <w:bCs/>
        </w:rPr>
        <w:t xml:space="preserve">that provide </w:t>
      </w:r>
      <w:r w:rsidR="008D2CF9" w:rsidRPr="007D2EC1">
        <w:rPr>
          <w:rFonts w:ascii="Segoe Book" w:hAnsi="Segoe Book"/>
          <w:bCs/>
        </w:rPr>
        <w:t xml:space="preserve">multidimensional </w:t>
      </w:r>
      <w:r w:rsidR="00F020BB" w:rsidRPr="00F020BB">
        <w:rPr>
          <w:rFonts w:ascii="Segoe Book" w:hAnsi="Segoe Book"/>
          <w:bCs/>
        </w:rPr>
        <w:t>slice and dice, drill-across, drill-to-detail, root-cause analysis</w:t>
      </w:r>
      <w:r w:rsidR="008D2CF9" w:rsidRPr="007D2EC1">
        <w:rPr>
          <w:rFonts w:ascii="Segoe Book" w:hAnsi="Segoe Book"/>
          <w:bCs/>
        </w:rPr>
        <w:t xml:space="preserve">, and </w:t>
      </w:r>
      <w:r w:rsidR="00F020BB" w:rsidRPr="00F020BB">
        <w:rPr>
          <w:rFonts w:ascii="Segoe Book" w:hAnsi="Segoe Book"/>
          <w:bCs/>
        </w:rPr>
        <w:t>centralized business logic</w:t>
      </w:r>
      <w:r w:rsidR="008D2CF9" w:rsidRPr="007D2EC1">
        <w:rPr>
          <w:rFonts w:ascii="Segoe Book" w:hAnsi="Segoe Book"/>
          <w:b/>
          <w:bCs/>
        </w:rPr>
        <w:t xml:space="preserve"> </w:t>
      </w:r>
      <w:r w:rsidR="008D2CF9" w:rsidRPr="007D2EC1">
        <w:rPr>
          <w:rFonts w:ascii="Segoe Book" w:hAnsi="Segoe Book"/>
          <w:bCs/>
        </w:rPr>
        <w:t>definitions</w:t>
      </w:r>
      <w:r>
        <w:rPr>
          <w:rFonts w:ascii="Segoe Book" w:hAnsi="Segoe Book"/>
          <w:bCs/>
        </w:rPr>
        <w:t>;</w:t>
      </w:r>
    </w:p>
    <w:p w:rsidR="00506660" w:rsidRDefault="0088116C">
      <w:pPr>
        <w:pStyle w:val="NoSpacing"/>
        <w:numPr>
          <w:ilvl w:val="0"/>
          <w:numId w:val="35"/>
        </w:numPr>
        <w:ind w:left="360"/>
        <w:rPr>
          <w:rFonts w:ascii="Segoe Book" w:hAnsi="Segoe Book"/>
          <w:bCs/>
        </w:rPr>
      </w:pPr>
      <w:r>
        <w:rPr>
          <w:rFonts w:ascii="Segoe Book" w:hAnsi="Segoe Book"/>
          <w:bCs/>
        </w:rPr>
        <w:t>p</w:t>
      </w:r>
      <w:r w:rsidR="00F020BB" w:rsidRPr="00F020BB">
        <w:rPr>
          <w:rFonts w:ascii="Segoe Book" w:hAnsi="Segoe Book"/>
          <w:bCs/>
        </w:rPr>
        <w:t>redictive analytics</w:t>
      </w:r>
      <w:r w:rsidR="008D2CF9" w:rsidRPr="007D2EC1">
        <w:rPr>
          <w:rFonts w:ascii="Segoe Book" w:hAnsi="Segoe Book"/>
          <w:b/>
          <w:bCs/>
        </w:rPr>
        <w:t xml:space="preserve"> </w:t>
      </w:r>
      <w:r w:rsidR="00F020BB" w:rsidRPr="00F020BB">
        <w:rPr>
          <w:rFonts w:ascii="Segoe Book" w:hAnsi="Segoe Book"/>
          <w:bCs/>
        </w:rPr>
        <w:t>that</w:t>
      </w:r>
      <w:r w:rsidR="006E5FD6">
        <w:rPr>
          <w:rFonts w:ascii="Segoe Book" w:hAnsi="Segoe Book"/>
          <w:b/>
          <w:bCs/>
        </w:rPr>
        <w:t xml:space="preserve"> </w:t>
      </w:r>
      <w:r w:rsidR="008D2CF9" w:rsidRPr="007D2EC1">
        <w:rPr>
          <w:rFonts w:ascii="Segoe Book" w:hAnsi="Segoe Book"/>
          <w:bCs/>
        </w:rPr>
        <w:t>allow for forecasting and trend analysis</w:t>
      </w:r>
      <w:r>
        <w:rPr>
          <w:rFonts w:ascii="Segoe Book" w:hAnsi="Segoe Book"/>
          <w:bCs/>
        </w:rPr>
        <w:t xml:space="preserve">;  </w:t>
      </w:r>
    </w:p>
    <w:p w:rsidR="00506660" w:rsidRDefault="0088116C">
      <w:pPr>
        <w:pStyle w:val="NoSpacing"/>
        <w:numPr>
          <w:ilvl w:val="0"/>
          <w:numId w:val="35"/>
        </w:numPr>
        <w:ind w:left="360"/>
        <w:rPr>
          <w:rFonts w:ascii="Segoe Book" w:hAnsi="Segoe Book"/>
          <w:bCs/>
        </w:rPr>
      </w:pPr>
      <w:r>
        <w:rPr>
          <w:rFonts w:ascii="Segoe Book" w:hAnsi="Segoe Book"/>
          <w:bCs/>
        </w:rPr>
        <w:lastRenderedPageBreak/>
        <w:t>g</w:t>
      </w:r>
      <w:r w:rsidR="00F020BB" w:rsidRPr="00F020BB">
        <w:rPr>
          <w:rFonts w:ascii="Segoe Book" w:hAnsi="Segoe Book"/>
          <w:bCs/>
        </w:rPr>
        <w:t>uided and contextual analysis</w:t>
      </w:r>
      <w:r w:rsidR="008D2CF9" w:rsidRPr="007D2EC1">
        <w:rPr>
          <w:rFonts w:ascii="Segoe Book" w:hAnsi="Segoe Book"/>
          <w:b/>
          <w:bCs/>
        </w:rPr>
        <w:t xml:space="preserve"> </w:t>
      </w:r>
      <w:r w:rsidR="008D2CF9" w:rsidRPr="007D2EC1">
        <w:rPr>
          <w:rFonts w:ascii="Segoe Book" w:hAnsi="Segoe Book"/>
          <w:bCs/>
        </w:rPr>
        <w:t>through tight integration of KPIs and analytics in the dashboard</w:t>
      </w:r>
      <w:r>
        <w:rPr>
          <w:rFonts w:ascii="Segoe Book" w:hAnsi="Segoe Book"/>
          <w:bCs/>
        </w:rPr>
        <w:t>; and</w:t>
      </w:r>
      <w:r w:rsidR="008D2CF9" w:rsidRPr="007D2EC1">
        <w:rPr>
          <w:rFonts w:ascii="Segoe Book" w:hAnsi="Segoe Book"/>
          <w:bCs/>
        </w:rPr>
        <w:t xml:space="preserve"> </w:t>
      </w:r>
    </w:p>
    <w:p w:rsidR="00506660" w:rsidRDefault="0088116C">
      <w:pPr>
        <w:pStyle w:val="NoSpacing"/>
        <w:numPr>
          <w:ilvl w:val="0"/>
          <w:numId w:val="35"/>
        </w:numPr>
        <w:ind w:left="360"/>
        <w:rPr>
          <w:rFonts w:ascii="Segoe Book" w:hAnsi="Segoe Book"/>
          <w:bCs/>
        </w:rPr>
      </w:pPr>
      <w:r>
        <w:rPr>
          <w:rFonts w:ascii="Segoe Book" w:hAnsi="Segoe Book"/>
          <w:bCs/>
        </w:rPr>
        <w:t>a</w:t>
      </w:r>
      <w:r w:rsidR="00F020BB" w:rsidRPr="00F020BB">
        <w:rPr>
          <w:rFonts w:ascii="Segoe Book" w:hAnsi="Segoe Book"/>
          <w:bCs/>
        </w:rPr>
        <w:t xml:space="preserve">dvanced </w:t>
      </w:r>
      <w:r>
        <w:rPr>
          <w:rFonts w:ascii="Segoe Book" w:hAnsi="Segoe Book"/>
          <w:bCs/>
        </w:rPr>
        <w:t>d</w:t>
      </w:r>
      <w:r w:rsidR="00F020BB" w:rsidRPr="00F020BB">
        <w:rPr>
          <w:rFonts w:ascii="Segoe Book" w:hAnsi="Segoe Book"/>
          <w:bCs/>
        </w:rPr>
        <w:t xml:space="preserve">ata </w:t>
      </w:r>
      <w:r>
        <w:rPr>
          <w:rFonts w:ascii="Segoe Book" w:hAnsi="Segoe Book"/>
          <w:bCs/>
        </w:rPr>
        <w:t>v</w:t>
      </w:r>
      <w:r w:rsidR="00F020BB" w:rsidRPr="00F020BB">
        <w:rPr>
          <w:rFonts w:ascii="Segoe Book" w:hAnsi="Segoe Book"/>
          <w:bCs/>
        </w:rPr>
        <w:t>isualizations</w:t>
      </w:r>
      <w:r w:rsidR="008D2CF9" w:rsidRPr="007D2EC1">
        <w:rPr>
          <w:rFonts w:ascii="Segoe Book" w:hAnsi="Segoe Book"/>
          <w:b/>
          <w:bCs/>
        </w:rPr>
        <w:t xml:space="preserve"> </w:t>
      </w:r>
      <w:r w:rsidR="008D2CF9" w:rsidRPr="007D2EC1">
        <w:rPr>
          <w:rFonts w:ascii="Segoe Book" w:hAnsi="Segoe Book"/>
          <w:bCs/>
        </w:rPr>
        <w:t>such as decomposition trees and performance maps</w:t>
      </w:r>
      <w:r w:rsidR="006E5FD6">
        <w:rPr>
          <w:rFonts w:ascii="Segoe Book" w:hAnsi="Segoe Book"/>
          <w:bCs/>
        </w:rPr>
        <w:t>.</w:t>
      </w:r>
      <w:r w:rsidR="008D2CF9" w:rsidRPr="007D2EC1">
        <w:rPr>
          <w:rFonts w:ascii="Segoe Book" w:hAnsi="Segoe Book"/>
          <w:bCs/>
        </w:rPr>
        <w:t xml:space="preserve"> </w:t>
      </w:r>
    </w:p>
    <w:p w:rsidR="007D2EC1" w:rsidRDefault="007D2EC1" w:rsidP="00D431F3">
      <w:pPr>
        <w:pStyle w:val="NoSpacing"/>
        <w:rPr>
          <w:rFonts w:ascii="Segoe Book" w:hAnsi="Segoe Book"/>
        </w:rPr>
      </w:pPr>
    </w:p>
    <w:p w:rsidR="00C47EC6" w:rsidRDefault="00E202D3" w:rsidP="00C47EC6">
      <w:pPr>
        <w:pStyle w:val="NoSpacing"/>
        <w:rPr>
          <w:rFonts w:ascii="Segoe Book" w:hAnsi="Segoe Book"/>
        </w:rPr>
      </w:pPr>
      <w:r w:rsidRPr="00E202D3">
        <w:rPr>
          <w:rFonts w:ascii="Segoe Book" w:hAnsi="Segoe Book"/>
        </w:rPr>
        <w:t>Built on the stability, security, and scalability of Microsoft SQL Server 2005 and the Microsoft Business Intelligence (BI) platform, Microsoft Office PerformancePoint Server 2007 can help your business transform planning, forecasting, and budgeting into effective and dynamic performance management. Office PerformancePoint Server 2007 enables your organization to interact with and continuously contribute to business planning, budgeting, and forecasting—</w:t>
      </w:r>
      <w:r w:rsidR="00997976">
        <w:rPr>
          <w:rFonts w:ascii="Segoe Book" w:hAnsi="Segoe Book"/>
        </w:rPr>
        <w:t xml:space="preserve">again, </w:t>
      </w:r>
      <w:r w:rsidRPr="00E202D3">
        <w:rPr>
          <w:rFonts w:ascii="Segoe Book" w:hAnsi="Segoe Book"/>
        </w:rPr>
        <w:t>through the easy-to-use Microsoft Office system environment.</w:t>
      </w:r>
      <w:r>
        <w:rPr>
          <w:rFonts w:ascii="Segoe Book" w:hAnsi="Segoe Book"/>
        </w:rPr>
        <w:t xml:space="preserve"> </w:t>
      </w:r>
      <w:r w:rsidR="00C47EC6">
        <w:rPr>
          <w:rFonts w:ascii="Segoe Book" w:hAnsi="Segoe Book"/>
        </w:rPr>
        <w:t>Its Planning and Modeling capabilities:</w:t>
      </w:r>
    </w:p>
    <w:p w:rsidR="00C47EC6" w:rsidRDefault="00C47EC6" w:rsidP="00C47EC6">
      <w:pPr>
        <w:pStyle w:val="NoSpacing"/>
        <w:rPr>
          <w:rFonts w:ascii="Segoe Book" w:hAnsi="Segoe Book"/>
        </w:rPr>
      </w:pPr>
    </w:p>
    <w:p w:rsidR="00C06248" w:rsidRDefault="00C47EC6">
      <w:pPr>
        <w:pStyle w:val="NoSpacing"/>
        <w:numPr>
          <w:ilvl w:val="1"/>
          <w:numId w:val="37"/>
        </w:numPr>
        <w:tabs>
          <w:tab w:val="clear" w:pos="1440"/>
          <w:tab w:val="num" w:pos="360"/>
        </w:tabs>
        <w:spacing w:after="120"/>
        <w:ind w:hanging="1440"/>
        <w:rPr>
          <w:rFonts w:ascii="Segoe Book" w:hAnsi="Segoe Book"/>
        </w:rPr>
      </w:pPr>
      <w:r>
        <w:rPr>
          <w:rFonts w:ascii="Segoe Book" w:hAnsi="Segoe Book"/>
        </w:rPr>
        <w:t xml:space="preserve">Allow </w:t>
      </w:r>
      <w:r w:rsidR="008928F8">
        <w:rPr>
          <w:rFonts w:ascii="Segoe Book" w:hAnsi="Segoe Book"/>
        </w:rPr>
        <w:t xml:space="preserve"> budget administrators </w:t>
      </w:r>
      <w:r>
        <w:rPr>
          <w:rFonts w:ascii="Segoe Book" w:hAnsi="Segoe Book"/>
        </w:rPr>
        <w:t xml:space="preserve">to </w:t>
      </w:r>
      <w:r w:rsidR="008D2CF9" w:rsidRPr="00C47EC6">
        <w:rPr>
          <w:rFonts w:ascii="Segoe Book" w:hAnsi="Segoe Book"/>
        </w:rPr>
        <w:t>design models the way they think about their business</w:t>
      </w:r>
      <w:r>
        <w:rPr>
          <w:rFonts w:ascii="Segoe Book" w:hAnsi="Segoe Book"/>
        </w:rPr>
        <w:t>;</w:t>
      </w:r>
    </w:p>
    <w:p w:rsidR="00C06248" w:rsidRDefault="00C47EC6">
      <w:pPr>
        <w:pStyle w:val="NoSpacing"/>
        <w:numPr>
          <w:ilvl w:val="1"/>
          <w:numId w:val="37"/>
        </w:numPr>
        <w:tabs>
          <w:tab w:val="clear" w:pos="1440"/>
          <w:tab w:val="num" w:pos="360"/>
        </w:tabs>
        <w:spacing w:after="120"/>
        <w:ind w:left="360"/>
        <w:rPr>
          <w:rFonts w:ascii="Segoe Book" w:hAnsi="Segoe Book"/>
        </w:rPr>
      </w:pPr>
      <w:r>
        <w:rPr>
          <w:rFonts w:ascii="Segoe Book" w:hAnsi="Segoe Book"/>
          <w:bCs/>
        </w:rPr>
        <w:t>i</w:t>
      </w:r>
      <w:r w:rsidR="00F020BB" w:rsidRPr="00F020BB">
        <w:rPr>
          <w:rFonts w:ascii="Segoe Book" w:hAnsi="Segoe Book"/>
          <w:bCs/>
        </w:rPr>
        <w:t xml:space="preserve">nclude </w:t>
      </w:r>
      <w:r>
        <w:rPr>
          <w:rFonts w:ascii="Segoe Book" w:hAnsi="Segoe Book"/>
          <w:bCs/>
        </w:rPr>
        <w:t>t</w:t>
      </w:r>
      <w:r w:rsidR="00F020BB" w:rsidRPr="00F020BB">
        <w:rPr>
          <w:rFonts w:ascii="Segoe Book" w:hAnsi="Segoe Book"/>
          <w:bCs/>
        </w:rPr>
        <w:t>op-down</w:t>
      </w:r>
      <w:r w:rsidR="008D2CF9" w:rsidRPr="00C47EC6">
        <w:rPr>
          <w:rFonts w:ascii="Segoe Book" w:hAnsi="Segoe Book"/>
        </w:rPr>
        <w:t xml:space="preserve"> and </w:t>
      </w:r>
      <w:r w:rsidR="00F020BB" w:rsidRPr="00F020BB">
        <w:rPr>
          <w:rFonts w:ascii="Segoe Book" w:hAnsi="Segoe Book"/>
          <w:bCs/>
        </w:rPr>
        <w:t>bottom-up</w:t>
      </w:r>
      <w:r w:rsidR="008D2CF9" w:rsidRPr="00C47EC6">
        <w:rPr>
          <w:rFonts w:ascii="Segoe Book" w:hAnsi="Segoe Book"/>
        </w:rPr>
        <w:t xml:space="preserve"> planning functionality </w:t>
      </w:r>
      <w:r>
        <w:rPr>
          <w:rFonts w:ascii="Segoe Book" w:hAnsi="Segoe Book"/>
        </w:rPr>
        <w:t xml:space="preserve">that </w:t>
      </w:r>
      <w:r w:rsidR="008D2CF9" w:rsidRPr="00C47EC6">
        <w:rPr>
          <w:rFonts w:ascii="Segoe Book" w:hAnsi="Segoe Book"/>
        </w:rPr>
        <w:t>connect</w:t>
      </w:r>
      <w:r>
        <w:rPr>
          <w:rFonts w:ascii="Segoe Book" w:hAnsi="Segoe Book"/>
        </w:rPr>
        <w:t xml:space="preserve">s </w:t>
      </w:r>
      <w:r w:rsidR="008D2CF9" w:rsidRPr="00C47EC6">
        <w:rPr>
          <w:rFonts w:ascii="Segoe Book" w:hAnsi="Segoe Book"/>
        </w:rPr>
        <w:t>people and driv</w:t>
      </w:r>
      <w:r>
        <w:rPr>
          <w:rFonts w:ascii="Segoe Book" w:hAnsi="Segoe Book"/>
        </w:rPr>
        <w:t>es</w:t>
      </w:r>
      <w:r w:rsidR="008D2CF9" w:rsidRPr="00C47EC6">
        <w:rPr>
          <w:rFonts w:ascii="Segoe Book" w:hAnsi="Segoe Book"/>
        </w:rPr>
        <w:t xml:space="preserve"> </w:t>
      </w:r>
      <w:r>
        <w:rPr>
          <w:rFonts w:ascii="Segoe Book" w:hAnsi="Segoe Book"/>
        </w:rPr>
        <w:t>a</w:t>
      </w:r>
      <w:r w:rsidR="008D2CF9" w:rsidRPr="00C47EC6">
        <w:rPr>
          <w:rFonts w:ascii="Segoe Book" w:hAnsi="Segoe Book"/>
        </w:rPr>
        <w:t>ccountability</w:t>
      </w:r>
      <w:r>
        <w:rPr>
          <w:rFonts w:ascii="Segoe Book" w:hAnsi="Segoe Book"/>
        </w:rPr>
        <w:t>;</w:t>
      </w:r>
    </w:p>
    <w:p w:rsidR="00C06248" w:rsidRDefault="00C47EC6">
      <w:pPr>
        <w:pStyle w:val="NoSpacing"/>
        <w:numPr>
          <w:ilvl w:val="1"/>
          <w:numId w:val="37"/>
        </w:numPr>
        <w:tabs>
          <w:tab w:val="clear" w:pos="1440"/>
          <w:tab w:val="num" w:pos="360"/>
        </w:tabs>
        <w:spacing w:after="120"/>
        <w:ind w:left="360"/>
        <w:rPr>
          <w:rFonts w:ascii="Segoe Book" w:hAnsi="Segoe Book"/>
        </w:rPr>
      </w:pPr>
      <w:r>
        <w:rPr>
          <w:rFonts w:ascii="Segoe Book" w:hAnsi="Segoe Book"/>
          <w:bCs/>
        </w:rPr>
        <w:t>include p</w:t>
      </w:r>
      <w:r w:rsidR="00F020BB" w:rsidRPr="00F020BB">
        <w:rPr>
          <w:rFonts w:ascii="Segoe Book" w:hAnsi="Segoe Book"/>
          <w:bCs/>
        </w:rPr>
        <w:t xml:space="preserve">rocess management </w:t>
      </w:r>
      <w:r w:rsidR="008D2CF9" w:rsidRPr="00C47EC6">
        <w:rPr>
          <w:rFonts w:ascii="Segoe Book" w:hAnsi="Segoe Book"/>
        </w:rPr>
        <w:t>to manage forms, workflows, submissions, approvals, reports, notifications</w:t>
      </w:r>
      <w:r>
        <w:rPr>
          <w:rFonts w:ascii="Segoe Book" w:hAnsi="Segoe Book"/>
        </w:rPr>
        <w:t xml:space="preserve">, </w:t>
      </w:r>
      <w:r w:rsidR="008D2CF9" w:rsidRPr="00C47EC6">
        <w:rPr>
          <w:rFonts w:ascii="Segoe Book" w:hAnsi="Segoe Book"/>
        </w:rPr>
        <w:t>and annotations</w:t>
      </w:r>
      <w:r>
        <w:rPr>
          <w:rFonts w:ascii="Segoe Book" w:hAnsi="Segoe Book"/>
        </w:rPr>
        <w:t>;</w:t>
      </w:r>
    </w:p>
    <w:p w:rsidR="00C06248" w:rsidRDefault="00C47EC6">
      <w:pPr>
        <w:pStyle w:val="NoSpacing"/>
        <w:numPr>
          <w:ilvl w:val="1"/>
          <w:numId w:val="37"/>
        </w:numPr>
        <w:tabs>
          <w:tab w:val="clear" w:pos="1440"/>
          <w:tab w:val="num" w:pos="360"/>
        </w:tabs>
        <w:spacing w:after="120"/>
        <w:ind w:hanging="1440"/>
        <w:rPr>
          <w:rFonts w:ascii="Segoe Book" w:hAnsi="Segoe Book"/>
        </w:rPr>
      </w:pPr>
      <w:r>
        <w:rPr>
          <w:rFonts w:ascii="Segoe Book" w:hAnsi="Segoe Book"/>
          <w:bCs/>
        </w:rPr>
        <w:t>feature a</w:t>
      </w:r>
      <w:r w:rsidR="00F020BB" w:rsidRPr="00F020BB">
        <w:rPr>
          <w:rFonts w:ascii="Segoe Book" w:hAnsi="Segoe Book"/>
          <w:bCs/>
        </w:rPr>
        <w:t xml:space="preserve"> </w:t>
      </w:r>
      <w:r>
        <w:rPr>
          <w:rFonts w:ascii="Segoe Book" w:hAnsi="Segoe Book"/>
          <w:bCs/>
        </w:rPr>
        <w:t>highly-s</w:t>
      </w:r>
      <w:r w:rsidR="00F020BB" w:rsidRPr="00F020BB">
        <w:rPr>
          <w:rFonts w:ascii="Segoe Book" w:hAnsi="Segoe Book"/>
          <w:bCs/>
        </w:rPr>
        <w:t>ecure</w:t>
      </w:r>
      <w:r w:rsidR="008D2CF9" w:rsidRPr="00C47EC6">
        <w:rPr>
          <w:rFonts w:ascii="Segoe Book" w:hAnsi="Segoe Book"/>
        </w:rPr>
        <w:t xml:space="preserve"> and </w:t>
      </w:r>
      <w:r w:rsidR="00F020BB" w:rsidRPr="00F020BB">
        <w:rPr>
          <w:rFonts w:ascii="Segoe Book" w:hAnsi="Segoe Book"/>
          <w:bCs/>
        </w:rPr>
        <w:t>auditable</w:t>
      </w:r>
      <w:r w:rsidR="008D2CF9" w:rsidRPr="00C47EC6">
        <w:rPr>
          <w:rFonts w:ascii="Segoe Book" w:hAnsi="Segoe Book"/>
        </w:rPr>
        <w:t xml:space="preserve"> environment</w:t>
      </w:r>
      <w:r>
        <w:rPr>
          <w:rFonts w:ascii="Segoe Book" w:hAnsi="Segoe Book"/>
        </w:rPr>
        <w:t>; and</w:t>
      </w:r>
    </w:p>
    <w:p w:rsidR="00C06248" w:rsidRDefault="00C47EC6">
      <w:pPr>
        <w:pStyle w:val="NoSpacing"/>
        <w:numPr>
          <w:ilvl w:val="1"/>
          <w:numId w:val="37"/>
        </w:numPr>
        <w:tabs>
          <w:tab w:val="clear" w:pos="1440"/>
          <w:tab w:val="num" w:pos="360"/>
        </w:tabs>
        <w:ind w:hanging="1440"/>
        <w:rPr>
          <w:rFonts w:ascii="Segoe Book" w:hAnsi="Segoe Book"/>
        </w:rPr>
      </w:pPr>
      <w:r>
        <w:rPr>
          <w:rFonts w:ascii="Segoe Book" w:hAnsi="Segoe Book"/>
        </w:rPr>
        <w:t>s</w:t>
      </w:r>
      <w:r w:rsidR="008D2CF9" w:rsidRPr="00C47EC6">
        <w:rPr>
          <w:rFonts w:ascii="Segoe Book" w:hAnsi="Segoe Book"/>
        </w:rPr>
        <w:t>pan from single model deployments to enterprise scenarios</w:t>
      </w:r>
      <w:r>
        <w:rPr>
          <w:rFonts w:ascii="Segoe Book" w:hAnsi="Segoe Book"/>
        </w:rPr>
        <w:t>.</w:t>
      </w:r>
    </w:p>
    <w:p w:rsidR="00C47EC6" w:rsidRPr="00C47EC6" w:rsidRDefault="00C47EC6" w:rsidP="00C47EC6">
      <w:pPr>
        <w:pStyle w:val="NoSpacing"/>
        <w:rPr>
          <w:rFonts w:ascii="Segoe Book" w:hAnsi="Segoe Book"/>
        </w:rPr>
      </w:pPr>
    </w:p>
    <w:p w:rsidR="00C47EC6" w:rsidRDefault="002B4F3D" w:rsidP="00D431F3">
      <w:pPr>
        <w:pStyle w:val="NoSpacing"/>
        <w:rPr>
          <w:rFonts w:ascii="Segoe Book" w:hAnsi="Segoe Book"/>
        </w:rPr>
      </w:pPr>
      <w:r>
        <w:rPr>
          <w:rFonts w:ascii="Segoe Book" w:hAnsi="Segoe Book"/>
        </w:rPr>
        <w:t>Microsoft Office PerformancePoint Server 2007</w:t>
      </w:r>
      <w:r w:rsidR="00C47EC6">
        <w:rPr>
          <w:rFonts w:ascii="Segoe Book" w:hAnsi="Segoe Book"/>
        </w:rPr>
        <w:t xml:space="preserve"> Reporting and Consolidation capabilities:</w:t>
      </w:r>
    </w:p>
    <w:p w:rsidR="00C47EC6" w:rsidRDefault="00C47EC6" w:rsidP="00D431F3">
      <w:pPr>
        <w:pStyle w:val="NoSpacing"/>
        <w:rPr>
          <w:rFonts w:ascii="Segoe Book" w:hAnsi="Segoe Book"/>
        </w:rPr>
      </w:pPr>
    </w:p>
    <w:p w:rsidR="00C06248" w:rsidRDefault="002B4F3D">
      <w:pPr>
        <w:pStyle w:val="NoSpacing"/>
        <w:numPr>
          <w:ilvl w:val="1"/>
          <w:numId w:val="37"/>
        </w:numPr>
        <w:tabs>
          <w:tab w:val="clear" w:pos="1440"/>
          <w:tab w:val="num" w:pos="360"/>
        </w:tabs>
        <w:spacing w:after="120"/>
        <w:ind w:left="360"/>
        <w:rPr>
          <w:rFonts w:ascii="Segoe Book" w:hAnsi="Segoe Book"/>
        </w:rPr>
      </w:pPr>
      <w:r>
        <w:rPr>
          <w:rFonts w:ascii="Segoe Book" w:hAnsi="Segoe Book"/>
        </w:rPr>
        <w:t>allow users to c</w:t>
      </w:r>
      <w:r w:rsidR="008D2CF9" w:rsidRPr="00C47EC6">
        <w:rPr>
          <w:rFonts w:ascii="Segoe Book" w:hAnsi="Segoe Book"/>
        </w:rPr>
        <w:t xml:space="preserve">onstruct models that </w:t>
      </w:r>
      <w:r w:rsidR="00F020BB" w:rsidRPr="00F020BB">
        <w:rPr>
          <w:rFonts w:ascii="Segoe Book" w:hAnsi="Segoe Book"/>
        </w:rPr>
        <w:t>drive profitability analysis</w:t>
      </w:r>
      <w:r w:rsidR="008D2CF9" w:rsidRPr="00C47EC6">
        <w:rPr>
          <w:rFonts w:ascii="Segoe Book" w:hAnsi="Segoe Book"/>
        </w:rPr>
        <w:t xml:space="preserve"> incorporating standard financial functionality</w:t>
      </w:r>
      <w:r>
        <w:rPr>
          <w:rFonts w:ascii="Segoe Book" w:hAnsi="Segoe Book"/>
        </w:rPr>
        <w:t>;</w:t>
      </w:r>
    </w:p>
    <w:p w:rsidR="00C06248" w:rsidRDefault="002B4F3D">
      <w:pPr>
        <w:pStyle w:val="NoSpacing"/>
        <w:numPr>
          <w:ilvl w:val="1"/>
          <w:numId w:val="37"/>
        </w:numPr>
        <w:tabs>
          <w:tab w:val="clear" w:pos="1440"/>
          <w:tab w:val="num" w:pos="360"/>
        </w:tabs>
        <w:spacing w:after="120"/>
        <w:ind w:left="360"/>
        <w:rPr>
          <w:rFonts w:ascii="Segoe Book" w:hAnsi="Segoe Book"/>
        </w:rPr>
      </w:pPr>
      <w:r>
        <w:rPr>
          <w:rFonts w:ascii="Segoe Book" w:hAnsi="Segoe Book"/>
        </w:rPr>
        <w:t>s</w:t>
      </w:r>
      <w:r w:rsidR="008D2CF9" w:rsidRPr="00C47EC6">
        <w:rPr>
          <w:rFonts w:ascii="Segoe Book" w:hAnsi="Segoe Book"/>
        </w:rPr>
        <w:t>upport management and</w:t>
      </w:r>
      <w:r w:rsidR="00C47EC6">
        <w:rPr>
          <w:rFonts w:ascii="Segoe Book" w:hAnsi="Segoe Book"/>
        </w:rPr>
        <w:t xml:space="preserve"> </w:t>
      </w:r>
      <w:r w:rsidR="008D2CF9" w:rsidRPr="00C47EC6">
        <w:rPr>
          <w:rFonts w:ascii="Segoe Book" w:hAnsi="Segoe Book"/>
        </w:rPr>
        <w:t xml:space="preserve">GAAP consolidation process with </w:t>
      </w:r>
      <w:r w:rsidR="00F020BB" w:rsidRPr="00F020BB">
        <w:rPr>
          <w:rFonts w:ascii="Segoe Book" w:hAnsi="Segoe Book"/>
        </w:rPr>
        <w:t>multiple currency conversions</w:t>
      </w:r>
      <w:r w:rsidR="008D2CF9" w:rsidRPr="00C47EC6">
        <w:rPr>
          <w:rFonts w:ascii="Segoe Book" w:hAnsi="Segoe Book"/>
        </w:rPr>
        <w:t xml:space="preserve">, </w:t>
      </w:r>
      <w:r w:rsidR="008D2CF9" w:rsidRPr="00C47EC6">
        <w:rPr>
          <w:rFonts w:ascii="Segoe Book" w:hAnsi="Segoe Book"/>
        </w:rPr>
        <w:br/>
      </w:r>
      <w:r w:rsidR="00F020BB" w:rsidRPr="00F020BB">
        <w:rPr>
          <w:rFonts w:ascii="Segoe Book" w:hAnsi="Segoe Book"/>
        </w:rPr>
        <w:t xml:space="preserve">inter-company eliminations </w:t>
      </w:r>
      <w:r w:rsidR="008D2CF9" w:rsidRPr="00C47EC6">
        <w:rPr>
          <w:rFonts w:ascii="Segoe Book" w:hAnsi="Segoe Book"/>
        </w:rPr>
        <w:t>and</w:t>
      </w:r>
      <w:r w:rsidR="00F020BB" w:rsidRPr="00F020BB">
        <w:rPr>
          <w:rFonts w:ascii="Segoe Book" w:hAnsi="Segoe Book"/>
        </w:rPr>
        <w:t xml:space="preserve"> reconciliations</w:t>
      </w:r>
      <w:r w:rsidR="008D2CF9" w:rsidRPr="00C47EC6">
        <w:rPr>
          <w:rFonts w:ascii="Segoe Book" w:hAnsi="Segoe Book"/>
        </w:rPr>
        <w:t xml:space="preserve">, </w:t>
      </w:r>
      <w:r w:rsidR="00C47EC6">
        <w:rPr>
          <w:rFonts w:ascii="Segoe Book" w:hAnsi="Segoe Book"/>
        </w:rPr>
        <w:t xml:space="preserve">and </w:t>
      </w:r>
      <w:r w:rsidR="00F020BB" w:rsidRPr="00F020BB">
        <w:rPr>
          <w:rFonts w:ascii="Segoe Book" w:hAnsi="Segoe Book"/>
        </w:rPr>
        <w:t>multi-tier allocations</w:t>
      </w:r>
      <w:r>
        <w:rPr>
          <w:rFonts w:ascii="Segoe Book" w:hAnsi="Segoe Book"/>
        </w:rPr>
        <w:t>;</w:t>
      </w:r>
      <w:r w:rsidR="008D2CF9" w:rsidRPr="00C47EC6">
        <w:rPr>
          <w:rFonts w:ascii="Segoe Book" w:hAnsi="Segoe Book"/>
        </w:rPr>
        <w:t xml:space="preserve"> </w:t>
      </w:r>
    </w:p>
    <w:p w:rsidR="00C06248" w:rsidRDefault="002B4F3D">
      <w:pPr>
        <w:pStyle w:val="NoSpacing"/>
        <w:numPr>
          <w:ilvl w:val="1"/>
          <w:numId w:val="37"/>
        </w:numPr>
        <w:tabs>
          <w:tab w:val="clear" w:pos="1440"/>
          <w:tab w:val="num" w:pos="360"/>
        </w:tabs>
        <w:spacing w:after="120"/>
        <w:ind w:hanging="1440"/>
        <w:rPr>
          <w:rFonts w:ascii="Segoe Book" w:hAnsi="Segoe Book"/>
        </w:rPr>
      </w:pPr>
      <w:r>
        <w:rPr>
          <w:rFonts w:ascii="Segoe Book" w:hAnsi="Segoe Book"/>
        </w:rPr>
        <w:t>provide d</w:t>
      </w:r>
      <w:r w:rsidR="008D2CF9" w:rsidRPr="00C47EC6">
        <w:rPr>
          <w:rFonts w:ascii="Segoe Book" w:hAnsi="Segoe Book"/>
        </w:rPr>
        <w:t xml:space="preserve">ynamic and standard reports </w:t>
      </w:r>
      <w:r>
        <w:rPr>
          <w:rFonts w:ascii="Segoe Book" w:hAnsi="Segoe Book"/>
        </w:rPr>
        <w:t xml:space="preserve">that </w:t>
      </w:r>
      <w:r w:rsidR="008D2CF9" w:rsidRPr="00C47EC6">
        <w:rPr>
          <w:rFonts w:ascii="Segoe Book" w:hAnsi="Segoe Book"/>
        </w:rPr>
        <w:t>includ</w:t>
      </w:r>
      <w:r>
        <w:rPr>
          <w:rFonts w:ascii="Segoe Book" w:hAnsi="Segoe Book"/>
        </w:rPr>
        <w:t>e</w:t>
      </w:r>
      <w:r w:rsidR="008D2CF9" w:rsidRPr="00C47EC6">
        <w:rPr>
          <w:rFonts w:ascii="Segoe Book" w:hAnsi="Segoe Book"/>
        </w:rPr>
        <w:t xml:space="preserve"> </w:t>
      </w:r>
      <w:r w:rsidR="00F020BB" w:rsidRPr="00F020BB">
        <w:rPr>
          <w:rFonts w:ascii="Segoe Book" w:hAnsi="Segoe Book"/>
        </w:rPr>
        <w:t>financial</w:t>
      </w:r>
      <w:r w:rsidR="008D2CF9" w:rsidRPr="00C47EC6">
        <w:rPr>
          <w:rFonts w:ascii="Segoe Book" w:hAnsi="Segoe Book"/>
        </w:rPr>
        <w:t xml:space="preserve"> and </w:t>
      </w:r>
      <w:r w:rsidR="00F020BB" w:rsidRPr="00F020BB">
        <w:rPr>
          <w:rFonts w:ascii="Segoe Book" w:hAnsi="Segoe Book"/>
        </w:rPr>
        <w:t>business performance reports</w:t>
      </w:r>
      <w:r>
        <w:rPr>
          <w:rFonts w:ascii="Segoe Book" w:hAnsi="Segoe Book"/>
        </w:rPr>
        <w:t>; and</w:t>
      </w:r>
      <w:r w:rsidR="008D2CF9" w:rsidRPr="00C47EC6">
        <w:rPr>
          <w:rFonts w:ascii="Segoe Book" w:hAnsi="Segoe Book"/>
        </w:rPr>
        <w:t xml:space="preserve"> </w:t>
      </w:r>
    </w:p>
    <w:p w:rsidR="00C06248" w:rsidRDefault="002B4F3D">
      <w:pPr>
        <w:pStyle w:val="NoSpacing"/>
        <w:numPr>
          <w:ilvl w:val="1"/>
          <w:numId w:val="37"/>
        </w:numPr>
        <w:tabs>
          <w:tab w:val="clear" w:pos="1440"/>
          <w:tab w:val="num" w:pos="360"/>
        </w:tabs>
        <w:ind w:left="360"/>
        <w:rPr>
          <w:rFonts w:ascii="Segoe Book" w:hAnsi="Segoe Book"/>
        </w:rPr>
      </w:pPr>
      <w:r>
        <w:rPr>
          <w:rFonts w:ascii="Segoe Book" w:hAnsi="Segoe Book"/>
        </w:rPr>
        <w:t>can p</w:t>
      </w:r>
      <w:r w:rsidR="008D2CF9" w:rsidRPr="00C47EC6">
        <w:rPr>
          <w:rFonts w:ascii="Segoe Book" w:hAnsi="Segoe Book"/>
        </w:rPr>
        <w:t xml:space="preserve">ublish live reports from Excel to Reporting Services and Microsoft Office Server providing </w:t>
      </w:r>
      <w:r w:rsidR="00F020BB" w:rsidRPr="00F020BB">
        <w:rPr>
          <w:rFonts w:ascii="Segoe Book" w:hAnsi="Segoe Book"/>
        </w:rPr>
        <w:t xml:space="preserve">consistency of experience </w:t>
      </w:r>
      <w:r w:rsidR="008D2CF9" w:rsidRPr="00C47EC6">
        <w:rPr>
          <w:rFonts w:ascii="Segoe Book" w:hAnsi="Segoe Book"/>
        </w:rPr>
        <w:t>for report consumers</w:t>
      </w:r>
      <w:r>
        <w:rPr>
          <w:rFonts w:ascii="Segoe Book" w:hAnsi="Segoe Book"/>
        </w:rPr>
        <w:t>.</w:t>
      </w:r>
    </w:p>
    <w:p w:rsidR="00C47EC6" w:rsidRDefault="00C47EC6" w:rsidP="00D431F3">
      <w:pPr>
        <w:pStyle w:val="NoSpacing"/>
        <w:rPr>
          <w:rFonts w:ascii="Segoe Book" w:hAnsi="Segoe Book"/>
        </w:rPr>
      </w:pPr>
    </w:p>
    <w:p w:rsidR="002B4F3D" w:rsidRDefault="002B4F3D" w:rsidP="00D431F3">
      <w:pPr>
        <w:pStyle w:val="NoSpacing"/>
        <w:rPr>
          <w:rFonts w:ascii="Segoe Book" w:hAnsi="Segoe Book"/>
        </w:rPr>
      </w:pPr>
      <w:r>
        <w:rPr>
          <w:rFonts w:ascii="Segoe Book" w:hAnsi="Segoe Book"/>
        </w:rPr>
        <w:t>For more information about Microsoft Office PerformancePoint Server 2007, please read the “</w:t>
      </w:r>
      <w:hyperlink w:anchor="PerformancePoint_Resources" w:history="1">
        <w:r w:rsidR="00F020BB" w:rsidRPr="00B40D46">
          <w:rPr>
            <w:rStyle w:val="Hyperlink"/>
            <w:rFonts w:ascii="Segoe Book" w:hAnsi="Segoe Book"/>
          </w:rPr>
          <w:t>Office PerformancePoint Server Resources</w:t>
        </w:r>
      </w:hyperlink>
      <w:r w:rsidR="00F020BB" w:rsidRPr="00F020BB">
        <w:rPr>
          <w:rFonts w:ascii="Segoe Book" w:hAnsi="Segoe Book"/>
        </w:rPr>
        <w:t>” section.</w:t>
      </w:r>
    </w:p>
    <w:p w:rsidR="00081D98" w:rsidRDefault="00081D98" w:rsidP="00D431F3">
      <w:pPr>
        <w:pStyle w:val="NoSpacing"/>
        <w:rPr>
          <w:rFonts w:ascii="Segoe Book" w:hAnsi="Segoe Book"/>
        </w:rPr>
      </w:pPr>
    </w:p>
    <w:p w:rsidR="006E02F1" w:rsidRPr="00A86EB6" w:rsidRDefault="00F020BB" w:rsidP="006E02F1">
      <w:pPr>
        <w:pStyle w:val="Heading2"/>
        <w:rPr>
          <w:rFonts w:ascii="Segoe" w:hAnsi="Segoe"/>
        </w:rPr>
      </w:pPr>
      <w:bookmarkStart w:id="7" w:name="_Toc192494140"/>
      <w:r w:rsidRPr="00F020BB">
        <w:rPr>
          <w:rFonts w:ascii="Segoe" w:hAnsi="Segoe"/>
        </w:rPr>
        <w:t>PeopleSoft Core Concepts</w:t>
      </w:r>
      <w:bookmarkEnd w:id="7"/>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The following section will aid </w:t>
      </w:r>
      <w:r w:rsidR="005D6609">
        <w:rPr>
          <w:rFonts w:ascii="Segoe Book" w:hAnsi="Segoe Book"/>
        </w:rPr>
        <w:t xml:space="preserve">the </w:t>
      </w:r>
      <w:r w:rsidRPr="00F020BB">
        <w:rPr>
          <w:rFonts w:ascii="Segoe Book" w:hAnsi="Segoe Book"/>
        </w:rPr>
        <w:t>understanding of particular PeopleSoft concepts (usually implemented at the database layer) which are particularly important when building a business intelligence solution. The aim of this section is not to provide a comprehensive description of the concepts listed and their application in the PeopleSoft applications, rather it is to give a basic understanding of these concepts and why they are important for analysis and reporting scenarios.</w:t>
      </w:r>
    </w:p>
    <w:p w:rsidR="00EE1665" w:rsidRPr="00A86EB6" w:rsidRDefault="00F020BB" w:rsidP="00135C98">
      <w:pPr>
        <w:pStyle w:val="Heading3"/>
        <w:rPr>
          <w:rFonts w:ascii="Segoe" w:hAnsi="Segoe"/>
        </w:rPr>
      </w:pPr>
      <w:bookmarkStart w:id="8" w:name="_Toc192494141"/>
      <w:r w:rsidRPr="00F020BB">
        <w:rPr>
          <w:rFonts w:ascii="Segoe" w:hAnsi="Segoe"/>
        </w:rPr>
        <w:t>Understanding PeopleSoft Tables</w:t>
      </w:r>
      <w:bookmarkEnd w:id="8"/>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The PeopleSoft application database is a typical “operational database” or online transaction processing (OLTP) database in that it aims to store data only once and enable efficient processes for the creation, read, updat</w:t>
      </w:r>
      <w:r w:rsidR="005D6609">
        <w:rPr>
          <w:rFonts w:ascii="Segoe Book" w:hAnsi="Segoe Book"/>
        </w:rPr>
        <w:t xml:space="preserve">e, </w:t>
      </w:r>
      <w:r w:rsidRPr="00F020BB">
        <w:rPr>
          <w:rFonts w:ascii="Segoe Book" w:hAnsi="Segoe Book"/>
        </w:rPr>
        <w:t xml:space="preserve">and deletion of records through the PeopleSoft application. Each application (e.g. Financials </w:t>
      </w:r>
      <w:r w:rsidRPr="00F020BB">
        <w:rPr>
          <w:rFonts w:ascii="Segoe Book" w:hAnsi="Segoe Book"/>
        </w:rPr>
        <w:lastRenderedPageBreak/>
        <w:t>and Supply Chain Management or</w:t>
      </w:r>
      <w:r w:rsidR="005D6609">
        <w:rPr>
          <w:rFonts w:ascii="Segoe Book" w:hAnsi="Segoe Book"/>
        </w:rPr>
        <w:t xml:space="preserve"> Human Resources Management Systems</w:t>
      </w:r>
      <w:r w:rsidRPr="00F020BB">
        <w:rPr>
          <w:rFonts w:ascii="Segoe Book" w:hAnsi="Segoe Book"/>
        </w:rPr>
        <w:t xml:space="preserve"> </w:t>
      </w:r>
      <w:r w:rsidR="005D6609">
        <w:rPr>
          <w:rFonts w:ascii="Segoe Book" w:hAnsi="Segoe Book"/>
        </w:rPr>
        <w:t>[</w:t>
      </w:r>
      <w:r w:rsidRPr="00F020BB">
        <w:rPr>
          <w:rFonts w:ascii="Segoe Book" w:hAnsi="Segoe Book"/>
        </w:rPr>
        <w:t>HRMS</w:t>
      </w:r>
      <w:r w:rsidR="005D6609">
        <w:rPr>
          <w:rFonts w:ascii="Segoe Book" w:hAnsi="Segoe Book"/>
        </w:rPr>
        <w:t>]</w:t>
      </w:r>
      <w:r w:rsidRPr="00F020BB">
        <w:rPr>
          <w:rFonts w:ascii="Segoe Book" w:hAnsi="Segoe Book"/>
        </w:rPr>
        <w:t>) therefore contain</w:t>
      </w:r>
      <w:r w:rsidR="005D6609">
        <w:rPr>
          <w:rFonts w:ascii="Segoe Book" w:hAnsi="Segoe Book"/>
        </w:rPr>
        <w:t>s</w:t>
      </w:r>
      <w:r w:rsidRPr="00F020BB">
        <w:rPr>
          <w:rFonts w:ascii="Segoe Book" w:hAnsi="Segoe Book"/>
        </w:rPr>
        <w:t xml:space="preserve"> many thousands of tables. Understanding these tables and the role played by the different types of tables is therefore important when building a business intelligence solution.</w:t>
      </w:r>
    </w:p>
    <w:p w:rsidR="00AC20E1" w:rsidRPr="00A86EB6" w:rsidRDefault="00F020BB" w:rsidP="00FD1C2E">
      <w:pPr>
        <w:pStyle w:val="Heading4"/>
        <w:rPr>
          <w:rFonts w:ascii="Segoe" w:hAnsi="Segoe"/>
        </w:rPr>
      </w:pPr>
      <w:r w:rsidRPr="00F020BB">
        <w:rPr>
          <w:rFonts w:ascii="Segoe" w:hAnsi="Segoe"/>
        </w:rPr>
        <w:t>Base Tables</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A base table stores live or operational data which is constantly changing. In Financials</w:t>
      </w:r>
      <w:r w:rsidR="005D6609">
        <w:rPr>
          <w:rFonts w:ascii="Segoe Book" w:hAnsi="Segoe Book"/>
        </w:rPr>
        <w:t>,</w:t>
      </w:r>
      <w:r w:rsidRPr="00F020BB">
        <w:rPr>
          <w:rFonts w:ascii="Segoe Book" w:hAnsi="Segoe Book"/>
        </w:rPr>
        <w:t xml:space="preserve"> an example of a base table is PS_LEDGER. This table is a core table of the PeopleSoft General Ledger and contains period activity according to the various chartfields,</w:t>
      </w:r>
      <w:r w:rsidR="005D6609">
        <w:rPr>
          <w:rFonts w:ascii="Segoe Book" w:hAnsi="Segoe Book"/>
        </w:rPr>
        <w:t xml:space="preserve"> </w:t>
      </w:r>
      <w:r w:rsidRPr="00F020BB">
        <w:rPr>
          <w:rFonts w:ascii="Segoe Book" w:hAnsi="Segoe Book"/>
        </w:rPr>
        <w:t>some of which are fixed and some of which can be customized to meet the needs of the organization.</w:t>
      </w:r>
    </w:p>
    <w:p w:rsidR="00AC20E1" w:rsidRPr="00A86EB6" w:rsidRDefault="00F020BB" w:rsidP="00FD1C2E">
      <w:pPr>
        <w:pStyle w:val="Heading4"/>
        <w:rPr>
          <w:rFonts w:ascii="Segoe" w:hAnsi="Segoe"/>
        </w:rPr>
      </w:pPr>
      <w:r w:rsidRPr="00F020BB">
        <w:rPr>
          <w:rFonts w:ascii="Segoe" w:hAnsi="Segoe"/>
        </w:rPr>
        <w:t>Control Tables</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A control table contains a list of values which is used to qualify data in a base table. For example, the table PS_LEDGER contains the period activity by Account, whereas the table PS_GL_ACCOUNT_TBL contains the list of Accounts. Control tables are normally identified by their post-fix </w:t>
      </w:r>
      <w:r w:rsidR="005D6609">
        <w:rPr>
          <w:rFonts w:ascii="Segoe Book" w:hAnsi="Segoe Book"/>
        </w:rPr>
        <w:t>”</w:t>
      </w:r>
      <w:r w:rsidRPr="00F020BB">
        <w:rPr>
          <w:rFonts w:ascii="Segoe Book" w:hAnsi="Segoe Book"/>
        </w:rPr>
        <w:t>_TBL.</w:t>
      </w:r>
      <w:r w:rsidR="005D6609">
        <w:rPr>
          <w:rFonts w:ascii="Segoe Book" w:hAnsi="Segoe Book"/>
        </w:rPr>
        <w:t>”</w:t>
      </w:r>
      <w:r w:rsidRPr="00F020BB">
        <w:rPr>
          <w:rFonts w:ascii="Segoe Book" w:hAnsi="Segoe Book"/>
        </w:rPr>
        <w:t xml:space="preserve"> Another name for a control table is a </w:t>
      </w:r>
      <w:r w:rsidR="005D6609">
        <w:rPr>
          <w:rFonts w:ascii="Segoe Book" w:hAnsi="Segoe Book"/>
        </w:rPr>
        <w:t>”</w:t>
      </w:r>
      <w:r w:rsidRPr="00F020BB">
        <w:rPr>
          <w:rFonts w:ascii="Segoe Book" w:hAnsi="Segoe Book"/>
        </w:rPr>
        <w:t>lookup table.</w:t>
      </w:r>
      <w:r w:rsidR="005D6609">
        <w:rPr>
          <w:rFonts w:ascii="Segoe Book" w:hAnsi="Segoe Book"/>
        </w:rPr>
        <w:t>”</w:t>
      </w:r>
    </w:p>
    <w:p w:rsidR="00AC20E1" w:rsidRPr="00A86EB6" w:rsidRDefault="00F020BB" w:rsidP="00FD1C2E">
      <w:pPr>
        <w:pStyle w:val="Heading4"/>
        <w:rPr>
          <w:rFonts w:ascii="Segoe" w:hAnsi="Segoe"/>
        </w:rPr>
      </w:pPr>
      <w:r w:rsidRPr="00F020BB">
        <w:rPr>
          <w:rFonts w:ascii="Segoe" w:hAnsi="Segoe"/>
        </w:rPr>
        <w:t>Application Tables</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PeopleSoft stores application rules and data in application tables. Application tables are normally identified by their use of the prefix </w:t>
      </w:r>
      <w:r w:rsidR="005D6609">
        <w:rPr>
          <w:rFonts w:ascii="Segoe Book" w:hAnsi="Segoe Book"/>
        </w:rPr>
        <w:t>”</w:t>
      </w:r>
      <w:r w:rsidRPr="00F020BB">
        <w:rPr>
          <w:rFonts w:ascii="Segoe Book" w:hAnsi="Segoe Book"/>
        </w:rPr>
        <w:t>PS</w:t>
      </w:r>
      <w:r w:rsidR="005D6609">
        <w:rPr>
          <w:rFonts w:ascii="Segoe Book" w:hAnsi="Segoe Book"/>
        </w:rPr>
        <w:t>”</w:t>
      </w:r>
      <w:r w:rsidRPr="00F020BB">
        <w:rPr>
          <w:rFonts w:ascii="Segoe Book" w:hAnsi="Segoe Book"/>
        </w:rPr>
        <w:t xml:space="preserve"> without the following </w:t>
      </w:r>
      <w:r w:rsidR="005D6609">
        <w:rPr>
          <w:rFonts w:ascii="Segoe Book" w:hAnsi="Segoe Book"/>
        </w:rPr>
        <w:t>”</w:t>
      </w:r>
      <w:r w:rsidRPr="00F020BB">
        <w:rPr>
          <w:rFonts w:ascii="Segoe Book" w:hAnsi="Segoe Book"/>
        </w:rPr>
        <w:t>_</w:t>
      </w:r>
      <w:r w:rsidR="005D6609">
        <w:rPr>
          <w:rFonts w:ascii="Segoe Book" w:hAnsi="Segoe Book"/>
        </w:rPr>
        <w:t>”</w:t>
      </w:r>
      <w:r w:rsidRPr="00F020BB">
        <w:rPr>
          <w:rFonts w:ascii="Segoe Book" w:hAnsi="Segoe Book"/>
        </w:rPr>
        <w:t xml:space="preserve"> character </w:t>
      </w:r>
      <w:r w:rsidR="005D6609">
        <w:rPr>
          <w:rFonts w:ascii="Segoe Book" w:hAnsi="Segoe Book"/>
        </w:rPr>
        <w:t>(</w:t>
      </w:r>
      <w:r w:rsidRPr="00F020BB">
        <w:rPr>
          <w:rFonts w:ascii="Segoe Book" w:hAnsi="Segoe Book"/>
        </w:rPr>
        <w:t>e.g. PSTREENODE</w:t>
      </w:r>
      <w:r w:rsidR="005D6609">
        <w:rPr>
          <w:rFonts w:ascii="Segoe Book" w:hAnsi="Segoe Book"/>
        </w:rPr>
        <w:t>)</w:t>
      </w:r>
      <w:r w:rsidRPr="00F020BB">
        <w:rPr>
          <w:rFonts w:ascii="Segoe Book" w:hAnsi="Segoe Book"/>
        </w:rPr>
        <w:t xml:space="preserve">. </w:t>
      </w:r>
    </w:p>
    <w:p w:rsidR="00C06248" w:rsidRDefault="00F020BB">
      <w:pPr>
        <w:spacing w:before="0" w:after="0" w:line="240" w:lineRule="auto"/>
        <w:rPr>
          <w:rFonts w:ascii="Segoe Book" w:hAnsi="Segoe Book"/>
        </w:rPr>
      </w:pPr>
      <w:r w:rsidRPr="00F020BB">
        <w:rPr>
          <w:rFonts w:ascii="Segoe Book" w:hAnsi="Segoe Book"/>
        </w:rPr>
        <w:t>Other table types include “Views” and “Reporting Tables</w:t>
      </w:r>
      <w:r w:rsidR="005D6609">
        <w:rPr>
          <w:rFonts w:ascii="Segoe Book" w:hAnsi="Segoe Book"/>
        </w:rPr>
        <w:t>,</w:t>
      </w:r>
      <w:r w:rsidRPr="00F020BB">
        <w:rPr>
          <w:rFonts w:ascii="Segoe Book" w:hAnsi="Segoe Book"/>
        </w:rPr>
        <w:t>” however</w:t>
      </w:r>
      <w:r w:rsidR="005D6609">
        <w:rPr>
          <w:rFonts w:ascii="Segoe Book" w:hAnsi="Segoe Book"/>
        </w:rPr>
        <w:t>,</w:t>
      </w:r>
      <w:r w:rsidRPr="00F020BB">
        <w:rPr>
          <w:rFonts w:ascii="Segoe Book" w:hAnsi="Segoe Book"/>
        </w:rPr>
        <w:t xml:space="preserve"> as these </w:t>
      </w:r>
      <w:r w:rsidR="005D6609">
        <w:rPr>
          <w:rFonts w:ascii="Segoe Book" w:hAnsi="Segoe Book"/>
        </w:rPr>
        <w:t xml:space="preserve">types </w:t>
      </w:r>
      <w:r w:rsidRPr="00F020BB">
        <w:rPr>
          <w:rFonts w:ascii="Segoe Book" w:hAnsi="Segoe Book"/>
        </w:rPr>
        <w:t xml:space="preserve">are not used or referenced by the solution demonstrator, it will simplify this section to ignore these </w:t>
      </w:r>
      <w:r w:rsidR="005D6609">
        <w:rPr>
          <w:rFonts w:ascii="Segoe Book" w:hAnsi="Segoe Book"/>
        </w:rPr>
        <w:t xml:space="preserve">types </w:t>
      </w:r>
      <w:r w:rsidRPr="00F020BB">
        <w:rPr>
          <w:rFonts w:ascii="Segoe Book" w:hAnsi="Segoe Book"/>
        </w:rPr>
        <w:t>for the time being.</w:t>
      </w:r>
    </w:p>
    <w:p w:rsidR="00135C98" w:rsidRPr="00A86EB6" w:rsidRDefault="00F020BB" w:rsidP="00135C98">
      <w:pPr>
        <w:pStyle w:val="Heading3"/>
        <w:rPr>
          <w:rFonts w:ascii="Segoe" w:hAnsi="Segoe"/>
        </w:rPr>
      </w:pPr>
      <w:bookmarkStart w:id="9" w:name="_Toc192494142"/>
      <w:r w:rsidRPr="00F020BB">
        <w:rPr>
          <w:rFonts w:ascii="Segoe" w:hAnsi="Segoe"/>
        </w:rPr>
        <w:t>Understanding PeopleSoft Meta Data</w:t>
      </w:r>
      <w:bookmarkEnd w:id="9"/>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When building a business intelligence solution based on PeopleSoft data it can be useful to know the following:</w:t>
      </w:r>
    </w:p>
    <w:p w:rsidR="00C06248" w:rsidRDefault="00F020BB">
      <w:pPr>
        <w:pStyle w:val="ListParagraph"/>
        <w:numPr>
          <w:ilvl w:val="0"/>
          <w:numId w:val="9"/>
        </w:numPr>
        <w:spacing w:before="0" w:after="120" w:line="240" w:lineRule="auto"/>
        <w:rPr>
          <w:rFonts w:ascii="Segoe Book" w:hAnsi="Segoe Book"/>
        </w:rPr>
      </w:pPr>
      <w:r w:rsidRPr="00F020BB">
        <w:rPr>
          <w:rFonts w:ascii="Segoe Book" w:hAnsi="Segoe Book"/>
        </w:rPr>
        <w:t>What is the non-technical description or business name for a particular column in a table?</w:t>
      </w:r>
    </w:p>
    <w:p w:rsidR="00C06248" w:rsidRDefault="00F020BB">
      <w:pPr>
        <w:pStyle w:val="ListParagraph"/>
        <w:numPr>
          <w:ilvl w:val="0"/>
          <w:numId w:val="9"/>
        </w:numPr>
        <w:spacing w:before="0" w:after="120" w:line="240" w:lineRule="auto"/>
        <w:rPr>
          <w:rFonts w:ascii="Segoe Book" w:hAnsi="Segoe Book"/>
        </w:rPr>
      </w:pPr>
      <w:r w:rsidRPr="00F020BB">
        <w:rPr>
          <w:rFonts w:ascii="Segoe Book" w:hAnsi="Segoe Book"/>
        </w:rPr>
        <w:t>Does there exist a translate value (language</w:t>
      </w:r>
      <w:r w:rsidR="005D6609">
        <w:rPr>
          <w:rFonts w:ascii="Segoe Book" w:hAnsi="Segoe Book"/>
        </w:rPr>
        <w:t>-</w:t>
      </w:r>
      <w:r w:rsidRPr="00F020BB">
        <w:rPr>
          <w:rFonts w:ascii="Segoe Book" w:hAnsi="Segoe Book"/>
        </w:rPr>
        <w:t>specific descriptive text for a given code) for a particular column in a table?</w:t>
      </w:r>
    </w:p>
    <w:p w:rsidR="00C06248" w:rsidRDefault="00F020BB">
      <w:pPr>
        <w:spacing w:before="0" w:after="0" w:line="240" w:lineRule="auto"/>
        <w:rPr>
          <w:rFonts w:ascii="Segoe Book" w:hAnsi="Segoe Book"/>
        </w:rPr>
      </w:pPr>
      <w:r w:rsidRPr="00F020BB">
        <w:rPr>
          <w:rFonts w:ascii="Segoe Book" w:hAnsi="Segoe Book"/>
        </w:rPr>
        <w:t xml:space="preserve">The query below (Meta data query) illustrates how the PeopleSoft system can be queried in order to find the relevant non-technical descriptions for the total set of columns in a table. The same query also performs an outer join to the translate table, PSXLATITEM, to see if any column contains codes which can be translated to a language specific text. An example of a translate value would be a MARITAL_STATUS value of </w:t>
      </w:r>
      <w:r w:rsidR="006D34DE">
        <w:rPr>
          <w:rFonts w:ascii="Segoe Book" w:hAnsi="Segoe Book"/>
        </w:rPr>
        <w:t>”</w:t>
      </w:r>
      <w:r w:rsidRPr="00F020BB">
        <w:rPr>
          <w:rFonts w:ascii="Segoe Book" w:hAnsi="Segoe Book"/>
        </w:rPr>
        <w:t>M</w:t>
      </w:r>
      <w:r w:rsidR="006D34DE">
        <w:rPr>
          <w:rFonts w:ascii="Segoe Book" w:hAnsi="Segoe Book"/>
        </w:rPr>
        <w:t>.”</w:t>
      </w:r>
      <w:r w:rsidRPr="00F020BB">
        <w:rPr>
          <w:rFonts w:ascii="Segoe Book" w:hAnsi="Segoe Book"/>
        </w:rPr>
        <w:t xml:space="preserve"> We can select from the PSXLATITEM table to determine that a code of </w:t>
      </w:r>
      <w:r w:rsidR="006D34DE">
        <w:rPr>
          <w:rFonts w:ascii="Segoe Book" w:hAnsi="Segoe Book"/>
        </w:rPr>
        <w:t>”</w:t>
      </w:r>
      <w:r w:rsidRPr="00F020BB">
        <w:rPr>
          <w:rFonts w:ascii="Segoe Book" w:hAnsi="Segoe Book"/>
        </w:rPr>
        <w:t>M</w:t>
      </w:r>
      <w:r w:rsidR="006D34DE">
        <w:rPr>
          <w:rFonts w:ascii="Segoe Book" w:hAnsi="Segoe Book"/>
        </w:rPr>
        <w:t>”</w:t>
      </w:r>
      <w:r w:rsidRPr="00F020BB">
        <w:rPr>
          <w:rFonts w:ascii="Segoe Book" w:hAnsi="Segoe Book"/>
        </w:rPr>
        <w:t xml:space="preserve"> can be translated to the text </w:t>
      </w:r>
      <w:r w:rsidR="006D34DE">
        <w:rPr>
          <w:rFonts w:ascii="Segoe Book" w:hAnsi="Segoe Book"/>
        </w:rPr>
        <w:t>”</w:t>
      </w:r>
      <w:r w:rsidRPr="00F020BB">
        <w:rPr>
          <w:rFonts w:ascii="Segoe Book" w:hAnsi="Segoe Book"/>
        </w:rPr>
        <w:t>Married.</w:t>
      </w:r>
      <w:r w:rsidR="006D34DE">
        <w:rPr>
          <w:rFonts w:ascii="Segoe Book" w:hAnsi="Segoe Book"/>
        </w:rPr>
        <w:t>”</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The query below produces output which </w:t>
      </w:r>
      <w:r w:rsidR="006D34DE">
        <w:rPr>
          <w:rFonts w:ascii="Segoe Book" w:hAnsi="Segoe Book"/>
        </w:rPr>
        <w:t xml:space="preserve">contains </w:t>
      </w:r>
      <w:r w:rsidRPr="00F020BB">
        <w:rPr>
          <w:rFonts w:ascii="Segoe Book" w:hAnsi="Segoe Book"/>
        </w:rPr>
        <w:t xml:space="preserve">a list of columns for the given table “PS_DEPT_TBL” in this example. This list also contains the non-technical description, the name of the column and a value of ‘Y’ if the column can be translated using the PSXLATITEM table. To execute this query for another table simply replace the string constant </w:t>
      </w:r>
      <w:r w:rsidR="006D34DE">
        <w:rPr>
          <w:rFonts w:ascii="Segoe Book" w:hAnsi="Segoe Book"/>
        </w:rPr>
        <w:t>”</w:t>
      </w:r>
      <w:r w:rsidRPr="00F020BB">
        <w:rPr>
          <w:rFonts w:ascii="Segoe Book" w:hAnsi="Segoe Book"/>
        </w:rPr>
        <w:t>DEPT_TBL</w:t>
      </w:r>
      <w:r w:rsidR="006D34DE">
        <w:rPr>
          <w:rFonts w:ascii="Segoe Book" w:hAnsi="Segoe Book"/>
        </w:rPr>
        <w:t>”</w:t>
      </w:r>
      <w:r w:rsidRPr="00F020BB">
        <w:rPr>
          <w:rFonts w:ascii="Segoe Book" w:hAnsi="Segoe Book"/>
        </w:rPr>
        <w:t xml:space="preserve"> with the name of the appropriate table (removing the </w:t>
      </w:r>
      <w:r w:rsidR="006D34DE">
        <w:rPr>
          <w:rFonts w:ascii="Segoe Book" w:hAnsi="Segoe Book"/>
        </w:rPr>
        <w:t>”</w:t>
      </w:r>
      <w:r w:rsidRPr="00F020BB">
        <w:rPr>
          <w:rFonts w:ascii="Segoe Book" w:hAnsi="Segoe Book"/>
        </w:rPr>
        <w:t>PS_</w:t>
      </w:r>
      <w:r w:rsidR="006D34DE">
        <w:rPr>
          <w:rFonts w:ascii="Segoe Book" w:hAnsi="Segoe Book"/>
        </w:rPr>
        <w:t>”</w:t>
      </w:r>
      <w:r w:rsidRPr="00F020BB">
        <w:rPr>
          <w:rFonts w:ascii="Segoe Book" w:hAnsi="Segoe Book"/>
        </w:rPr>
        <w:t xml:space="preserve"> prefix) </w:t>
      </w:r>
      <w:r w:rsidR="00545EB0">
        <w:rPr>
          <w:rFonts w:ascii="Segoe Book" w:hAnsi="Segoe Book"/>
        </w:rPr>
        <w:t xml:space="preserve">; </w:t>
      </w:r>
      <w:r w:rsidRPr="00F020BB">
        <w:rPr>
          <w:rFonts w:ascii="Segoe Book" w:hAnsi="Segoe Book"/>
        </w:rPr>
        <w:t>e.g.</w:t>
      </w:r>
      <w:r w:rsidR="00545EB0">
        <w:rPr>
          <w:rFonts w:ascii="Segoe Book" w:hAnsi="Segoe Book"/>
        </w:rPr>
        <w:t>“</w:t>
      </w:r>
      <w:r w:rsidRPr="00F020BB">
        <w:rPr>
          <w:rFonts w:ascii="Segoe Book" w:hAnsi="Segoe Book"/>
        </w:rPr>
        <w:t>‘GL_ACCOUNT_TBL.</w:t>
      </w:r>
      <w:r w:rsidR="00545EB0">
        <w:rPr>
          <w:rFonts w:ascii="Segoe Book" w:hAnsi="Segoe Book"/>
        </w:rPr>
        <w:t>”</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lastRenderedPageBreak/>
        <w:t>This set of information can be used when constructing tables (using non-technical column names), Reports and Analysis Services cubes (for dimension attribute names</w:t>
      </w:r>
      <w:r w:rsidR="00545EB0">
        <w:rPr>
          <w:rFonts w:ascii="Segoe Book" w:hAnsi="Segoe Book"/>
        </w:rPr>
        <w:t>,</w:t>
      </w:r>
      <w:r w:rsidRPr="00F020BB">
        <w:rPr>
          <w:rFonts w:ascii="Segoe Book" w:hAnsi="Segoe Book"/>
        </w:rPr>
        <w:t xml:space="preserve"> etc). It is also useful during the Extract, Transform</w:t>
      </w:r>
      <w:r w:rsidR="00545EB0">
        <w:rPr>
          <w:rFonts w:ascii="Segoe Book" w:hAnsi="Segoe Book"/>
        </w:rPr>
        <w:t>,</w:t>
      </w:r>
      <w:r w:rsidRPr="00F020BB">
        <w:rPr>
          <w:rFonts w:ascii="Segoe Book" w:hAnsi="Segoe Book"/>
        </w:rPr>
        <w:t xml:space="preserve"> and Load (ETL) process where coded</w:t>
      </w:r>
      <w:r w:rsidR="00545EB0">
        <w:rPr>
          <w:rFonts w:ascii="Segoe Book" w:hAnsi="Segoe Book"/>
        </w:rPr>
        <w:t>-</w:t>
      </w:r>
      <w:r w:rsidRPr="00F020BB">
        <w:rPr>
          <w:rFonts w:ascii="Segoe Book" w:hAnsi="Segoe Book"/>
        </w:rPr>
        <w:t>column values can be translated into language</w:t>
      </w:r>
      <w:r w:rsidR="00545EB0">
        <w:rPr>
          <w:rFonts w:ascii="Segoe Book" w:hAnsi="Segoe Book"/>
        </w:rPr>
        <w:t>-</w:t>
      </w:r>
      <w:r w:rsidRPr="00F020BB">
        <w:rPr>
          <w:rFonts w:ascii="Segoe Book" w:hAnsi="Segoe Book"/>
        </w:rPr>
        <w:t>specific text using a lookup to the PSXLATITEM table.</w:t>
      </w:r>
    </w:p>
    <w:p w:rsidR="00C06248" w:rsidRDefault="00F020BB">
      <w:pPr>
        <w:autoSpaceDE w:val="0"/>
        <w:autoSpaceDN w:val="0"/>
        <w:adjustRightInd w:val="0"/>
        <w:spacing w:before="120" w:after="0" w:line="240" w:lineRule="auto"/>
        <w:rPr>
          <w:rFonts w:ascii="Segoe Book" w:hAnsi="Segoe Book" w:cs="Courier New"/>
          <w:b/>
          <w:noProof/>
          <w:color w:val="008000"/>
          <w:u w:val="single"/>
        </w:rPr>
      </w:pPr>
      <w:r w:rsidRPr="00F020BB">
        <w:rPr>
          <w:rFonts w:ascii="Segoe Book" w:hAnsi="Segoe Book" w:cs="Courier New"/>
          <w:b/>
          <w:noProof/>
          <w:color w:val="008000"/>
          <w:u w:val="single"/>
        </w:rPr>
        <w:t>Meta data query</w:t>
      </w:r>
    </w:p>
    <w:p w:rsidR="00C06248" w:rsidRDefault="00C06248">
      <w:pPr>
        <w:autoSpaceDE w:val="0"/>
        <w:autoSpaceDN w:val="0"/>
        <w:adjustRightInd w:val="0"/>
        <w:spacing w:before="0" w:after="0" w:line="240" w:lineRule="auto"/>
        <w:rPr>
          <w:rFonts w:ascii="Segoe Book" w:hAnsi="Segoe Book" w:cs="Courier New"/>
          <w:b/>
          <w:noProof/>
          <w:color w:val="008000"/>
          <w:u w:val="single"/>
        </w:rPr>
      </w:pPr>
    </w:p>
    <w:p w:rsidR="00C06248" w:rsidRDefault="00F020BB">
      <w:pPr>
        <w:autoSpaceDE w:val="0"/>
        <w:autoSpaceDN w:val="0"/>
        <w:adjustRightInd w:val="0"/>
        <w:spacing w:before="120" w:after="0" w:line="240" w:lineRule="auto"/>
        <w:rPr>
          <w:rFonts w:ascii="Segoe Book" w:hAnsi="Segoe Book" w:cs="Courier New"/>
          <w:noProof/>
        </w:rPr>
      </w:pPr>
      <w:r w:rsidRPr="00F020BB">
        <w:rPr>
          <w:rFonts w:ascii="Segoe Book" w:hAnsi="Segoe Book" w:cs="Courier New"/>
          <w:noProof/>
          <w:color w:val="0000FF"/>
        </w:rPr>
        <w:t>SELECT</w:t>
      </w:r>
      <w:r w:rsidRPr="00F020BB">
        <w:rPr>
          <w:rFonts w:ascii="Segoe Book" w:hAnsi="Segoe Book" w:cs="Courier New"/>
          <w:noProof/>
        </w:rPr>
        <w:t xml:space="preserve"> PSRECDEFN</w:t>
      </w:r>
      <w:r w:rsidRPr="00F020BB">
        <w:rPr>
          <w:rFonts w:ascii="Segoe Book" w:hAnsi="Segoe Book" w:cs="Courier New"/>
          <w:noProof/>
          <w:color w:val="808080"/>
        </w:rPr>
        <w:t>.</w:t>
      </w:r>
      <w:r w:rsidRPr="00F020BB">
        <w:rPr>
          <w:rFonts w:ascii="Segoe Book" w:hAnsi="Segoe Book" w:cs="Courier New"/>
          <w:noProof/>
        </w:rPr>
        <w:t>RECNAME</w:t>
      </w:r>
      <w:r w:rsidRPr="00F020BB">
        <w:rPr>
          <w:rFonts w:ascii="Segoe Book" w:hAnsi="Segoe Book" w:cs="Courier New"/>
          <w:noProof/>
          <w:color w:val="808080"/>
        </w:rPr>
        <w:t>,</w:t>
      </w:r>
      <w:r w:rsidRPr="00F020BB">
        <w:rPr>
          <w:rFonts w:ascii="Segoe Book" w:hAnsi="Segoe Book" w:cs="Courier New"/>
          <w:noProof/>
        </w:rPr>
        <w:t xml:space="preserve"> PSRECDEFN</w:t>
      </w:r>
      <w:r w:rsidRPr="00F020BB">
        <w:rPr>
          <w:rFonts w:ascii="Segoe Book" w:hAnsi="Segoe Book" w:cs="Courier New"/>
          <w:noProof/>
          <w:color w:val="808080"/>
        </w:rPr>
        <w:t>.</w:t>
      </w:r>
      <w:r w:rsidRPr="00F020BB">
        <w:rPr>
          <w:rFonts w:ascii="Segoe Book" w:hAnsi="Segoe Book" w:cs="Courier New"/>
          <w:noProof/>
        </w:rPr>
        <w:t>RECDESCR</w:t>
      </w:r>
      <w:r w:rsidRPr="00F020BB">
        <w:rPr>
          <w:rFonts w:ascii="Segoe Book" w:hAnsi="Segoe Book" w:cs="Courier New"/>
          <w:noProof/>
          <w:color w:val="808080"/>
        </w:rPr>
        <w:t>,</w:t>
      </w:r>
      <w:r w:rsidRPr="00F020BB">
        <w:rPr>
          <w:rFonts w:ascii="Segoe Book" w:hAnsi="Segoe Book" w:cs="Courier New"/>
          <w:noProof/>
        </w:rPr>
        <w:t xml:space="preserve"> PSDBFIELD</w:t>
      </w:r>
      <w:r w:rsidRPr="00F020BB">
        <w:rPr>
          <w:rFonts w:ascii="Segoe Book" w:hAnsi="Segoe Book" w:cs="Courier New"/>
          <w:noProof/>
          <w:color w:val="808080"/>
        </w:rPr>
        <w:t>.</w:t>
      </w:r>
      <w:r w:rsidRPr="00F020BB">
        <w:rPr>
          <w:rFonts w:ascii="Segoe Book" w:hAnsi="Segoe Book" w:cs="Courier New"/>
          <w:noProof/>
        </w:rPr>
        <w:t>FIELDNAME</w:t>
      </w:r>
      <w:r w:rsidRPr="00F020BB">
        <w:rPr>
          <w:rFonts w:ascii="Segoe Book" w:hAnsi="Segoe Book" w:cs="Courier New"/>
          <w:noProof/>
          <w:color w:val="808080"/>
        </w:rPr>
        <w:t>,</w:t>
      </w:r>
      <w:r w:rsidRPr="00F020BB">
        <w:rPr>
          <w:rFonts w:ascii="Segoe Book" w:hAnsi="Segoe Book" w:cs="Courier New"/>
          <w:noProof/>
        </w:rPr>
        <w:t xml:space="preserve"> </w:t>
      </w:r>
    </w:p>
    <w:p w:rsidR="00C06248" w:rsidRDefault="00F020BB">
      <w:pPr>
        <w:autoSpaceDE w:val="0"/>
        <w:autoSpaceDN w:val="0"/>
        <w:adjustRightInd w:val="0"/>
        <w:spacing w:before="0" w:after="0" w:line="240" w:lineRule="auto"/>
        <w:rPr>
          <w:rFonts w:ascii="Segoe Book" w:hAnsi="Segoe Book" w:cs="Courier New"/>
          <w:noProof/>
        </w:rPr>
      </w:pPr>
      <w:r w:rsidRPr="00F020BB">
        <w:rPr>
          <w:rFonts w:ascii="Segoe Book" w:hAnsi="Segoe Book" w:cs="Courier New"/>
          <w:noProof/>
        </w:rPr>
        <w:t>PSDBFIELD</w:t>
      </w:r>
      <w:r w:rsidRPr="00F020BB">
        <w:rPr>
          <w:rFonts w:ascii="Segoe Book" w:hAnsi="Segoe Book" w:cs="Courier New"/>
          <w:noProof/>
          <w:color w:val="808080"/>
        </w:rPr>
        <w:t>.</w:t>
      </w:r>
      <w:r w:rsidRPr="00F020BB">
        <w:rPr>
          <w:rFonts w:ascii="Segoe Book" w:hAnsi="Segoe Book" w:cs="Courier New"/>
          <w:noProof/>
        </w:rPr>
        <w:t>DESCRLONG</w:t>
      </w:r>
      <w:r w:rsidRPr="00F020BB">
        <w:rPr>
          <w:rFonts w:ascii="Segoe Book" w:hAnsi="Segoe Book" w:cs="Courier New"/>
          <w:noProof/>
          <w:color w:val="808080"/>
        </w:rPr>
        <w:t>,</w:t>
      </w:r>
      <w:r w:rsidRPr="00F020BB">
        <w:rPr>
          <w:rFonts w:ascii="Segoe Book" w:hAnsi="Segoe Book" w:cs="Courier New"/>
          <w:noProof/>
        </w:rPr>
        <w:t xml:space="preserve"> DOMAINTAB</w:t>
      </w:r>
      <w:r w:rsidRPr="00F020BB">
        <w:rPr>
          <w:rFonts w:ascii="Segoe Book" w:hAnsi="Segoe Book" w:cs="Courier New"/>
          <w:noProof/>
          <w:color w:val="808080"/>
        </w:rPr>
        <w:t>.</w:t>
      </w:r>
      <w:r w:rsidRPr="00F020BB">
        <w:rPr>
          <w:rFonts w:ascii="Segoe Book" w:hAnsi="Segoe Book" w:cs="Courier New"/>
          <w:noProof/>
        </w:rPr>
        <w:t>DOMAIN</w:t>
      </w:r>
    </w:p>
    <w:p w:rsidR="00C06248" w:rsidRDefault="00F020BB">
      <w:pPr>
        <w:autoSpaceDE w:val="0"/>
        <w:autoSpaceDN w:val="0"/>
        <w:adjustRightInd w:val="0"/>
        <w:spacing w:before="0" w:after="0" w:line="240" w:lineRule="auto"/>
        <w:rPr>
          <w:rFonts w:ascii="Segoe Book" w:hAnsi="Segoe Book" w:cs="Courier New"/>
          <w:noProof/>
        </w:rPr>
      </w:pPr>
      <w:r w:rsidRPr="00F020BB">
        <w:rPr>
          <w:rFonts w:ascii="Segoe Book" w:hAnsi="Segoe Book" w:cs="Courier New"/>
          <w:noProof/>
          <w:color w:val="0000FF"/>
        </w:rPr>
        <w:t>FROM</w:t>
      </w:r>
      <w:r w:rsidRPr="00F020BB">
        <w:rPr>
          <w:rFonts w:ascii="Segoe Book" w:hAnsi="Segoe Book" w:cs="Courier New"/>
          <w:noProof/>
        </w:rPr>
        <w:t xml:space="preserve"> PSRECDEFN</w:t>
      </w:r>
      <w:r w:rsidRPr="00F020BB">
        <w:rPr>
          <w:rFonts w:ascii="Segoe Book" w:hAnsi="Segoe Book" w:cs="Courier New"/>
          <w:noProof/>
          <w:color w:val="808080"/>
        </w:rPr>
        <w:t>,</w:t>
      </w:r>
      <w:r w:rsidRPr="00F020BB">
        <w:rPr>
          <w:rFonts w:ascii="Segoe Book" w:hAnsi="Segoe Book" w:cs="Courier New"/>
          <w:noProof/>
        </w:rPr>
        <w:t xml:space="preserve"> PSRECFIELD</w:t>
      </w:r>
      <w:r w:rsidRPr="00F020BB">
        <w:rPr>
          <w:rFonts w:ascii="Segoe Book" w:hAnsi="Segoe Book" w:cs="Courier New"/>
          <w:noProof/>
          <w:color w:val="808080"/>
        </w:rPr>
        <w:t>,</w:t>
      </w:r>
      <w:r w:rsidRPr="00F020BB">
        <w:rPr>
          <w:rFonts w:ascii="Segoe Book" w:hAnsi="Segoe Book" w:cs="Courier New"/>
          <w:noProof/>
        </w:rPr>
        <w:t xml:space="preserve"> PSDBFIELD</w:t>
      </w:r>
    </w:p>
    <w:p w:rsidR="00C06248" w:rsidRDefault="00F020BB">
      <w:pPr>
        <w:autoSpaceDE w:val="0"/>
        <w:autoSpaceDN w:val="0"/>
        <w:adjustRightInd w:val="0"/>
        <w:spacing w:before="0" w:after="0" w:line="240" w:lineRule="auto"/>
        <w:rPr>
          <w:rFonts w:ascii="Segoe Book" w:hAnsi="Segoe Book" w:cs="Courier New"/>
          <w:noProof/>
        </w:rPr>
      </w:pPr>
      <w:r w:rsidRPr="00F020BB">
        <w:rPr>
          <w:rFonts w:ascii="Segoe Book" w:hAnsi="Segoe Book" w:cs="Courier New"/>
          <w:noProof/>
          <w:color w:val="808080"/>
        </w:rPr>
        <w:t>LEFT</w:t>
      </w:r>
      <w:r w:rsidRPr="00F020BB">
        <w:rPr>
          <w:rFonts w:ascii="Segoe Book" w:hAnsi="Segoe Book" w:cs="Courier New"/>
          <w:noProof/>
        </w:rPr>
        <w:t xml:space="preserve"> </w:t>
      </w:r>
      <w:r w:rsidRPr="00F020BB">
        <w:rPr>
          <w:rFonts w:ascii="Segoe Book" w:hAnsi="Segoe Book" w:cs="Courier New"/>
          <w:noProof/>
          <w:color w:val="808080"/>
        </w:rPr>
        <w:t>OUTER</w:t>
      </w:r>
      <w:r w:rsidRPr="00F020BB">
        <w:rPr>
          <w:rFonts w:ascii="Segoe Book" w:hAnsi="Segoe Book" w:cs="Courier New"/>
          <w:noProof/>
        </w:rPr>
        <w:t xml:space="preserve"> </w:t>
      </w:r>
      <w:r w:rsidRPr="00F020BB">
        <w:rPr>
          <w:rFonts w:ascii="Segoe Book" w:hAnsi="Segoe Book" w:cs="Courier New"/>
          <w:noProof/>
          <w:color w:val="808080"/>
        </w:rPr>
        <w:t>JOIN</w:t>
      </w:r>
      <w:r w:rsidRPr="00F020BB">
        <w:rPr>
          <w:rFonts w:ascii="Segoe Book" w:hAnsi="Segoe Book" w:cs="Courier New"/>
          <w:noProof/>
        </w:rPr>
        <w:t xml:space="preserve"> </w:t>
      </w:r>
      <w:r w:rsidRPr="00F020BB">
        <w:rPr>
          <w:rFonts w:ascii="Segoe Book" w:hAnsi="Segoe Book" w:cs="Courier New"/>
          <w:noProof/>
          <w:color w:val="808080"/>
        </w:rPr>
        <w:t>(</w:t>
      </w:r>
      <w:r w:rsidRPr="00F020BB">
        <w:rPr>
          <w:rFonts w:ascii="Segoe Book" w:hAnsi="Segoe Book" w:cs="Courier New"/>
          <w:noProof/>
          <w:color w:val="0000FF"/>
        </w:rPr>
        <w:t>SELECT</w:t>
      </w:r>
      <w:r w:rsidRPr="00F020BB">
        <w:rPr>
          <w:rFonts w:ascii="Segoe Book" w:hAnsi="Segoe Book" w:cs="Courier New"/>
          <w:noProof/>
        </w:rPr>
        <w:t xml:space="preserve"> </w:t>
      </w:r>
      <w:r w:rsidRPr="00F020BB">
        <w:rPr>
          <w:rFonts w:ascii="Segoe Book" w:hAnsi="Segoe Book" w:cs="Courier New"/>
          <w:noProof/>
          <w:color w:val="0000FF"/>
        </w:rPr>
        <w:t>DISTINCT</w:t>
      </w:r>
      <w:r w:rsidRPr="00F020BB">
        <w:rPr>
          <w:rFonts w:ascii="Segoe Book" w:hAnsi="Segoe Book" w:cs="Courier New"/>
          <w:noProof/>
        </w:rPr>
        <w:t xml:space="preserve"> FIELDNAME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'Y'</w:t>
      </w:r>
      <w:r w:rsidRPr="00F020BB">
        <w:rPr>
          <w:rFonts w:ascii="Segoe Book" w:hAnsi="Segoe Book" w:cs="Courier New"/>
          <w:noProof/>
        </w:rPr>
        <w:t xml:space="preserve"> </w:t>
      </w:r>
      <w:r w:rsidRPr="00F020BB">
        <w:rPr>
          <w:rFonts w:ascii="Segoe Book" w:hAnsi="Segoe Book" w:cs="Courier New"/>
          <w:noProof/>
          <w:color w:val="0000FF"/>
        </w:rPr>
        <w:t>AS</w:t>
      </w:r>
      <w:r w:rsidRPr="00F020BB">
        <w:rPr>
          <w:rFonts w:ascii="Segoe Book" w:hAnsi="Segoe Book" w:cs="Courier New"/>
          <w:noProof/>
        </w:rPr>
        <w:t xml:space="preserve"> DOMAIN </w:t>
      </w:r>
      <w:r w:rsidRPr="00F020BB">
        <w:rPr>
          <w:rFonts w:ascii="Segoe Book" w:hAnsi="Segoe Book" w:cs="Courier New"/>
          <w:noProof/>
          <w:color w:val="0000FF"/>
        </w:rPr>
        <w:t>FROM</w:t>
      </w:r>
      <w:r w:rsidRPr="00F020BB">
        <w:rPr>
          <w:rFonts w:ascii="Segoe Book" w:hAnsi="Segoe Book" w:cs="Courier New"/>
          <w:noProof/>
        </w:rPr>
        <w:t xml:space="preserve"> PSXLATITEM</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0000FF"/>
        </w:rPr>
        <w:t>AS</w:t>
      </w:r>
      <w:r w:rsidRPr="00F020BB">
        <w:rPr>
          <w:rFonts w:ascii="Segoe Book" w:hAnsi="Segoe Book" w:cs="Courier New"/>
          <w:noProof/>
        </w:rPr>
        <w:t xml:space="preserve"> DOMAINTAB</w:t>
      </w:r>
    </w:p>
    <w:p w:rsidR="00C06248" w:rsidRDefault="00F020BB">
      <w:pPr>
        <w:autoSpaceDE w:val="0"/>
        <w:autoSpaceDN w:val="0"/>
        <w:adjustRightInd w:val="0"/>
        <w:spacing w:before="0" w:after="0" w:line="240" w:lineRule="auto"/>
        <w:rPr>
          <w:rFonts w:ascii="Segoe Book" w:hAnsi="Segoe Book" w:cs="Courier New"/>
          <w:noProof/>
        </w:rPr>
      </w:pPr>
      <w:r w:rsidRPr="00F020BB">
        <w:rPr>
          <w:rFonts w:ascii="Segoe Book" w:hAnsi="Segoe Book" w:cs="Courier New"/>
          <w:noProof/>
          <w:color w:val="0000FF"/>
        </w:rPr>
        <w:t>ON</w:t>
      </w:r>
      <w:r w:rsidRPr="00F020BB">
        <w:rPr>
          <w:rFonts w:ascii="Segoe Book" w:hAnsi="Segoe Book" w:cs="Courier New"/>
          <w:noProof/>
        </w:rPr>
        <w:t xml:space="preserve"> DOMAINTAB</w:t>
      </w:r>
      <w:r w:rsidRPr="00F020BB">
        <w:rPr>
          <w:rFonts w:ascii="Segoe Book" w:hAnsi="Segoe Book" w:cs="Courier New"/>
          <w:noProof/>
          <w:color w:val="808080"/>
        </w:rPr>
        <w:t>.</w:t>
      </w:r>
      <w:r w:rsidRPr="00F020BB">
        <w:rPr>
          <w:rFonts w:ascii="Segoe Book" w:hAnsi="Segoe Book" w:cs="Courier New"/>
          <w:noProof/>
        </w:rPr>
        <w:t xml:space="preserve">FIELDNAME </w:t>
      </w:r>
      <w:r w:rsidRPr="00F020BB">
        <w:rPr>
          <w:rFonts w:ascii="Segoe Book" w:hAnsi="Segoe Book" w:cs="Courier New"/>
          <w:noProof/>
          <w:color w:val="808080"/>
        </w:rPr>
        <w:t>=</w:t>
      </w:r>
      <w:r w:rsidRPr="00F020BB">
        <w:rPr>
          <w:rFonts w:ascii="Segoe Book" w:hAnsi="Segoe Book" w:cs="Courier New"/>
          <w:noProof/>
        </w:rPr>
        <w:t xml:space="preserve"> PSDBFIELD</w:t>
      </w:r>
      <w:r w:rsidRPr="00F020BB">
        <w:rPr>
          <w:rFonts w:ascii="Segoe Book" w:hAnsi="Segoe Book" w:cs="Courier New"/>
          <w:noProof/>
          <w:color w:val="808080"/>
        </w:rPr>
        <w:t>.</w:t>
      </w:r>
      <w:r w:rsidRPr="00F020BB">
        <w:rPr>
          <w:rFonts w:ascii="Segoe Book" w:hAnsi="Segoe Book" w:cs="Courier New"/>
          <w:noProof/>
        </w:rPr>
        <w:t>FIELDNAME</w:t>
      </w:r>
    </w:p>
    <w:p w:rsidR="00C06248" w:rsidRDefault="00F020BB">
      <w:pPr>
        <w:autoSpaceDE w:val="0"/>
        <w:autoSpaceDN w:val="0"/>
        <w:adjustRightInd w:val="0"/>
        <w:spacing w:before="0" w:after="0" w:line="240" w:lineRule="auto"/>
        <w:rPr>
          <w:rFonts w:ascii="Segoe Book" w:hAnsi="Segoe Book" w:cs="Courier New"/>
          <w:noProof/>
          <w:color w:val="FF0000"/>
        </w:rPr>
      </w:pPr>
      <w:r w:rsidRPr="00F020BB">
        <w:rPr>
          <w:rFonts w:ascii="Segoe Book" w:hAnsi="Segoe Book" w:cs="Courier New"/>
          <w:noProof/>
          <w:color w:val="0000FF"/>
        </w:rPr>
        <w:t>WHERE</w:t>
      </w:r>
      <w:r w:rsidRPr="00F020BB">
        <w:rPr>
          <w:rFonts w:ascii="Segoe Book" w:hAnsi="Segoe Book" w:cs="Courier New"/>
          <w:noProof/>
        </w:rPr>
        <w:t xml:space="preserve"> PSRECDEFN</w:t>
      </w:r>
      <w:r w:rsidRPr="00F020BB">
        <w:rPr>
          <w:rFonts w:ascii="Segoe Book" w:hAnsi="Segoe Book" w:cs="Courier New"/>
          <w:noProof/>
          <w:color w:val="808080"/>
        </w:rPr>
        <w:t>.</w:t>
      </w:r>
      <w:r w:rsidRPr="00F020BB">
        <w:rPr>
          <w:rFonts w:ascii="Segoe Book" w:hAnsi="Segoe Book" w:cs="Courier New"/>
          <w:noProof/>
        </w:rPr>
        <w:t xml:space="preserve">RECNAME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'DEPT_TBL'</w:t>
      </w:r>
    </w:p>
    <w:p w:rsidR="00C06248" w:rsidRDefault="00F020BB">
      <w:pPr>
        <w:autoSpaceDE w:val="0"/>
        <w:autoSpaceDN w:val="0"/>
        <w:adjustRightInd w:val="0"/>
        <w:spacing w:before="0" w:after="0" w:line="240" w:lineRule="auto"/>
        <w:rPr>
          <w:rFonts w:ascii="Segoe Book" w:hAnsi="Segoe Book" w:cs="Courier New"/>
          <w:noProof/>
        </w:rPr>
      </w:pPr>
      <w:r w:rsidRPr="00F020BB">
        <w:rPr>
          <w:rFonts w:ascii="Segoe Book" w:hAnsi="Segoe Book" w:cs="Courier New"/>
          <w:noProof/>
          <w:color w:val="808080"/>
        </w:rPr>
        <w:t>AND</w:t>
      </w:r>
      <w:r w:rsidRPr="00F020BB">
        <w:rPr>
          <w:rFonts w:ascii="Segoe Book" w:hAnsi="Segoe Book" w:cs="Courier New"/>
          <w:noProof/>
        </w:rPr>
        <w:t xml:space="preserve"> PSRECDEFN</w:t>
      </w:r>
      <w:r w:rsidRPr="00F020BB">
        <w:rPr>
          <w:rFonts w:ascii="Segoe Book" w:hAnsi="Segoe Book" w:cs="Courier New"/>
          <w:noProof/>
          <w:color w:val="808080"/>
        </w:rPr>
        <w:t>.</w:t>
      </w:r>
      <w:r w:rsidRPr="00F020BB">
        <w:rPr>
          <w:rFonts w:ascii="Segoe Book" w:hAnsi="Segoe Book" w:cs="Courier New"/>
          <w:noProof/>
        </w:rPr>
        <w:t xml:space="preserve">RECNAME </w:t>
      </w:r>
      <w:r w:rsidRPr="00F020BB">
        <w:rPr>
          <w:rFonts w:ascii="Segoe Book" w:hAnsi="Segoe Book" w:cs="Courier New"/>
          <w:noProof/>
          <w:color w:val="808080"/>
        </w:rPr>
        <w:t>=</w:t>
      </w:r>
      <w:r w:rsidRPr="00F020BB">
        <w:rPr>
          <w:rFonts w:ascii="Segoe Book" w:hAnsi="Segoe Book" w:cs="Courier New"/>
          <w:noProof/>
        </w:rPr>
        <w:t xml:space="preserve"> PSRECFIELD</w:t>
      </w:r>
      <w:r w:rsidRPr="00F020BB">
        <w:rPr>
          <w:rFonts w:ascii="Segoe Book" w:hAnsi="Segoe Book" w:cs="Courier New"/>
          <w:noProof/>
          <w:color w:val="808080"/>
        </w:rPr>
        <w:t>.</w:t>
      </w:r>
      <w:r w:rsidRPr="00F020BB">
        <w:rPr>
          <w:rFonts w:ascii="Segoe Book" w:hAnsi="Segoe Book" w:cs="Courier New"/>
          <w:noProof/>
        </w:rPr>
        <w:t>RECNAME</w:t>
      </w:r>
    </w:p>
    <w:p w:rsidR="00C06248" w:rsidRDefault="00F020BB">
      <w:pPr>
        <w:autoSpaceDE w:val="0"/>
        <w:autoSpaceDN w:val="0"/>
        <w:adjustRightInd w:val="0"/>
        <w:spacing w:before="0" w:after="0" w:line="240" w:lineRule="auto"/>
        <w:rPr>
          <w:rFonts w:ascii="Segoe Book" w:hAnsi="Segoe Book" w:cs="Courier New"/>
          <w:b/>
          <w:noProof/>
          <w:color w:val="008000"/>
          <w:u w:val="single"/>
        </w:rPr>
      </w:pPr>
      <w:r w:rsidRPr="00F020BB">
        <w:rPr>
          <w:rFonts w:ascii="Segoe Book" w:hAnsi="Segoe Book" w:cs="Courier New"/>
          <w:noProof/>
          <w:color w:val="808080"/>
        </w:rPr>
        <w:t>AND</w:t>
      </w:r>
      <w:r w:rsidRPr="00F020BB">
        <w:rPr>
          <w:rFonts w:ascii="Segoe Book" w:hAnsi="Segoe Book" w:cs="Courier New"/>
          <w:noProof/>
        </w:rPr>
        <w:t xml:space="preserve"> PSRECFIELD</w:t>
      </w:r>
      <w:r w:rsidRPr="00F020BB">
        <w:rPr>
          <w:rFonts w:ascii="Segoe Book" w:hAnsi="Segoe Book" w:cs="Courier New"/>
          <w:noProof/>
          <w:color w:val="808080"/>
        </w:rPr>
        <w:t>.</w:t>
      </w:r>
      <w:r w:rsidRPr="00F020BB">
        <w:rPr>
          <w:rFonts w:ascii="Segoe Book" w:hAnsi="Segoe Book" w:cs="Courier New"/>
          <w:noProof/>
        </w:rPr>
        <w:t xml:space="preserve">FIELDNAME </w:t>
      </w:r>
      <w:r w:rsidRPr="00F020BB">
        <w:rPr>
          <w:rFonts w:ascii="Segoe Book" w:hAnsi="Segoe Book" w:cs="Courier New"/>
          <w:noProof/>
          <w:color w:val="808080"/>
        </w:rPr>
        <w:t>=</w:t>
      </w:r>
      <w:r w:rsidRPr="00F020BB">
        <w:rPr>
          <w:rFonts w:ascii="Segoe Book" w:hAnsi="Segoe Book" w:cs="Courier New"/>
          <w:noProof/>
        </w:rPr>
        <w:t xml:space="preserve"> PSDBFIELD</w:t>
      </w:r>
      <w:r w:rsidRPr="00F020BB">
        <w:rPr>
          <w:rFonts w:ascii="Segoe Book" w:hAnsi="Segoe Book" w:cs="Courier New"/>
          <w:noProof/>
          <w:color w:val="808080"/>
        </w:rPr>
        <w:t>.</w:t>
      </w:r>
      <w:r w:rsidRPr="00F020BB">
        <w:rPr>
          <w:rFonts w:ascii="Segoe Book" w:hAnsi="Segoe Book" w:cs="Courier New"/>
          <w:noProof/>
        </w:rPr>
        <w:t>FIELDNAME</w:t>
      </w:r>
    </w:p>
    <w:p w:rsidR="00C06248" w:rsidRDefault="00C06248">
      <w:pPr>
        <w:spacing w:before="0" w:after="0" w:line="240" w:lineRule="auto"/>
        <w:rPr>
          <w:rFonts w:ascii="Segoe" w:hAnsi="Segoe"/>
        </w:rPr>
      </w:pPr>
    </w:p>
    <w:p w:rsidR="00135C98" w:rsidRPr="00A86EB6" w:rsidRDefault="00F020BB" w:rsidP="003A2A16">
      <w:pPr>
        <w:pStyle w:val="Heading3"/>
        <w:rPr>
          <w:rFonts w:ascii="Segoe" w:hAnsi="Segoe"/>
        </w:rPr>
      </w:pPr>
      <w:bookmarkStart w:id="10" w:name="_Toc192494143"/>
      <w:r w:rsidRPr="00F020BB">
        <w:rPr>
          <w:rFonts w:ascii="Segoe" w:hAnsi="Segoe"/>
        </w:rPr>
        <w:t>Understanding Trees</w:t>
      </w:r>
      <w:bookmarkEnd w:id="10"/>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Trees are a fundamental part of financial reporting. They enable data to be aggregated and filtered according to hierarchical structures created of entities such as accounts, departments</w:t>
      </w:r>
      <w:r w:rsidR="00545EB0">
        <w:rPr>
          <w:rFonts w:ascii="Segoe Book" w:hAnsi="Segoe Book"/>
        </w:rPr>
        <w:t>,</w:t>
      </w:r>
      <w:r w:rsidRPr="00F020BB">
        <w:rPr>
          <w:rFonts w:ascii="Segoe Book" w:hAnsi="Segoe Book"/>
        </w:rPr>
        <w:t xml:space="preserve"> and products. When building a business intelligence solution for PeopleSoft, it is therefore important to understand firstly, how the tree tables work, and secondly, how to extract the trees for use in reporting and analysis outside of the PeopleSoft application.</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PeopleSoft </w:t>
      </w:r>
      <w:r w:rsidR="00545EB0">
        <w:rPr>
          <w:rFonts w:ascii="Segoe Book" w:hAnsi="Segoe Book"/>
        </w:rPr>
        <w:t>t</w:t>
      </w:r>
      <w:r w:rsidRPr="00F020BB">
        <w:rPr>
          <w:rFonts w:ascii="Segoe Book" w:hAnsi="Segoe Book"/>
        </w:rPr>
        <w:t>rees support unbalanced and ragged hierarchies. As such, they are stored in a particular way which is not all that helpful for reporting. For example it is fairly normal in reporting to say “show me all sales by product category</w:t>
      </w:r>
      <w:r w:rsidR="00545EB0">
        <w:rPr>
          <w:rFonts w:ascii="Segoe Book" w:hAnsi="Segoe Book"/>
        </w:rPr>
        <w:t>.</w:t>
      </w:r>
      <w:r w:rsidRPr="00F020BB">
        <w:rPr>
          <w:rFonts w:ascii="Segoe Book" w:hAnsi="Segoe Book"/>
        </w:rPr>
        <w:t xml:space="preserve">” In PeopleSoft </w:t>
      </w:r>
      <w:r w:rsidR="00545EB0">
        <w:rPr>
          <w:rFonts w:ascii="Segoe Book" w:hAnsi="Segoe Book"/>
        </w:rPr>
        <w:t>the “</w:t>
      </w:r>
      <w:r w:rsidRPr="00F020BB">
        <w:rPr>
          <w:rFonts w:ascii="Segoe Book" w:hAnsi="Segoe Book"/>
        </w:rPr>
        <w:t>product category</w:t>
      </w:r>
      <w:r w:rsidR="00545EB0">
        <w:rPr>
          <w:rFonts w:ascii="Segoe Book" w:hAnsi="Segoe Book"/>
        </w:rPr>
        <w:t>”</w:t>
      </w:r>
      <w:r w:rsidRPr="00F020BB">
        <w:rPr>
          <w:rFonts w:ascii="Segoe Book" w:hAnsi="Segoe Book"/>
        </w:rPr>
        <w:t xml:space="preserve"> may be represented as a level in a tree. In order to aggregate all </w:t>
      </w:r>
      <w:r w:rsidR="00545EB0">
        <w:rPr>
          <w:rFonts w:ascii="Segoe Book" w:hAnsi="Segoe Book"/>
        </w:rPr>
        <w:t>”</w:t>
      </w:r>
      <w:r w:rsidRPr="00F020BB">
        <w:rPr>
          <w:rFonts w:ascii="Segoe Book" w:hAnsi="Segoe Book"/>
        </w:rPr>
        <w:t>sales</w:t>
      </w:r>
      <w:r w:rsidR="00545EB0">
        <w:rPr>
          <w:rFonts w:ascii="Segoe Book" w:hAnsi="Segoe Book"/>
        </w:rPr>
        <w:t>”</w:t>
      </w:r>
      <w:r w:rsidRPr="00F020BB">
        <w:rPr>
          <w:rFonts w:ascii="Segoe Book" w:hAnsi="Segoe Book"/>
        </w:rPr>
        <w:t xml:space="preserve"> data by </w:t>
      </w:r>
      <w:r w:rsidR="00545EB0">
        <w:rPr>
          <w:rFonts w:ascii="Segoe Book" w:hAnsi="Segoe Book"/>
        </w:rPr>
        <w:t>”</w:t>
      </w:r>
      <w:r w:rsidRPr="00F020BB">
        <w:rPr>
          <w:rFonts w:ascii="Segoe Book" w:hAnsi="Segoe Book"/>
        </w:rPr>
        <w:t>product category</w:t>
      </w:r>
      <w:r w:rsidR="00545EB0">
        <w:rPr>
          <w:rFonts w:ascii="Segoe Book" w:hAnsi="Segoe Book"/>
        </w:rPr>
        <w:t>”</w:t>
      </w:r>
      <w:r w:rsidRPr="00F020BB">
        <w:rPr>
          <w:rFonts w:ascii="Segoe Book" w:hAnsi="Segoe Book"/>
        </w:rPr>
        <w:t xml:space="preserve"> we would need to find all of the tree nodes at a given level and then join this to the sales data. This is complicated by the fact that the tree table which holds these nodes, PSTREENODE, is a recursive (or parent-child) table. It is therefore required t</w:t>
      </w:r>
      <w:r w:rsidR="00545EB0">
        <w:rPr>
          <w:rFonts w:ascii="Segoe Book" w:hAnsi="Segoe Book"/>
        </w:rPr>
        <w:t>hat you</w:t>
      </w:r>
      <w:r w:rsidRPr="00F020BB">
        <w:rPr>
          <w:rFonts w:ascii="Segoe Book" w:hAnsi="Segoe Book"/>
        </w:rPr>
        <w:t xml:space="preserve"> perform a recursive join on this table to find all children and leaf level nodes (records) before joining to the sales table. This is not something that is easily achieved using SQL</w:t>
      </w:r>
      <w:r w:rsidR="00545EB0">
        <w:rPr>
          <w:rFonts w:ascii="Segoe Book" w:hAnsi="Segoe Book"/>
        </w:rPr>
        <w:t xml:space="preserve"> Server</w:t>
      </w:r>
      <w:r w:rsidRPr="00F020BB">
        <w:rPr>
          <w:rFonts w:ascii="Segoe Book" w:hAnsi="Segoe Book"/>
        </w:rPr>
        <w:t>.</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The most important tables to understand when dealing with </w:t>
      </w:r>
      <w:r w:rsidR="00545EB0">
        <w:rPr>
          <w:rFonts w:ascii="Segoe Book" w:hAnsi="Segoe Book"/>
        </w:rPr>
        <w:t>t</w:t>
      </w:r>
      <w:r w:rsidRPr="00F020BB">
        <w:rPr>
          <w:rFonts w:ascii="Segoe Book" w:hAnsi="Segoe Book"/>
        </w:rPr>
        <w:t>rees are:</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PSTREEDEFN: The master record for the tree.</w:t>
      </w:r>
    </w:p>
    <w:p w:rsidR="00DD7838" w:rsidRPr="00A86EB6" w:rsidRDefault="00F020BB" w:rsidP="00FF69C7">
      <w:pPr>
        <w:rPr>
          <w:rFonts w:ascii="Segoe Book" w:hAnsi="Segoe Book"/>
        </w:rPr>
      </w:pPr>
      <w:r w:rsidRPr="00F020BB">
        <w:rPr>
          <w:rFonts w:ascii="Segoe Book" w:hAnsi="Segoe Book"/>
        </w:rPr>
        <w:t>PSTREENODE: Parent-child/recursive table that provides access to all of the nodes in a tree (all of the component parts of the tree branches).</w:t>
      </w:r>
    </w:p>
    <w:p w:rsidR="00C06248" w:rsidRDefault="00F020BB">
      <w:pPr>
        <w:spacing w:before="0" w:after="0" w:line="240" w:lineRule="auto"/>
        <w:rPr>
          <w:rFonts w:ascii="Segoe Book" w:hAnsi="Segoe Book"/>
        </w:rPr>
      </w:pPr>
      <w:r w:rsidRPr="00F020BB">
        <w:rPr>
          <w:rFonts w:ascii="Segoe Book" w:hAnsi="Segoe Book"/>
        </w:rPr>
        <w:t>PSTREELEAF: This table provides the set of leaf</w:t>
      </w:r>
      <w:r w:rsidR="00545EB0">
        <w:rPr>
          <w:rFonts w:ascii="Segoe Book" w:hAnsi="Segoe Book"/>
        </w:rPr>
        <w:t>-</w:t>
      </w:r>
      <w:r w:rsidRPr="00F020BB">
        <w:rPr>
          <w:rFonts w:ascii="Segoe Book" w:hAnsi="Segoe Book"/>
        </w:rPr>
        <w:t>level or detail records for a tree node. Not all nodes have lea</w:t>
      </w:r>
      <w:r w:rsidR="00545EB0">
        <w:rPr>
          <w:rFonts w:ascii="Segoe Book" w:hAnsi="Segoe Book"/>
        </w:rPr>
        <w:t>ve</w:t>
      </w:r>
      <w:r w:rsidRPr="00F020BB">
        <w:rPr>
          <w:rFonts w:ascii="Segoe Book" w:hAnsi="Segoe Book"/>
        </w:rPr>
        <w:t>s</w:t>
      </w:r>
      <w:r w:rsidR="00545EB0">
        <w:rPr>
          <w:rFonts w:ascii="Segoe Book" w:hAnsi="Segoe Book"/>
        </w:rPr>
        <w:t>,</w:t>
      </w:r>
      <w:r w:rsidRPr="00F020BB">
        <w:rPr>
          <w:rFonts w:ascii="Segoe Book" w:hAnsi="Segoe Book"/>
        </w:rPr>
        <w:t xml:space="preserve"> indeed some trees may not contain any leaves at all. In addition, leaves can be attached to any node at any level of a tree.</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The following sequence of queries provides a sample of how to access </w:t>
      </w:r>
      <w:r w:rsidR="00545EB0">
        <w:rPr>
          <w:rFonts w:ascii="Segoe Book" w:hAnsi="Segoe Book"/>
        </w:rPr>
        <w:t>t</w:t>
      </w:r>
      <w:r w:rsidRPr="00F020BB">
        <w:rPr>
          <w:rFonts w:ascii="Segoe Book" w:hAnsi="Segoe Book"/>
        </w:rPr>
        <w:t>ree data across these tables.</w:t>
      </w:r>
    </w:p>
    <w:p w:rsidR="004F3628" w:rsidRPr="00A86EB6" w:rsidRDefault="00F020BB" w:rsidP="004F3628">
      <w:pPr>
        <w:pStyle w:val="Heading4"/>
        <w:rPr>
          <w:rFonts w:ascii="Segoe" w:hAnsi="Segoe"/>
        </w:rPr>
      </w:pPr>
      <w:r w:rsidRPr="00F020BB">
        <w:rPr>
          <w:rFonts w:ascii="Segoe" w:hAnsi="Segoe"/>
        </w:rPr>
        <w:t>Step 1: Identify the tree</w:t>
      </w:r>
    </w:p>
    <w:p w:rsidR="00C06248" w:rsidRDefault="00F020BB">
      <w:pPr>
        <w:autoSpaceDE w:val="0"/>
        <w:autoSpaceDN w:val="0"/>
        <w:adjustRightInd w:val="0"/>
        <w:spacing w:before="120" w:after="0" w:line="240" w:lineRule="auto"/>
        <w:rPr>
          <w:rFonts w:ascii="Segoe Book" w:hAnsi="Segoe Book" w:cs="Courier New"/>
          <w:noProof/>
          <w:color w:val="FF0000"/>
        </w:rPr>
      </w:pPr>
      <w:r w:rsidRPr="00F020BB">
        <w:rPr>
          <w:rFonts w:ascii="Segoe Book" w:hAnsi="Segoe Book" w:cs="Courier New"/>
          <w:b/>
          <w:noProof/>
          <w:color w:val="0000FF"/>
        </w:rPr>
        <w:lastRenderedPageBreak/>
        <w:t>SELECT</w:t>
      </w:r>
      <w:r w:rsidRPr="00F020BB">
        <w:rPr>
          <w:rFonts w:ascii="Segoe Book" w:hAnsi="Segoe Book" w:cs="Courier New"/>
          <w:b/>
          <w:noProof/>
        </w:rPr>
        <w:t xml:space="preserve"> SETID, TREE_NAME, EFFDT, EFF_STATUS, TREE_STRCT_ID, DESCR, TREE_HAS_RANGES</w:t>
      </w:r>
      <w:r w:rsidRPr="00F020BB">
        <w:rPr>
          <w:rFonts w:ascii="Segoe Book" w:hAnsi="Segoe Book" w:cs="Courier New"/>
          <w:b/>
          <w:noProof/>
        </w:rPr>
        <w:br/>
      </w:r>
      <w:r w:rsidRPr="00F020BB">
        <w:rPr>
          <w:rFonts w:ascii="Segoe Book" w:hAnsi="Segoe Book" w:cs="Courier New"/>
          <w:noProof/>
          <w:color w:val="0000FF"/>
        </w:rPr>
        <w:t>FROM</w:t>
      </w:r>
      <w:r w:rsidRPr="00F020BB">
        <w:rPr>
          <w:rFonts w:ascii="Segoe Book" w:hAnsi="Segoe Book" w:cs="Courier New"/>
          <w:noProof/>
        </w:rPr>
        <w:t xml:space="preserve"> PSTREEDEFN</w:t>
      </w:r>
      <w:r w:rsidRPr="00F020BB">
        <w:rPr>
          <w:rFonts w:ascii="Segoe Book" w:hAnsi="Segoe Book" w:cs="Courier New"/>
          <w:noProof/>
        </w:rPr>
        <w:br/>
      </w:r>
      <w:r w:rsidRPr="00F020BB">
        <w:rPr>
          <w:rFonts w:ascii="Segoe Book" w:hAnsi="Segoe Book" w:cs="Courier New"/>
          <w:noProof/>
          <w:color w:val="0000FF"/>
        </w:rPr>
        <w:t>WHERE</w:t>
      </w:r>
      <w:r w:rsidRPr="00F020BB">
        <w:rPr>
          <w:rFonts w:ascii="Segoe Book" w:hAnsi="Segoe Book" w:cs="Courier New"/>
          <w:noProof/>
        </w:rPr>
        <w:t xml:space="preserve"> SEID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'SHARE'</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TREE_NAME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'ACCTROLLUP'</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EFFDT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'01/01/1900'</w:t>
      </w:r>
    </w:p>
    <w:p w:rsidR="00B14354" w:rsidRPr="00A86EB6" w:rsidRDefault="00B14354" w:rsidP="002172B8">
      <w:pPr>
        <w:autoSpaceDE w:val="0"/>
        <w:autoSpaceDN w:val="0"/>
        <w:adjustRightInd w:val="0"/>
        <w:spacing w:after="0" w:line="240" w:lineRule="auto"/>
        <w:rPr>
          <w:rFonts w:ascii="Segoe" w:hAnsi="Segoe" w:cs="Courier New"/>
          <w:noProof/>
          <w:color w:val="FF0000"/>
        </w:rPr>
      </w:pPr>
    </w:p>
    <w:tbl>
      <w:tblPr>
        <w:tblStyle w:val="LightList1"/>
        <w:tblW w:w="9468" w:type="dxa"/>
        <w:tblLayout w:type="fixed"/>
        <w:tblLook w:val="04A0"/>
      </w:tblPr>
      <w:tblGrid>
        <w:gridCol w:w="1000"/>
        <w:gridCol w:w="1428"/>
        <w:gridCol w:w="803"/>
        <w:gridCol w:w="1339"/>
        <w:gridCol w:w="1785"/>
        <w:gridCol w:w="1133"/>
        <w:gridCol w:w="1980"/>
      </w:tblGrid>
      <w:tr w:rsidR="00A86EB6" w:rsidRPr="00C06221" w:rsidTr="008928F8">
        <w:trPr>
          <w:cnfStyle w:val="100000000000"/>
          <w:trHeight w:val="396"/>
        </w:trPr>
        <w:tc>
          <w:tcPr>
            <w:cnfStyle w:val="001000000000"/>
            <w:tcW w:w="1000" w:type="dxa"/>
          </w:tcPr>
          <w:p w:rsidR="00506660" w:rsidRDefault="00F020BB">
            <w:pPr>
              <w:spacing w:before="60" w:after="60" w:line="276" w:lineRule="auto"/>
              <w:rPr>
                <w:rFonts w:ascii="Segoe Book" w:hAnsi="Segoe Book"/>
              </w:rPr>
            </w:pPr>
            <w:r w:rsidRPr="00F020BB">
              <w:rPr>
                <w:rFonts w:ascii="Segoe Book" w:hAnsi="Segoe Book" w:cs="Courier New"/>
                <w:b w:val="0"/>
                <w:bCs w:val="0"/>
                <w:noProof/>
                <w:color w:val="auto"/>
              </w:rPr>
              <w:t>SETID</w:t>
            </w:r>
          </w:p>
        </w:tc>
        <w:tc>
          <w:tcPr>
            <w:tcW w:w="1428" w:type="dxa"/>
          </w:tcPr>
          <w:p w:rsidR="00506660" w:rsidRDefault="00F020BB">
            <w:pPr>
              <w:spacing w:before="60" w:after="60" w:line="276" w:lineRule="auto"/>
              <w:cnfStyle w:val="100000000000"/>
              <w:rPr>
                <w:rFonts w:ascii="Segoe Book" w:hAnsi="Segoe Book"/>
              </w:rPr>
            </w:pPr>
            <w:r w:rsidRPr="00F020BB">
              <w:rPr>
                <w:rFonts w:ascii="Segoe Book" w:hAnsi="Segoe Book" w:cs="Courier New"/>
                <w:b w:val="0"/>
                <w:bCs w:val="0"/>
                <w:noProof/>
                <w:color w:val="auto"/>
              </w:rPr>
              <w:t>TREE_NAME</w:t>
            </w:r>
          </w:p>
        </w:tc>
        <w:tc>
          <w:tcPr>
            <w:tcW w:w="803" w:type="dxa"/>
          </w:tcPr>
          <w:p w:rsidR="00506660" w:rsidRDefault="00F020BB">
            <w:pPr>
              <w:spacing w:before="60" w:after="60" w:line="276" w:lineRule="auto"/>
              <w:cnfStyle w:val="100000000000"/>
              <w:rPr>
                <w:rFonts w:ascii="Segoe Book" w:hAnsi="Segoe Book"/>
              </w:rPr>
            </w:pPr>
            <w:r w:rsidRPr="00F020BB">
              <w:rPr>
                <w:rFonts w:ascii="Segoe Book" w:hAnsi="Segoe Book" w:cs="Courier New"/>
                <w:b w:val="0"/>
                <w:bCs w:val="0"/>
                <w:noProof/>
                <w:color w:val="auto"/>
              </w:rPr>
              <w:t>EFFDT</w:t>
            </w:r>
          </w:p>
        </w:tc>
        <w:tc>
          <w:tcPr>
            <w:tcW w:w="1339" w:type="dxa"/>
          </w:tcPr>
          <w:p w:rsidR="00506660" w:rsidRDefault="00F020BB">
            <w:pPr>
              <w:spacing w:before="60" w:after="60" w:line="276" w:lineRule="auto"/>
              <w:cnfStyle w:val="100000000000"/>
              <w:rPr>
                <w:rFonts w:ascii="Segoe Book" w:hAnsi="Segoe Book"/>
              </w:rPr>
            </w:pPr>
            <w:r w:rsidRPr="00F020BB">
              <w:rPr>
                <w:rFonts w:ascii="Segoe Book" w:hAnsi="Segoe Book" w:cs="Courier New"/>
                <w:b w:val="0"/>
                <w:bCs w:val="0"/>
                <w:noProof/>
                <w:color w:val="auto"/>
              </w:rPr>
              <w:t>EFF_STATUS</w:t>
            </w:r>
          </w:p>
        </w:tc>
        <w:tc>
          <w:tcPr>
            <w:tcW w:w="1785" w:type="dxa"/>
          </w:tcPr>
          <w:p w:rsidR="00506660" w:rsidRDefault="00F020BB">
            <w:pPr>
              <w:spacing w:before="60" w:after="60" w:line="276" w:lineRule="auto"/>
              <w:cnfStyle w:val="100000000000"/>
              <w:rPr>
                <w:rFonts w:ascii="Segoe Book" w:hAnsi="Segoe Book"/>
              </w:rPr>
            </w:pPr>
            <w:r w:rsidRPr="00F020BB">
              <w:rPr>
                <w:rFonts w:ascii="Segoe Book" w:hAnsi="Segoe Book" w:cs="Courier New"/>
                <w:b w:val="0"/>
                <w:bCs w:val="0"/>
                <w:noProof/>
                <w:color w:val="auto"/>
              </w:rPr>
              <w:t>TREE_STRCT_ID</w:t>
            </w:r>
          </w:p>
        </w:tc>
        <w:tc>
          <w:tcPr>
            <w:tcW w:w="1133" w:type="dxa"/>
          </w:tcPr>
          <w:p w:rsidR="00506660" w:rsidRDefault="00F020BB">
            <w:pPr>
              <w:spacing w:before="60" w:after="60" w:line="276" w:lineRule="auto"/>
              <w:cnfStyle w:val="100000000000"/>
              <w:rPr>
                <w:rFonts w:ascii="Segoe Book" w:hAnsi="Segoe Book"/>
              </w:rPr>
            </w:pPr>
            <w:r w:rsidRPr="00F020BB">
              <w:rPr>
                <w:rFonts w:ascii="Segoe Book" w:hAnsi="Segoe Book" w:cs="Courier New"/>
                <w:b w:val="0"/>
                <w:bCs w:val="0"/>
                <w:noProof/>
                <w:color w:val="auto"/>
              </w:rPr>
              <w:t>DESCR</w:t>
            </w:r>
          </w:p>
        </w:tc>
        <w:tc>
          <w:tcPr>
            <w:tcW w:w="1980" w:type="dxa"/>
          </w:tcPr>
          <w:p w:rsidR="00506660" w:rsidRDefault="00F020BB">
            <w:pPr>
              <w:spacing w:before="60" w:after="60" w:line="276" w:lineRule="auto"/>
              <w:cnfStyle w:val="100000000000"/>
              <w:rPr>
                <w:rFonts w:ascii="Segoe Book" w:hAnsi="Segoe Book"/>
              </w:rPr>
            </w:pPr>
            <w:r w:rsidRPr="00F020BB">
              <w:rPr>
                <w:rFonts w:ascii="Segoe Book" w:hAnsi="Segoe Book" w:cs="Courier New"/>
                <w:b w:val="0"/>
                <w:bCs w:val="0"/>
                <w:noProof/>
                <w:color w:val="auto"/>
              </w:rPr>
              <w:t>TREE_HAS_RANGES</w:t>
            </w:r>
          </w:p>
        </w:tc>
      </w:tr>
      <w:tr w:rsidR="00A86EB6" w:rsidRPr="00C06221" w:rsidTr="008928F8">
        <w:trPr>
          <w:cnfStyle w:val="000000100000"/>
          <w:trHeight w:val="628"/>
        </w:trPr>
        <w:tc>
          <w:tcPr>
            <w:cnfStyle w:val="001000000000"/>
            <w:tcW w:w="1000" w:type="dxa"/>
          </w:tcPr>
          <w:p w:rsidR="00506660" w:rsidRDefault="00F020BB">
            <w:pPr>
              <w:spacing w:before="60" w:after="60"/>
              <w:rPr>
                <w:rFonts w:ascii="Segoe Book" w:hAnsi="Segoe Book"/>
              </w:rPr>
            </w:pPr>
            <w:r w:rsidRPr="00F020BB">
              <w:rPr>
                <w:rFonts w:ascii="Segoe Book" w:hAnsi="Segoe Book"/>
                <w:b w:val="0"/>
                <w:bCs w:val="0"/>
              </w:rPr>
              <w:t>SHARE</w:t>
            </w:r>
          </w:p>
        </w:tc>
        <w:tc>
          <w:tcPr>
            <w:tcW w:w="1428" w:type="dxa"/>
          </w:tcPr>
          <w:p w:rsidR="00506660" w:rsidRDefault="00F020BB">
            <w:pPr>
              <w:spacing w:before="60" w:after="60"/>
              <w:cnfStyle w:val="000000100000"/>
              <w:rPr>
                <w:rFonts w:ascii="Segoe Book" w:hAnsi="Segoe Book"/>
              </w:rPr>
            </w:pPr>
            <w:r w:rsidRPr="00F020BB">
              <w:rPr>
                <w:rFonts w:ascii="Segoe Book" w:hAnsi="Segoe Book"/>
              </w:rPr>
              <w:t>ACCTROLLUP</w:t>
            </w:r>
          </w:p>
        </w:tc>
        <w:tc>
          <w:tcPr>
            <w:tcW w:w="803" w:type="dxa"/>
          </w:tcPr>
          <w:p w:rsidR="00506660" w:rsidRDefault="00F020BB">
            <w:pPr>
              <w:spacing w:before="60" w:after="60"/>
              <w:cnfStyle w:val="000000100000"/>
              <w:rPr>
                <w:rFonts w:ascii="Segoe Book" w:hAnsi="Segoe Book"/>
              </w:rPr>
            </w:pPr>
            <w:r w:rsidRPr="00F020BB">
              <w:rPr>
                <w:rFonts w:ascii="Segoe Book" w:hAnsi="Segoe Book"/>
              </w:rPr>
              <w:t>1900-01-01</w:t>
            </w:r>
          </w:p>
        </w:tc>
        <w:tc>
          <w:tcPr>
            <w:tcW w:w="1339" w:type="dxa"/>
          </w:tcPr>
          <w:p w:rsidR="00506660" w:rsidRDefault="00F020BB">
            <w:pPr>
              <w:spacing w:before="60" w:after="60"/>
              <w:cnfStyle w:val="000000100000"/>
              <w:rPr>
                <w:rFonts w:ascii="Segoe Book" w:hAnsi="Segoe Book"/>
              </w:rPr>
            </w:pPr>
            <w:r w:rsidRPr="00F020BB">
              <w:rPr>
                <w:rFonts w:ascii="Segoe Book" w:hAnsi="Segoe Book"/>
              </w:rPr>
              <w:t>A</w:t>
            </w:r>
          </w:p>
        </w:tc>
        <w:tc>
          <w:tcPr>
            <w:tcW w:w="1785" w:type="dxa"/>
          </w:tcPr>
          <w:p w:rsidR="00506660" w:rsidRDefault="00F020BB">
            <w:pPr>
              <w:spacing w:before="60" w:after="60"/>
              <w:cnfStyle w:val="000000100000"/>
              <w:rPr>
                <w:rFonts w:ascii="Segoe Book" w:hAnsi="Segoe Book"/>
              </w:rPr>
            </w:pPr>
            <w:r w:rsidRPr="00F020BB">
              <w:rPr>
                <w:rFonts w:ascii="Segoe Book" w:hAnsi="Segoe Book"/>
              </w:rPr>
              <w:t>ACCOUNT</w:t>
            </w:r>
          </w:p>
        </w:tc>
        <w:tc>
          <w:tcPr>
            <w:tcW w:w="1133" w:type="dxa"/>
          </w:tcPr>
          <w:p w:rsidR="00506660" w:rsidRDefault="00F020BB">
            <w:pPr>
              <w:spacing w:before="60" w:after="60"/>
              <w:cnfStyle w:val="000000100000"/>
              <w:rPr>
                <w:rFonts w:ascii="Segoe Book" w:hAnsi="Segoe Book"/>
              </w:rPr>
            </w:pPr>
            <w:r w:rsidRPr="00F020BB">
              <w:rPr>
                <w:rFonts w:ascii="Segoe Book" w:hAnsi="Segoe Book"/>
              </w:rPr>
              <w:t>Account Tree</w:t>
            </w:r>
          </w:p>
        </w:tc>
        <w:tc>
          <w:tcPr>
            <w:tcW w:w="1980" w:type="dxa"/>
          </w:tcPr>
          <w:p w:rsidR="00506660" w:rsidRDefault="00F020BB">
            <w:pPr>
              <w:spacing w:before="60" w:after="60"/>
              <w:cnfStyle w:val="000000100000"/>
              <w:rPr>
                <w:rFonts w:ascii="Segoe Book" w:hAnsi="Segoe Book"/>
              </w:rPr>
            </w:pPr>
            <w:r w:rsidRPr="00F020BB">
              <w:rPr>
                <w:rFonts w:ascii="Segoe Book" w:hAnsi="Segoe Book"/>
              </w:rPr>
              <w:t>Y</w:t>
            </w:r>
          </w:p>
        </w:tc>
      </w:tr>
    </w:tbl>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cs="Courier New"/>
          <w:noProof/>
        </w:rPr>
      </w:pPr>
      <w:r w:rsidRPr="00F020BB">
        <w:rPr>
          <w:rFonts w:ascii="Segoe Book" w:hAnsi="Segoe Book"/>
        </w:rPr>
        <w:t xml:space="preserve">The query above retrieves the basic tree definition from the PSTREEDEFN table. Important items returned by this query are </w:t>
      </w:r>
      <w:r w:rsidR="00545EB0">
        <w:rPr>
          <w:rFonts w:ascii="Segoe Book" w:hAnsi="Segoe Book"/>
        </w:rPr>
        <w:t>”</w:t>
      </w:r>
      <w:r w:rsidRPr="00F020BB">
        <w:rPr>
          <w:rFonts w:ascii="Segoe Book" w:hAnsi="Segoe Book"/>
        </w:rPr>
        <w:t>TREE_HAS_RANGES</w:t>
      </w:r>
      <w:r w:rsidR="00545EB0">
        <w:rPr>
          <w:rFonts w:ascii="Segoe Book" w:hAnsi="Segoe Book"/>
        </w:rPr>
        <w:t>”</w:t>
      </w:r>
      <w:r w:rsidRPr="00F020BB">
        <w:rPr>
          <w:rFonts w:ascii="Segoe Book" w:hAnsi="Segoe Book"/>
        </w:rPr>
        <w:t xml:space="preserve"> which determines whether a tree has leaves based</w:t>
      </w:r>
      <w:r w:rsidRPr="00F020BB">
        <w:rPr>
          <w:rFonts w:ascii="Segoe" w:hAnsi="Segoe"/>
        </w:rPr>
        <w:t xml:space="preserve"> on ranges of </w:t>
      </w:r>
      <w:r w:rsidRPr="00F020BB">
        <w:rPr>
          <w:rFonts w:ascii="Segoe Book" w:hAnsi="Segoe Book"/>
        </w:rPr>
        <w:t>numbers</w:t>
      </w:r>
      <w:r w:rsidR="00545EB0">
        <w:rPr>
          <w:rFonts w:ascii="Segoe Book" w:hAnsi="Segoe Book"/>
        </w:rPr>
        <w:t>,</w:t>
      </w:r>
      <w:r w:rsidRPr="00F020BB">
        <w:rPr>
          <w:rFonts w:ascii="Segoe Book" w:hAnsi="Segoe Book"/>
        </w:rPr>
        <w:t xml:space="preserve"> e.g. ranges of account codes, and </w:t>
      </w:r>
      <w:r w:rsidR="00545EB0">
        <w:rPr>
          <w:rFonts w:ascii="Segoe Book" w:hAnsi="Segoe Book"/>
        </w:rPr>
        <w:t>”</w:t>
      </w:r>
      <w:r w:rsidRPr="00F020BB">
        <w:rPr>
          <w:rFonts w:ascii="Segoe Book" w:hAnsi="Segoe Book"/>
        </w:rPr>
        <w:t>TREE_STRCT_ID</w:t>
      </w:r>
      <w:r w:rsidR="00545EB0">
        <w:rPr>
          <w:rFonts w:ascii="Segoe Book" w:hAnsi="Segoe Book"/>
        </w:rPr>
        <w:t>”</w:t>
      </w:r>
      <w:r w:rsidRPr="00F020BB">
        <w:rPr>
          <w:rFonts w:ascii="Segoe Book" w:hAnsi="Segoe Book"/>
        </w:rPr>
        <w:t xml:space="preserve"> which determines which other tables to use to find tree information</w:t>
      </w:r>
      <w:r w:rsidR="00545EB0">
        <w:rPr>
          <w:rFonts w:ascii="Segoe Book" w:hAnsi="Segoe Book"/>
        </w:rPr>
        <w:t>,</w:t>
      </w:r>
      <w:r w:rsidRPr="00F020BB">
        <w:rPr>
          <w:rFonts w:ascii="Segoe Book" w:hAnsi="Segoe Book"/>
        </w:rPr>
        <w:t xml:space="preserve"> e.g. this </w:t>
      </w:r>
      <w:r w:rsidR="00545EB0">
        <w:rPr>
          <w:rFonts w:ascii="Segoe Book" w:hAnsi="Segoe Book"/>
        </w:rPr>
        <w:t xml:space="preserve">query </w:t>
      </w:r>
      <w:r w:rsidRPr="00F020BB">
        <w:rPr>
          <w:rFonts w:ascii="Segoe Book" w:hAnsi="Segoe Book"/>
        </w:rPr>
        <w:t>enables us to find the table containing the tree leaves (detail records).</w:t>
      </w:r>
    </w:p>
    <w:p w:rsidR="004F3628" w:rsidRPr="00C06221" w:rsidRDefault="00F020BB" w:rsidP="002172B8">
      <w:pPr>
        <w:autoSpaceDE w:val="0"/>
        <w:autoSpaceDN w:val="0"/>
        <w:adjustRightInd w:val="0"/>
        <w:spacing w:after="0" w:line="240" w:lineRule="auto"/>
        <w:rPr>
          <w:rFonts w:ascii="Segoe Book" w:hAnsi="Segoe Book" w:cs="Courier New"/>
          <w:noProof/>
          <w:color w:val="FF0000"/>
        </w:rPr>
      </w:pPr>
      <w:r w:rsidRPr="00F020BB">
        <w:rPr>
          <w:rFonts w:ascii="Segoe Book" w:hAnsi="Segoe Book" w:cs="Courier New"/>
          <w:noProof/>
          <w:color w:val="0000FF"/>
        </w:rPr>
        <w:t>SELECT</w:t>
      </w:r>
      <w:r w:rsidRPr="00F020BB">
        <w:rPr>
          <w:rFonts w:ascii="Segoe Book" w:hAnsi="Segoe Book" w:cs="Courier New"/>
          <w:noProof/>
        </w:rPr>
        <w:t xml:space="preserve"> TREE_STRCT_ID, DTL_RECNAME</w:t>
      </w:r>
      <w:r w:rsidRPr="00F020BB">
        <w:rPr>
          <w:rFonts w:ascii="Segoe Book" w:hAnsi="Segoe Book" w:cs="Courier New"/>
          <w:noProof/>
        </w:rPr>
        <w:br/>
      </w:r>
      <w:r w:rsidRPr="00F020BB">
        <w:rPr>
          <w:rFonts w:ascii="Segoe Book" w:hAnsi="Segoe Book" w:cs="Courier New"/>
          <w:noProof/>
          <w:color w:val="0000FF"/>
        </w:rPr>
        <w:t>FROM</w:t>
      </w:r>
      <w:r w:rsidRPr="00F020BB">
        <w:rPr>
          <w:rFonts w:ascii="Segoe Book" w:hAnsi="Segoe Book" w:cs="Courier New"/>
          <w:noProof/>
        </w:rPr>
        <w:t xml:space="preserve"> PSTREESTRCT</w:t>
      </w:r>
      <w:r w:rsidRPr="00F020BB">
        <w:rPr>
          <w:rFonts w:ascii="Segoe Book" w:hAnsi="Segoe Book" w:cs="Courier New"/>
          <w:noProof/>
        </w:rPr>
        <w:br/>
      </w:r>
      <w:r w:rsidRPr="00F020BB">
        <w:rPr>
          <w:rFonts w:ascii="Segoe Book" w:hAnsi="Segoe Book" w:cs="Courier New"/>
          <w:noProof/>
          <w:color w:val="0000FF"/>
        </w:rPr>
        <w:t>WHERE</w:t>
      </w:r>
      <w:r w:rsidRPr="00F020BB">
        <w:rPr>
          <w:rFonts w:ascii="Segoe Book" w:hAnsi="Segoe Book" w:cs="Courier New"/>
          <w:noProof/>
        </w:rPr>
        <w:t xml:space="preserve"> TREE_STRCT_ID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'ACCOUNT'</w:t>
      </w:r>
    </w:p>
    <w:p w:rsidR="00C06248" w:rsidRDefault="00C06248">
      <w:pPr>
        <w:autoSpaceDE w:val="0"/>
        <w:autoSpaceDN w:val="0"/>
        <w:adjustRightInd w:val="0"/>
        <w:spacing w:before="120" w:after="0" w:line="240" w:lineRule="auto"/>
        <w:rPr>
          <w:rFonts w:ascii="Segoe" w:hAnsi="Segoe" w:cs="Courier New"/>
          <w:noProof/>
          <w:color w:val="FF0000"/>
        </w:rPr>
      </w:pPr>
    </w:p>
    <w:tbl>
      <w:tblPr>
        <w:tblStyle w:val="LightList1"/>
        <w:tblW w:w="0" w:type="auto"/>
        <w:tblLook w:val="04A0"/>
      </w:tblPr>
      <w:tblGrid>
        <w:gridCol w:w="2235"/>
        <w:gridCol w:w="2409"/>
      </w:tblGrid>
      <w:tr w:rsidR="00B14354" w:rsidRPr="00C06221" w:rsidTr="00C232AC">
        <w:trPr>
          <w:cnfStyle w:val="100000000000"/>
        </w:trPr>
        <w:tc>
          <w:tcPr>
            <w:cnfStyle w:val="001000000000"/>
            <w:tcW w:w="2235" w:type="dxa"/>
          </w:tcPr>
          <w:p w:rsidR="00506660" w:rsidRDefault="00F020BB">
            <w:pPr>
              <w:spacing w:before="60" w:after="60"/>
              <w:rPr>
                <w:rFonts w:ascii="Segoe Book" w:hAnsi="Segoe Book"/>
              </w:rPr>
            </w:pPr>
            <w:r w:rsidRPr="00F020BB">
              <w:rPr>
                <w:rFonts w:ascii="Segoe Book" w:hAnsi="Segoe Book" w:cs="Courier New"/>
                <w:b w:val="0"/>
                <w:bCs w:val="0"/>
                <w:noProof/>
                <w:color w:val="auto"/>
              </w:rPr>
              <w:t>TREE_STRCT_ID</w:t>
            </w:r>
          </w:p>
        </w:tc>
        <w:tc>
          <w:tcPr>
            <w:tcW w:w="2409" w:type="dxa"/>
          </w:tcPr>
          <w:p w:rsidR="00506660" w:rsidRDefault="00F020BB">
            <w:pPr>
              <w:spacing w:before="60" w:after="60"/>
              <w:cnfStyle w:val="100000000000"/>
              <w:rPr>
                <w:rFonts w:ascii="Segoe Book" w:hAnsi="Segoe Book"/>
              </w:rPr>
            </w:pPr>
            <w:r w:rsidRPr="00F020BB">
              <w:rPr>
                <w:rFonts w:ascii="Segoe Book" w:hAnsi="Segoe Book" w:cs="Courier New"/>
                <w:b w:val="0"/>
                <w:bCs w:val="0"/>
                <w:noProof/>
                <w:color w:val="auto"/>
              </w:rPr>
              <w:t>DTL_RECNAME</w:t>
            </w:r>
          </w:p>
        </w:tc>
      </w:tr>
      <w:tr w:rsidR="00B14354" w:rsidRPr="00C06221" w:rsidTr="00C232AC">
        <w:trPr>
          <w:cnfStyle w:val="000000100000"/>
        </w:trPr>
        <w:tc>
          <w:tcPr>
            <w:cnfStyle w:val="001000000000"/>
            <w:tcW w:w="2235" w:type="dxa"/>
          </w:tcPr>
          <w:p w:rsidR="00506660" w:rsidRDefault="00F020BB">
            <w:pPr>
              <w:spacing w:before="60" w:after="60"/>
              <w:rPr>
                <w:rFonts w:ascii="Segoe Book" w:hAnsi="Segoe Book"/>
              </w:rPr>
            </w:pPr>
            <w:r w:rsidRPr="00F020BB">
              <w:rPr>
                <w:rFonts w:ascii="Segoe Book" w:hAnsi="Segoe Book"/>
                <w:b w:val="0"/>
                <w:bCs w:val="0"/>
              </w:rPr>
              <w:t>ACCOUNT</w:t>
            </w:r>
          </w:p>
        </w:tc>
        <w:tc>
          <w:tcPr>
            <w:tcW w:w="2409" w:type="dxa"/>
          </w:tcPr>
          <w:p w:rsidR="00506660" w:rsidRDefault="00F020BB">
            <w:pPr>
              <w:spacing w:before="60" w:after="60"/>
              <w:cnfStyle w:val="000000100000"/>
              <w:rPr>
                <w:rFonts w:ascii="Segoe Book" w:hAnsi="Segoe Book"/>
              </w:rPr>
            </w:pPr>
            <w:r w:rsidRPr="00F020BB">
              <w:rPr>
                <w:rFonts w:ascii="Segoe Book" w:hAnsi="Segoe Book"/>
              </w:rPr>
              <w:t>GL_ACCOUNT_TBL</w:t>
            </w:r>
          </w:p>
        </w:tc>
      </w:tr>
    </w:tbl>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The value of ‘</w:t>
      </w:r>
      <w:r w:rsidR="00545EB0">
        <w:rPr>
          <w:rFonts w:ascii="Segoe Book" w:hAnsi="Segoe Book"/>
        </w:rPr>
        <w:t>”</w:t>
      </w:r>
      <w:r w:rsidRPr="00F020BB">
        <w:rPr>
          <w:rFonts w:ascii="Segoe Book" w:hAnsi="Segoe Book"/>
        </w:rPr>
        <w:t>REE_STRCT_ID</w:t>
      </w:r>
      <w:r w:rsidR="00545EB0">
        <w:rPr>
          <w:rFonts w:ascii="Segoe Book" w:hAnsi="Segoe Book"/>
        </w:rPr>
        <w:t>”</w:t>
      </w:r>
      <w:r w:rsidRPr="00F020BB">
        <w:rPr>
          <w:rFonts w:ascii="Segoe Book" w:hAnsi="Segoe Book"/>
        </w:rPr>
        <w:t xml:space="preserve"> is then used to qualify the above query which returns the name of the detail table which is used to find the tree leaves. This is important in the next step. By prefixing </w:t>
      </w:r>
      <w:r w:rsidR="00545EB0">
        <w:rPr>
          <w:rFonts w:ascii="Segoe Book" w:hAnsi="Segoe Book"/>
        </w:rPr>
        <w:t>”</w:t>
      </w:r>
      <w:r w:rsidRPr="00F020BB">
        <w:rPr>
          <w:rFonts w:ascii="Segoe Book" w:hAnsi="Segoe Book"/>
        </w:rPr>
        <w:t>PS_</w:t>
      </w:r>
      <w:r w:rsidR="00545EB0">
        <w:rPr>
          <w:rFonts w:ascii="Segoe Book" w:hAnsi="Segoe Book"/>
        </w:rPr>
        <w:t>”</w:t>
      </w:r>
      <w:r w:rsidRPr="00F020BB">
        <w:rPr>
          <w:rFonts w:ascii="Segoe Book" w:hAnsi="Segoe Book"/>
        </w:rPr>
        <w:t xml:space="preserve">’ to the value returned as </w:t>
      </w:r>
      <w:r w:rsidR="00545EB0">
        <w:rPr>
          <w:rFonts w:ascii="Segoe Book" w:hAnsi="Segoe Book"/>
        </w:rPr>
        <w:t>”</w:t>
      </w:r>
      <w:r w:rsidRPr="00F020BB">
        <w:rPr>
          <w:rFonts w:ascii="Segoe Book" w:hAnsi="Segoe Book"/>
        </w:rPr>
        <w:t>DTL_RECNAME</w:t>
      </w:r>
      <w:r w:rsidR="00545EB0">
        <w:rPr>
          <w:rFonts w:ascii="Segoe Book" w:hAnsi="Segoe Book"/>
        </w:rPr>
        <w:t>”</w:t>
      </w:r>
      <w:r w:rsidRPr="00F020BB">
        <w:rPr>
          <w:rFonts w:ascii="Segoe Book" w:hAnsi="Segoe Book"/>
        </w:rPr>
        <w:t xml:space="preserve"> it is possible to find the table which will be used to define the tree leaves.</w:t>
      </w:r>
    </w:p>
    <w:p w:rsidR="004F3628" w:rsidRPr="00A86EB6" w:rsidRDefault="00F020BB" w:rsidP="004F3628">
      <w:pPr>
        <w:pStyle w:val="Heading4"/>
        <w:rPr>
          <w:rFonts w:ascii="Segoe" w:hAnsi="Segoe"/>
        </w:rPr>
      </w:pPr>
      <w:r w:rsidRPr="00F020BB">
        <w:rPr>
          <w:rFonts w:ascii="Segoe" w:hAnsi="Segoe"/>
        </w:rPr>
        <w:t>Step 2: Determine whether the tree has leaves</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In Step 1 the query returned a value </w:t>
      </w:r>
      <w:r w:rsidR="00545EB0">
        <w:rPr>
          <w:rFonts w:ascii="Segoe Book" w:hAnsi="Segoe Book"/>
        </w:rPr>
        <w:t>“</w:t>
      </w:r>
      <w:r w:rsidRPr="00F020BB">
        <w:rPr>
          <w:rFonts w:ascii="Segoe Book" w:hAnsi="Segoe Book"/>
        </w:rPr>
        <w:t>TREE_HAS_RANGES.</w:t>
      </w:r>
      <w:r w:rsidR="00545EB0">
        <w:rPr>
          <w:rFonts w:ascii="Segoe Book" w:hAnsi="Segoe Book"/>
        </w:rPr>
        <w:t>”</w:t>
      </w:r>
      <w:r w:rsidRPr="00F020BB">
        <w:rPr>
          <w:rFonts w:ascii="Segoe Book" w:hAnsi="Segoe Book"/>
        </w:rPr>
        <w:t xml:space="preserve"> In the example, the value returned was </w:t>
      </w:r>
      <w:r w:rsidR="00545EB0">
        <w:rPr>
          <w:rFonts w:ascii="Segoe Book" w:hAnsi="Segoe Book"/>
        </w:rPr>
        <w:t>”</w:t>
      </w:r>
      <w:r w:rsidRPr="00F020BB">
        <w:rPr>
          <w:rFonts w:ascii="Segoe Book" w:hAnsi="Segoe Book"/>
        </w:rPr>
        <w:t>Y</w:t>
      </w:r>
      <w:r w:rsidR="00545EB0">
        <w:rPr>
          <w:rFonts w:ascii="Segoe Book" w:hAnsi="Segoe Book"/>
        </w:rPr>
        <w:t>”</w:t>
      </w:r>
      <w:r w:rsidRPr="00F020BB">
        <w:rPr>
          <w:rFonts w:ascii="Segoe Book" w:hAnsi="Segoe Book"/>
        </w:rPr>
        <w:t xml:space="preserve"> or Yes. This </w:t>
      </w:r>
      <w:r w:rsidR="00545EB0">
        <w:rPr>
          <w:rFonts w:ascii="Segoe Book" w:hAnsi="Segoe Book"/>
        </w:rPr>
        <w:t xml:space="preserve">query </w:t>
      </w:r>
      <w:r w:rsidRPr="00F020BB">
        <w:rPr>
          <w:rFonts w:ascii="Segoe Book" w:hAnsi="Segoe Book"/>
        </w:rPr>
        <w:t xml:space="preserve">determines that in order to find the set of leaves for a give tree node, </w:t>
      </w:r>
      <w:r w:rsidR="00545EB0">
        <w:rPr>
          <w:rFonts w:ascii="Segoe Book" w:hAnsi="Segoe Book"/>
        </w:rPr>
        <w:t xml:space="preserve">you </w:t>
      </w:r>
      <w:r w:rsidRPr="00F020BB">
        <w:rPr>
          <w:rFonts w:ascii="Segoe Book" w:hAnsi="Segoe Book"/>
        </w:rPr>
        <w:t>will be required to join to the detail or leaf table (PS_GL_ACCOUNT_TBL in the example) using a range</w:t>
      </w:r>
      <w:r w:rsidR="00545EB0">
        <w:rPr>
          <w:rFonts w:ascii="Segoe Book" w:hAnsi="Segoe Book"/>
        </w:rPr>
        <w:t>-</w:t>
      </w:r>
      <w:r w:rsidRPr="00F020BB">
        <w:rPr>
          <w:rFonts w:ascii="Segoe Book" w:hAnsi="Segoe Book"/>
        </w:rPr>
        <w:t>based join. This is demonstrated in Step 3a.</w:t>
      </w:r>
    </w:p>
    <w:p w:rsidR="004F3628" w:rsidRPr="00A86EB6" w:rsidRDefault="00F020BB" w:rsidP="004F3628">
      <w:pPr>
        <w:pStyle w:val="Heading4"/>
        <w:rPr>
          <w:rFonts w:ascii="Segoe" w:hAnsi="Segoe"/>
        </w:rPr>
      </w:pPr>
      <w:r w:rsidRPr="00F020BB">
        <w:rPr>
          <w:rFonts w:ascii="Segoe" w:hAnsi="Segoe"/>
        </w:rPr>
        <w:t>Step 3a: Query a tree with leaves</w:t>
      </w:r>
    </w:p>
    <w:p w:rsidR="00C06248" w:rsidRDefault="00F020BB">
      <w:pPr>
        <w:spacing w:before="0" w:after="0" w:line="240" w:lineRule="auto"/>
        <w:rPr>
          <w:rFonts w:ascii="Segoe Book" w:hAnsi="Segoe Book"/>
        </w:rPr>
      </w:pPr>
      <w:r w:rsidRPr="00F020BB">
        <w:rPr>
          <w:rFonts w:ascii="Segoe Book" w:hAnsi="Segoe Book"/>
        </w:rPr>
        <w:t xml:space="preserve">The following query therefore uses the information gathered during Step 1 and Step 2 to retrieve a list of parent and child nodes (including all leaves) which can be used in a BI solution. </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The query is divided into two parts. Part 1 retrieves the list of parent nodes and child nodes from the PSTREENODE table using the required SETID, TREE_NAME</w:t>
      </w:r>
      <w:r w:rsidR="00545EB0">
        <w:rPr>
          <w:rFonts w:ascii="Segoe Book" w:hAnsi="Segoe Book"/>
        </w:rPr>
        <w:t>,</w:t>
      </w:r>
      <w:r w:rsidRPr="00F020BB">
        <w:rPr>
          <w:rFonts w:ascii="Segoe Book" w:hAnsi="Segoe Book"/>
        </w:rPr>
        <w:t xml:space="preserve"> and EFFDT.</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Using this example, it is known that this tree has ranges (PSTREEDEFN.TREE_HAS_RANGES = </w:t>
      </w:r>
      <w:r w:rsidR="00545EB0">
        <w:rPr>
          <w:rFonts w:ascii="Segoe Book" w:hAnsi="Segoe Book"/>
        </w:rPr>
        <w:t>”</w:t>
      </w:r>
      <w:r w:rsidRPr="00F020BB">
        <w:rPr>
          <w:rFonts w:ascii="Segoe Book" w:hAnsi="Segoe Book"/>
        </w:rPr>
        <w:t>Y’</w:t>
      </w:r>
      <w:r w:rsidR="00545EB0">
        <w:rPr>
          <w:rFonts w:ascii="Segoe Book" w:hAnsi="Segoe Book"/>
        </w:rPr>
        <w:t>”)</w:t>
      </w:r>
      <w:r w:rsidRPr="00F020BB">
        <w:rPr>
          <w:rFonts w:ascii="Segoe Book" w:hAnsi="Segoe Book"/>
        </w:rPr>
        <w:t xml:space="preserve"> and that the tree detail table is PS_GL_ACCOUNT_TBL (PSTREESTRCT.DTL_RECNAME = </w:t>
      </w:r>
      <w:r w:rsidR="00545EB0">
        <w:rPr>
          <w:rFonts w:ascii="Segoe Book" w:hAnsi="Segoe Book"/>
        </w:rPr>
        <w:t>”</w:t>
      </w:r>
      <w:r w:rsidRPr="00F020BB">
        <w:rPr>
          <w:rFonts w:ascii="Segoe Book" w:hAnsi="Segoe Book"/>
        </w:rPr>
        <w:t>GL_ACCOUNT_TBL</w:t>
      </w:r>
      <w:r w:rsidR="00545EB0">
        <w:rPr>
          <w:rFonts w:ascii="Segoe Book" w:hAnsi="Segoe Book"/>
        </w:rPr>
        <w:t>”</w:t>
      </w:r>
      <w:r w:rsidRPr="00F020BB">
        <w:rPr>
          <w:rFonts w:ascii="Segoe Book" w:hAnsi="Segoe Book"/>
        </w:rPr>
        <w:t xml:space="preserve">). Part 2 therefore further retrieves the list of nodes and leaves, where the leaves are provided by performing a </w:t>
      </w:r>
      <w:r w:rsidRPr="00F020BB">
        <w:rPr>
          <w:rFonts w:ascii="Segoe Book" w:hAnsi="Segoe Book"/>
        </w:rPr>
        <w:lastRenderedPageBreak/>
        <w:t>range</w:t>
      </w:r>
      <w:r w:rsidR="00545EB0">
        <w:rPr>
          <w:rFonts w:ascii="Segoe Book" w:hAnsi="Segoe Book"/>
        </w:rPr>
        <w:t>-</w:t>
      </w:r>
      <w:r w:rsidRPr="00F020BB">
        <w:rPr>
          <w:rFonts w:ascii="Segoe Book" w:hAnsi="Segoe Book"/>
        </w:rPr>
        <w:t>based join to the PS_GL_ACCOUNT_TBL table. Note that as we are joining to the PS_GL_ACCOUNT_TBL table, which is a control table, we will need to specify an appropriate SETID and EFFDT value. In this example we use the same SETID as the tree, and find the maximum EFFDT value less than or equal to the tree EFFDT. Alternatively</w:t>
      </w:r>
      <w:r w:rsidR="00545EB0">
        <w:rPr>
          <w:rFonts w:ascii="Segoe Book" w:hAnsi="Segoe Book"/>
        </w:rPr>
        <w:t>,</w:t>
      </w:r>
      <w:r w:rsidRPr="00F020BB">
        <w:rPr>
          <w:rFonts w:ascii="Segoe Book" w:hAnsi="Segoe Book"/>
        </w:rPr>
        <w:t xml:space="preserve"> we could have used today’s date (GETDATE()) in order to use the current definition of the Account.</w:t>
      </w:r>
    </w:p>
    <w:p w:rsidR="004F3628" w:rsidRPr="00C06221" w:rsidRDefault="00F020BB" w:rsidP="004F3628">
      <w:pPr>
        <w:autoSpaceDE w:val="0"/>
        <w:autoSpaceDN w:val="0"/>
        <w:adjustRightInd w:val="0"/>
        <w:spacing w:after="0" w:line="240" w:lineRule="auto"/>
        <w:rPr>
          <w:rFonts w:ascii="Segoe Book" w:hAnsi="Segoe Book" w:cs="Courier New"/>
          <w:noProof/>
          <w:color w:val="808080"/>
        </w:rPr>
      </w:pPr>
      <w:r w:rsidRPr="00F020BB">
        <w:rPr>
          <w:rFonts w:ascii="Segoe Book" w:hAnsi="Segoe Book" w:cs="Courier New"/>
          <w:noProof/>
          <w:color w:val="0000FF"/>
        </w:rPr>
        <w:t>SELECT</w:t>
      </w:r>
      <w:r w:rsidRPr="00F020BB">
        <w:rPr>
          <w:rFonts w:ascii="Segoe Book" w:hAnsi="Segoe Book" w:cs="Courier New"/>
          <w:noProof/>
        </w:rPr>
        <w:t xml:space="preserve"> PSTREENODE</w:t>
      </w:r>
      <w:r w:rsidRPr="00F020BB">
        <w:rPr>
          <w:rFonts w:ascii="Segoe Book" w:hAnsi="Segoe Book" w:cs="Courier New"/>
          <w:noProof/>
          <w:color w:val="808080"/>
        </w:rPr>
        <w:t>.</w:t>
      </w:r>
      <w:r w:rsidRPr="00F020BB">
        <w:rPr>
          <w:rFonts w:ascii="Segoe Book" w:hAnsi="Segoe Book" w:cs="Courier New"/>
          <w:noProof/>
        </w:rPr>
        <w:t>SETID</w:t>
      </w:r>
      <w:r w:rsidRPr="00F020BB">
        <w:rPr>
          <w:rFonts w:ascii="Segoe Book" w:hAnsi="Segoe Book" w:cs="Courier New"/>
          <w:noProof/>
          <w:color w:val="808080"/>
        </w:rPr>
        <w:t>,</w:t>
      </w:r>
      <w:r w:rsidRPr="00F020BB">
        <w:rPr>
          <w:rFonts w:ascii="Segoe Book" w:hAnsi="Segoe Book" w:cs="Courier New"/>
          <w:noProof/>
        </w:rPr>
        <w:t xml:space="preserve"> PSTREENODE</w:t>
      </w:r>
      <w:r w:rsidRPr="00F020BB">
        <w:rPr>
          <w:rFonts w:ascii="Segoe Book" w:hAnsi="Segoe Book" w:cs="Courier New"/>
          <w:noProof/>
          <w:color w:val="808080"/>
        </w:rPr>
        <w:t>.</w:t>
      </w:r>
      <w:r w:rsidRPr="00F020BB">
        <w:rPr>
          <w:rFonts w:ascii="Segoe Book" w:hAnsi="Segoe Book" w:cs="Courier New"/>
          <w:noProof/>
        </w:rPr>
        <w:t>TREE_NAME</w:t>
      </w:r>
      <w:r w:rsidRPr="00F020BB">
        <w:rPr>
          <w:rFonts w:ascii="Segoe Book" w:hAnsi="Segoe Book" w:cs="Courier New"/>
          <w:noProof/>
          <w:color w:val="808080"/>
        </w:rPr>
        <w:t>,</w:t>
      </w:r>
      <w:r w:rsidRPr="00F020BB">
        <w:rPr>
          <w:rFonts w:ascii="Segoe Book" w:hAnsi="Segoe Book" w:cs="Courier New"/>
          <w:noProof/>
        </w:rPr>
        <w:t xml:space="preserve"> PSTREENODE</w:t>
      </w:r>
      <w:r w:rsidRPr="00F020BB">
        <w:rPr>
          <w:rFonts w:ascii="Segoe Book" w:hAnsi="Segoe Book" w:cs="Courier New"/>
          <w:noProof/>
          <w:color w:val="808080"/>
        </w:rPr>
        <w:t>.</w:t>
      </w:r>
      <w:r w:rsidRPr="00F020BB">
        <w:rPr>
          <w:rFonts w:ascii="Segoe Book" w:hAnsi="Segoe Book" w:cs="Courier New"/>
          <w:noProof/>
        </w:rPr>
        <w:t>EFFDT</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FF"/>
        </w:rPr>
        <w:t>RTRIM</w:t>
      </w:r>
      <w:r w:rsidRPr="00F020BB">
        <w:rPr>
          <w:rFonts w:ascii="Segoe Book" w:hAnsi="Segoe Book" w:cs="Courier New"/>
          <w:noProof/>
          <w:color w:val="808080"/>
        </w:rPr>
        <w:t>(</w:t>
      </w:r>
      <w:r w:rsidRPr="00F020BB">
        <w:rPr>
          <w:rFonts w:ascii="Segoe Book" w:hAnsi="Segoe Book" w:cs="Courier New"/>
          <w:noProof/>
        </w:rPr>
        <w:t>TREE_NODE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0000FF"/>
        </w:rPr>
        <w:t>as</w:t>
      </w:r>
      <w:r w:rsidRPr="00F020BB">
        <w:rPr>
          <w:rFonts w:ascii="Segoe Book" w:hAnsi="Segoe Book" w:cs="Courier New"/>
          <w:noProof/>
        </w:rPr>
        <w:t xml:space="preserve"> TREENODE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FF"/>
        </w:rPr>
        <w:t>RTRIM</w:t>
      </w:r>
      <w:r w:rsidRPr="00F020BB">
        <w:rPr>
          <w:rFonts w:ascii="Segoe Book" w:hAnsi="Segoe Book" w:cs="Courier New"/>
          <w:noProof/>
          <w:color w:val="808080"/>
        </w:rPr>
        <w:t>(</w:t>
      </w:r>
      <w:r w:rsidRPr="00F020BB">
        <w:rPr>
          <w:rFonts w:ascii="Segoe Book" w:hAnsi="Segoe Book" w:cs="Courier New"/>
          <w:noProof/>
        </w:rPr>
        <w:t>PARENT_NODE_NAME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0000FF"/>
        </w:rPr>
        <w:t>as</w:t>
      </w:r>
      <w:r w:rsidRPr="00F020BB">
        <w:rPr>
          <w:rFonts w:ascii="Segoe Book" w:hAnsi="Segoe Book" w:cs="Courier New"/>
          <w:noProof/>
        </w:rPr>
        <w:t xml:space="preserve"> PARENTNODE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FF"/>
        </w:rPr>
        <w:t>RTRIM</w:t>
      </w:r>
      <w:r w:rsidRPr="00F020BB">
        <w:rPr>
          <w:rFonts w:ascii="Segoe Book" w:hAnsi="Segoe Book" w:cs="Courier New"/>
          <w:noProof/>
          <w:color w:val="808080"/>
        </w:rPr>
        <w:t>(</w:t>
      </w:r>
      <w:r w:rsidRPr="00F020BB">
        <w:rPr>
          <w:rFonts w:ascii="Segoe Book" w:hAnsi="Segoe Book" w:cs="Courier New"/>
          <w:noProof/>
        </w:rPr>
        <w:t>TREE_NODE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0000FF"/>
        </w:rPr>
        <w:t>as</w:t>
      </w:r>
      <w:r w:rsidRPr="00F020BB">
        <w:rPr>
          <w:rFonts w:ascii="Segoe Book" w:hAnsi="Segoe Book" w:cs="Courier New"/>
          <w:noProof/>
        </w:rPr>
        <w:t xml:space="preserve"> NODENAME </w:t>
      </w:r>
      <w:r w:rsidRPr="00F020BB">
        <w:rPr>
          <w:rFonts w:ascii="Segoe Book" w:hAnsi="Segoe Book" w:cs="Courier New"/>
          <w:noProof/>
        </w:rPr>
        <w:br/>
      </w:r>
      <w:r w:rsidRPr="00F020BB">
        <w:rPr>
          <w:rFonts w:ascii="Segoe Book" w:hAnsi="Segoe Book" w:cs="Courier New"/>
          <w:noProof/>
          <w:color w:val="0000FF"/>
        </w:rPr>
        <w:t>FROM</w:t>
      </w:r>
      <w:r w:rsidRPr="00F020BB">
        <w:rPr>
          <w:rFonts w:ascii="Segoe Book" w:hAnsi="Segoe Book" w:cs="Courier New"/>
          <w:noProof/>
        </w:rPr>
        <w:t xml:space="preserve"> PSTREENODE </w:t>
      </w:r>
      <w:r w:rsidRPr="00F020BB">
        <w:rPr>
          <w:rFonts w:ascii="Segoe Book" w:hAnsi="Segoe Book" w:cs="Courier New"/>
          <w:noProof/>
        </w:rPr>
        <w:br/>
      </w:r>
      <w:r w:rsidRPr="00F020BB">
        <w:rPr>
          <w:rFonts w:ascii="Segoe Book" w:hAnsi="Segoe Book" w:cs="Courier New"/>
          <w:b/>
          <w:noProof/>
          <w:color w:val="0000FF"/>
        </w:rPr>
        <w:t>WHERE</w:t>
      </w:r>
      <w:r w:rsidRPr="00F020BB">
        <w:rPr>
          <w:rFonts w:ascii="Segoe Book" w:hAnsi="Segoe Book" w:cs="Courier New"/>
          <w:noProof/>
        </w:rPr>
        <w:t xml:space="preserve"> PSTREENODE</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'SHARE'</w:t>
      </w:r>
      <w:r w:rsidRPr="00F020BB">
        <w:rPr>
          <w:rFonts w:ascii="Segoe Book" w:hAnsi="Segoe Book" w:cs="Courier New"/>
          <w:noProof/>
        </w:rPr>
        <w:t xml:space="preserve">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w:t>
      </w:r>
      <w:r w:rsidRPr="00F020BB">
        <w:rPr>
          <w:rFonts w:ascii="Segoe Book" w:hAnsi="Segoe Book" w:cs="Courier New"/>
          <w:noProof/>
          <w:color w:val="FF00FF"/>
        </w:rPr>
        <w:t>RTRIM</w:t>
      </w:r>
      <w:r w:rsidRPr="00F020BB">
        <w:rPr>
          <w:rFonts w:ascii="Segoe Book" w:hAnsi="Segoe Book" w:cs="Courier New"/>
          <w:noProof/>
          <w:color w:val="808080"/>
        </w:rPr>
        <w:t>(</w:t>
      </w:r>
      <w:r w:rsidRPr="00F020BB">
        <w:rPr>
          <w:rFonts w:ascii="Segoe Book" w:hAnsi="Segoe Book" w:cs="Courier New"/>
          <w:noProof/>
        </w:rPr>
        <w:t>TREE_NAME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'ACCTROLLUP'</w:t>
      </w:r>
      <w:r w:rsidRPr="00F020BB">
        <w:rPr>
          <w:rFonts w:ascii="Segoe Book" w:hAnsi="Segoe Book" w:cs="Courier New"/>
          <w:noProof/>
        </w:rPr>
        <w:t xml:space="preserve">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EFFDT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'01/01/1900'</w:t>
      </w:r>
      <w:r w:rsidRPr="00F020BB">
        <w:rPr>
          <w:rFonts w:ascii="Segoe Book" w:hAnsi="Segoe Book" w:cs="Courier New"/>
          <w:noProof/>
        </w:rPr>
        <w:br/>
      </w:r>
      <w:r w:rsidRPr="00F020BB">
        <w:rPr>
          <w:rFonts w:ascii="Segoe Book" w:hAnsi="Segoe Book" w:cs="Courier New"/>
          <w:noProof/>
          <w:color w:val="0000FF"/>
        </w:rPr>
        <w:t>UNION ALL</w:t>
      </w:r>
      <w:r w:rsidRPr="00F020BB">
        <w:rPr>
          <w:rFonts w:ascii="Segoe Book" w:hAnsi="Segoe Book" w:cs="Courier New"/>
          <w:noProof/>
        </w:rPr>
        <w:br/>
      </w:r>
      <w:r w:rsidRPr="00F020BB">
        <w:rPr>
          <w:rFonts w:ascii="Segoe Book" w:hAnsi="Segoe Book" w:cs="Courier New"/>
          <w:noProof/>
          <w:color w:val="0000FF"/>
        </w:rPr>
        <w:t>SELECT</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SETID</w:t>
      </w:r>
      <w:r w:rsidRPr="00F020BB">
        <w:rPr>
          <w:rFonts w:ascii="Segoe Book" w:hAnsi="Segoe Book" w:cs="Courier New"/>
          <w:noProof/>
          <w:color w:val="808080"/>
        </w:rPr>
        <w:t>,</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TREE_NAME</w:t>
      </w:r>
      <w:r w:rsidRPr="00F020BB">
        <w:rPr>
          <w:rFonts w:ascii="Segoe Book" w:hAnsi="Segoe Book" w:cs="Courier New"/>
          <w:noProof/>
          <w:color w:val="808080"/>
        </w:rPr>
        <w:t>,</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EFFDT</w:t>
      </w:r>
      <w:r w:rsidRPr="00F020BB">
        <w:rPr>
          <w:rFonts w:ascii="Segoe Book" w:hAnsi="Segoe Book" w:cs="Courier New"/>
          <w:noProof/>
          <w:color w:val="808080"/>
        </w:rPr>
        <w:t>,</w:t>
      </w:r>
      <w:r w:rsidRPr="00F020BB">
        <w:rPr>
          <w:rFonts w:ascii="Segoe Book" w:hAnsi="Segoe Book" w:cs="Courier New"/>
          <w:noProof/>
        </w:rPr>
        <w:t>A</w:t>
      </w:r>
      <w:r w:rsidRPr="00F020BB">
        <w:rPr>
          <w:rFonts w:ascii="Segoe Book" w:hAnsi="Segoe Book" w:cs="Courier New"/>
          <w:noProof/>
          <w:color w:val="808080"/>
        </w:rPr>
        <w:t>.</w:t>
      </w:r>
      <w:r w:rsidRPr="00F020BB">
        <w:rPr>
          <w:rFonts w:ascii="Segoe Book" w:hAnsi="Segoe Book" w:cs="Courier New"/>
          <w:noProof/>
        </w:rPr>
        <w:t xml:space="preserve">ACCOUNT </w:t>
      </w:r>
      <w:r w:rsidRPr="00F020BB">
        <w:rPr>
          <w:rFonts w:ascii="Segoe Book" w:hAnsi="Segoe Book" w:cs="Courier New"/>
          <w:noProof/>
          <w:color w:val="0000FF"/>
        </w:rPr>
        <w:t>AS</w:t>
      </w:r>
      <w:r w:rsidRPr="00F020BB">
        <w:rPr>
          <w:rFonts w:ascii="Segoe Book" w:hAnsi="Segoe Book" w:cs="Courier New"/>
          <w:noProof/>
        </w:rPr>
        <w:t xml:space="preserve"> TREENODE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FF"/>
        </w:rPr>
        <w:t>RTRIM</w:t>
      </w:r>
      <w:r w:rsidRPr="00F020BB">
        <w:rPr>
          <w:rFonts w:ascii="Segoe Book" w:hAnsi="Segoe Book" w:cs="Courier New"/>
          <w:noProof/>
          <w:color w:val="808080"/>
        </w:rPr>
        <w:t>(</w:t>
      </w:r>
      <w:r w:rsidRPr="00F020BB">
        <w:rPr>
          <w:rFonts w:ascii="Segoe Book" w:hAnsi="Segoe Book" w:cs="Courier New"/>
          <w:noProof/>
          <w:color w:val="FF00FF"/>
        </w:rPr>
        <w:t>ISNULL</w:t>
      </w:r>
      <w:r w:rsidRPr="00F020BB">
        <w:rPr>
          <w:rFonts w:ascii="Segoe Book" w:hAnsi="Segoe Book" w:cs="Courier New"/>
          <w:noProof/>
          <w:color w:val="808080"/>
        </w:rPr>
        <w:t>(</w:t>
      </w:r>
      <w:r w:rsidRPr="00F020BB">
        <w:rPr>
          <w:rFonts w:ascii="Segoe Book" w:hAnsi="Segoe Book" w:cs="Courier New"/>
          <w:noProof/>
        </w:rPr>
        <w:t>N</w:t>
      </w:r>
      <w:r w:rsidRPr="00F020BB">
        <w:rPr>
          <w:rFonts w:ascii="Segoe Book" w:hAnsi="Segoe Book" w:cs="Courier New"/>
          <w:noProof/>
          <w:color w:val="808080"/>
        </w:rPr>
        <w:t>.</w:t>
      </w:r>
      <w:r w:rsidRPr="00F020BB">
        <w:rPr>
          <w:rFonts w:ascii="Segoe Book" w:hAnsi="Segoe Book" w:cs="Courier New"/>
          <w:noProof/>
        </w:rPr>
        <w:t>TREE_NODE</w:t>
      </w:r>
      <w:r w:rsidRPr="00F020BB">
        <w:rPr>
          <w:rFonts w:ascii="Segoe Book" w:hAnsi="Segoe Book" w:cs="Courier New"/>
          <w:noProof/>
          <w:color w:val="808080"/>
        </w:rPr>
        <w:t>,</w:t>
      </w:r>
      <w:r w:rsidRPr="00F020BB">
        <w:rPr>
          <w:rFonts w:ascii="Segoe Book" w:hAnsi="Segoe Book" w:cs="Courier New"/>
          <w:noProof/>
          <w:color w:val="FF0000"/>
        </w:rPr>
        <w:t>'N/A'</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0000FF"/>
        </w:rPr>
        <w:t>AS</w:t>
      </w:r>
      <w:r w:rsidRPr="00F020BB">
        <w:rPr>
          <w:rFonts w:ascii="Segoe Book" w:hAnsi="Segoe Book" w:cs="Courier New"/>
          <w:noProof/>
        </w:rPr>
        <w:t xml:space="preserve"> PARENTNODE</w:t>
      </w:r>
      <w:r w:rsidRPr="00F020BB">
        <w:rPr>
          <w:rFonts w:ascii="Segoe Book" w:hAnsi="Segoe Book" w:cs="Courier New"/>
          <w:noProof/>
          <w:color w:val="808080"/>
        </w:rPr>
        <w:t>,</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 xml:space="preserve">DESCR </w:t>
      </w:r>
      <w:r w:rsidRPr="00F020BB">
        <w:rPr>
          <w:rFonts w:ascii="Segoe Book" w:hAnsi="Segoe Book" w:cs="Courier New"/>
          <w:noProof/>
          <w:color w:val="0000FF"/>
        </w:rPr>
        <w:t>AS</w:t>
      </w:r>
      <w:r w:rsidRPr="00F020BB">
        <w:rPr>
          <w:rFonts w:ascii="Segoe Book" w:hAnsi="Segoe Book" w:cs="Courier New"/>
          <w:noProof/>
        </w:rPr>
        <w:t xml:space="preserve"> NODENAME  </w:t>
      </w:r>
      <w:r w:rsidRPr="00F020BB">
        <w:rPr>
          <w:rFonts w:ascii="Segoe Book" w:hAnsi="Segoe Book" w:cs="Courier New"/>
          <w:noProof/>
        </w:rPr>
        <w:br/>
      </w:r>
      <w:r w:rsidRPr="00F020BB">
        <w:rPr>
          <w:rFonts w:ascii="Segoe Book" w:hAnsi="Segoe Book" w:cs="Courier New"/>
          <w:noProof/>
          <w:color w:val="0000FF"/>
        </w:rPr>
        <w:t>FROM</w:t>
      </w:r>
      <w:r w:rsidRPr="00F020BB">
        <w:rPr>
          <w:rFonts w:ascii="Segoe Book" w:hAnsi="Segoe Book" w:cs="Courier New"/>
          <w:noProof/>
        </w:rPr>
        <w:t xml:space="preserve"> PSTREENODE N  </w:t>
      </w:r>
      <w:r w:rsidRPr="00F020BB">
        <w:rPr>
          <w:rFonts w:ascii="Segoe Book" w:hAnsi="Segoe Book" w:cs="Courier New"/>
          <w:noProof/>
        </w:rPr>
        <w:br/>
      </w:r>
      <w:r w:rsidRPr="00F020BB">
        <w:rPr>
          <w:rFonts w:ascii="Segoe Book" w:hAnsi="Segoe Book" w:cs="Courier New"/>
          <w:noProof/>
          <w:color w:val="808080"/>
        </w:rPr>
        <w:t>INNER</w:t>
      </w:r>
      <w:r w:rsidRPr="00F020BB">
        <w:rPr>
          <w:rFonts w:ascii="Segoe Book" w:hAnsi="Segoe Book" w:cs="Courier New"/>
          <w:noProof/>
        </w:rPr>
        <w:t xml:space="preserve"> </w:t>
      </w:r>
      <w:r w:rsidRPr="00F020BB">
        <w:rPr>
          <w:rFonts w:ascii="Segoe Book" w:hAnsi="Segoe Book" w:cs="Courier New"/>
          <w:noProof/>
          <w:color w:val="808080"/>
        </w:rPr>
        <w:t>JOIN</w:t>
      </w:r>
      <w:r w:rsidRPr="00F020BB">
        <w:rPr>
          <w:rFonts w:ascii="Segoe Book" w:hAnsi="Segoe Book" w:cs="Courier New"/>
          <w:noProof/>
        </w:rPr>
        <w:t xml:space="preserve"> PSTREELEAF L </w:t>
      </w:r>
      <w:r w:rsidRPr="00F020BB">
        <w:rPr>
          <w:rFonts w:ascii="Segoe Book" w:hAnsi="Segoe Book" w:cs="Courier New"/>
          <w:noProof/>
          <w:color w:val="0000FF"/>
        </w:rPr>
        <w:t>ON</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TREE_NAME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 xml:space="preserve">TREE_NAME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'SHARE'</w:t>
      </w:r>
      <w:r w:rsidRPr="00F020BB">
        <w:rPr>
          <w:rFonts w:ascii="Segoe Book" w:hAnsi="Segoe Book" w:cs="Courier New"/>
          <w:noProof/>
        </w:rPr>
        <w:t xml:space="preserve">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TREE_NAME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'ACCTROLLUP'</w:t>
      </w:r>
      <w:r w:rsidRPr="00F020BB">
        <w:rPr>
          <w:rFonts w:ascii="Segoe Book" w:hAnsi="Segoe Book" w:cs="Courier New"/>
          <w:noProof/>
        </w:rPr>
        <w:t xml:space="preserve">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EFFDT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'01/01/1900'</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EFFDT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EFFDT</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TREE_NODE_NUM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 xml:space="preserve">TREE_NODE_NUM  </w:t>
      </w:r>
      <w:r w:rsidRPr="00F020BB">
        <w:rPr>
          <w:rFonts w:ascii="Segoe Book" w:hAnsi="Segoe Book" w:cs="Courier New"/>
          <w:noProof/>
        </w:rPr>
        <w:br/>
      </w:r>
      <w:r w:rsidRPr="00F020BB">
        <w:rPr>
          <w:rFonts w:ascii="Segoe Book" w:hAnsi="Segoe Book" w:cs="Courier New"/>
          <w:noProof/>
          <w:color w:val="808080"/>
        </w:rPr>
        <w:t>INNER</w:t>
      </w:r>
      <w:r w:rsidRPr="00F020BB">
        <w:rPr>
          <w:rFonts w:ascii="Segoe Book" w:hAnsi="Segoe Book" w:cs="Courier New"/>
          <w:noProof/>
        </w:rPr>
        <w:t xml:space="preserve"> </w:t>
      </w:r>
      <w:r w:rsidRPr="00F020BB">
        <w:rPr>
          <w:rFonts w:ascii="Segoe Book" w:hAnsi="Segoe Book" w:cs="Courier New"/>
          <w:noProof/>
          <w:color w:val="808080"/>
        </w:rPr>
        <w:t>JOIN</w:t>
      </w:r>
      <w:r w:rsidRPr="00F020BB">
        <w:rPr>
          <w:rFonts w:ascii="Segoe Book" w:hAnsi="Segoe Book" w:cs="Courier New"/>
          <w:noProof/>
        </w:rPr>
        <w:t xml:space="preserve"> PS_GL_ACCOUNT_TBL A </w:t>
      </w:r>
      <w:r w:rsidRPr="00F020BB">
        <w:rPr>
          <w:rFonts w:ascii="Segoe Book" w:hAnsi="Segoe Book" w:cs="Courier New"/>
          <w:noProof/>
          <w:color w:val="0000FF"/>
        </w:rPr>
        <w:t>ON</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 xml:space="preserve">ACCOUNT </w:t>
      </w:r>
      <w:r w:rsidRPr="00F020BB">
        <w:rPr>
          <w:rFonts w:ascii="Segoe Book" w:hAnsi="Segoe Book" w:cs="Courier New"/>
          <w:noProof/>
          <w:color w:val="808080"/>
        </w:rPr>
        <w:t>&gt;=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 xml:space="preserve">RANGE_FROM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 xml:space="preserve">ACCOUNT </w:t>
      </w:r>
      <w:r w:rsidRPr="00F020BB">
        <w:rPr>
          <w:rFonts w:ascii="Segoe Book" w:hAnsi="Segoe Book" w:cs="Courier New"/>
          <w:noProof/>
          <w:color w:val="808080"/>
        </w:rPr>
        <w:t>&lt;=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 xml:space="preserve">RANGE_TO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SETID</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 xml:space="preserve">EFFDT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808080"/>
        </w:rPr>
        <w:t>(</w:t>
      </w:r>
    </w:p>
    <w:p w:rsidR="004F3628" w:rsidRPr="00C06221" w:rsidRDefault="00F020BB" w:rsidP="004F3628">
      <w:pPr>
        <w:autoSpaceDE w:val="0"/>
        <w:autoSpaceDN w:val="0"/>
        <w:adjustRightInd w:val="0"/>
        <w:spacing w:after="0" w:line="240" w:lineRule="auto"/>
        <w:ind w:left="720"/>
        <w:rPr>
          <w:rFonts w:ascii="Segoe Book" w:hAnsi="Segoe Book" w:cs="Courier New"/>
          <w:noProof/>
          <w:color w:val="FF0000"/>
        </w:rPr>
      </w:pPr>
      <w:r w:rsidRPr="00F020BB">
        <w:rPr>
          <w:rFonts w:ascii="Segoe Book" w:hAnsi="Segoe Book" w:cs="Courier New"/>
          <w:noProof/>
          <w:color w:val="0000FF"/>
        </w:rPr>
        <w:t>SELECT</w:t>
      </w:r>
      <w:r w:rsidRPr="00F020BB">
        <w:rPr>
          <w:rFonts w:ascii="Segoe Book" w:hAnsi="Segoe Book" w:cs="Courier New"/>
          <w:noProof/>
        </w:rPr>
        <w:t xml:space="preserve"> </w:t>
      </w:r>
      <w:r w:rsidRPr="00F020BB">
        <w:rPr>
          <w:rFonts w:ascii="Segoe Book" w:hAnsi="Segoe Book" w:cs="Courier New"/>
          <w:noProof/>
          <w:color w:val="FF00FF"/>
        </w:rPr>
        <w:t>MAX</w:t>
      </w:r>
      <w:r w:rsidRPr="00F020BB">
        <w:rPr>
          <w:rFonts w:ascii="Segoe Book" w:hAnsi="Segoe Book" w:cs="Courier New"/>
          <w:noProof/>
          <w:color w:val="808080"/>
        </w:rPr>
        <w:t>(</w:t>
      </w:r>
      <w:r w:rsidRPr="00F020BB">
        <w:rPr>
          <w:rFonts w:ascii="Segoe Book" w:hAnsi="Segoe Book" w:cs="Courier New"/>
          <w:noProof/>
        </w:rPr>
        <w:t>EFFDT</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rPr>
        <w:br/>
      </w:r>
      <w:r w:rsidRPr="00F020BB">
        <w:rPr>
          <w:rFonts w:ascii="Segoe Book" w:hAnsi="Segoe Book" w:cs="Courier New"/>
          <w:noProof/>
          <w:color w:val="0000FF"/>
        </w:rPr>
        <w:t>FROM</w:t>
      </w:r>
      <w:r w:rsidRPr="00F020BB">
        <w:rPr>
          <w:rFonts w:ascii="Segoe Book" w:hAnsi="Segoe Book" w:cs="Courier New"/>
          <w:noProof/>
        </w:rPr>
        <w:t xml:space="preserve"> PS_GL_ACCOUNT_TBL M </w:t>
      </w:r>
      <w:r w:rsidRPr="00F020BB">
        <w:rPr>
          <w:rFonts w:ascii="Segoe Book" w:hAnsi="Segoe Book" w:cs="Courier New"/>
          <w:noProof/>
        </w:rPr>
        <w:br/>
      </w:r>
      <w:r w:rsidRPr="00F020BB">
        <w:rPr>
          <w:rFonts w:ascii="Segoe Book" w:hAnsi="Segoe Book" w:cs="Courier New"/>
          <w:noProof/>
          <w:color w:val="0000FF"/>
        </w:rPr>
        <w:t>WHERE</w:t>
      </w:r>
      <w:r w:rsidRPr="00F020BB">
        <w:rPr>
          <w:rFonts w:ascii="Segoe Book" w:hAnsi="Segoe Book" w:cs="Courier New"/>
          <w:noProof/>
        </w:rPr>
        <w:t xml:space="preserve"> M</w:t>
      </w:r>
      <w:r w:rsidRPr="00F020BB">
        <w:rPr>
          <w:rFonts w:ascii="Segoe Book" w:hAnsi="Segoe Book" w:cs="Courier New"/>
          <w:noProof/>
          <w:color w:val="808080"/>
        </w:rPr>
        <w:t>.</w:t>
      </w:r>
      <w:r w:rsidRPr="00F020BB">
        <w:rPr>
          <w:rFonts w:ascii="Segoe Book" w:hAnsi="Segoe Book" w:cs="Courier New"/>
          <w:noProof/>
        </w:rPr>
        <w:t xml:space="preserve">ACCOUNT </w:t>
      </w:r>
      <w:r w:rsidRPr="00F020BB">
        <w:rPr>
          <w:rFonts w:ascii="Segoe Book" w:hAnsi="Segoe Book" w:cs="Courier New"/>
          <w:noProof/>
          <w:color w:val="808080"/>
        </w:rPr>
        <w:t>=</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 xml:space="preserve">ACCOUNT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M</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M</w:t>
      </w:r>
      <w:r w:rsidRPr="00F020BB">
        <w:rPr>
          <w:rFonts w:ascii="Segoe Book" w:hAnsi="Segoe Book" w:cs="Courier New"/>
          <w:noProof/>
          <w:color w:val="808080"/>
        </w:rPr>
        <w:t>.</w:t>
      </w:r>
      <w:r w:rsidRPr="00F020BB">
        <w:rPr>
          <w:rFonts w:ascii="Segoe Book" w:hAnsi="Segoe Book" w:cs="Courier New"/>
          <w:noProof/>
        </w:rPr>
        <w:t xml:space="preserve">EFFDT </w:t>
      </w:r>
      <w:r w:rsidRPr="00F020BB">
        <w:rPr>
          <w:rFonts w:ascii="Segoe Book" w:hAnsi="Segoe Book" w:cs="Courier New"/>
          <w:noProof/>
          <w:color w:val="808080"/>
        </w:rPr>
        <w:t>&lt;=</w:t>
      </w:r>
      <w:r w:rsidRPr="00F020BB">
        <w:rPr>
          <w:rFonts w:ascii="Segoe Book" w:hAnsi="Segoe Book" w:cs="Courier New"/>
          <w:noProof/>
        </w:rPr>
        <w:t xml:space="preserve"> </w:t>
      </w:r>
      <w:r w:rsidRPr="00F020BB">
        <w:rPr>
          <w:rFonts w:ascii="Segoe Book" w:hAnsi="Segoe Book" w:cs="Courier New"/>
          <w:noProof/>
          <w:color w:val="FF0000"/>
        </w:rPr>
        <w:t>'01/01/1900'</w:t>
      </w:r>
    </w:p>
    <w:p w:rsidR="004F3628" w:rsidRPr="00C06221" w:rsidRDefault="00F020BB" w:rsidP="004F3628">
      <w:pPr>
        <w:autoSpaceDE w:val="0"/>
        <w:autoSpaceDN w:val="0"/>
        <w:adjustRightInd w:val="0"/>
        <w:spacing w:after="0" w:line="240" w:lineRule="auto"/>
        <w:rPr>
          <w:rFonts w:ascii="Segoe Book" w:hAnsi="Segoe Book" w:cs="Courier New"/>
          <w:noProof/>
          <w:color w:val="808080"/>
        </w:rPr>
      </w:pPr>
      <w:r w:rsidRPr="00F020BB">
        <w:rPr>
          <w:rFonts w:ascii="Segoe Book" w:hAnsi="Segoe Book" w:cs="Courier New"/>
          <w:noProof/>
          <w:color w:val="808080"/>
        </w:rPr>
        <w:t>)</w:t>
      </w:r>
    </w:p>
    <w:p w:rsidR="00C06248" w:rsidRDefault="00C06248">
      <w:pPr>
        <w:autoSpaceDE w:val="0"/>
        <w:autoSpaceDN w:val="0"/>
        <w:adjustRightInd w:val="0"/>
        <w:spacing w:before="120" w:after="0" w:line="240" w:lineRule="auto"/>
        <w:rPr>
          <w:rFonts w:ascii="Segoe" w:hAnsi="Segoe" w:cs="Courier New"/>
          <w:noProof/>
          <w:color w:val="808080"/>
        </w:rPr>
      </w:pPr>
    </w:p>
    <w:tbl>
      <w:tblPr>
        <w:tblStyle w:val="LightList1"/>
        <w:tblW w:w="0" w:type="auto"/>
        <w:tblLook w:val="04A0"/>
      </w:tblPr>
      <w:tblGrid>
        <w:gridCol w:w="1477"/>
        <w:gridCol w:w="1679"/>
        <w:gridCol w:w="1472"/>
        <w:gridCol w:w="1658"/>
        <w:gridCol w:w="1731"/>
        <w:gridCol w:w="1559"/>
      </w:tblGrid>
      <w:tr w:rsidR="00681A76" w:rsidRPr="00A86EB6" w:rsidTr="00681A76">
        <w:trPr>
          <w:cnfStyle w:val="100000000000"/>
        </w:trPr>
        <w:tc>
          <w:tcPr>
            <w:cnfStyle w:val="001000000000"/>
            <w:tcW w:w="1548" w:type="dxa"/>
          </w:tcPr>
          <w:p w:rsidR="00506660" w:rsidRDefault="00F020BB">
            <w:pPr>
              <w:autoSpaceDE w:val="0"/>
              <w:autoSpaceDN w:val="0"/>
              <w:adjustRightInd w:val="0"/>
              <w:spacing w:before="60" w:after="60"/>
              <w:rPr>
                <w:rFonts w:ascii="Segoe Book" w:hAnsi="Segoe Book" w:cs="Courier New"/>
                <w:noProof/>
              </w:rPr>
            </w:pPr>
            <w:r w:rsidRPr="00F020BB">
              <w:rPr>
                <w:rFonts w:ascii="Segoe Book" w:hAnsi="Segoe Book" w:cs="Courier New"/>
                <w:b w:val="0"/>
                <w:bCs w:val="0"/>
                <w:noProof/>
                <w:color w:val="auto"/>
              </w:rPr>
              <w:t>SETID</w:t>
            </w:r>
          </w:p>
        </w:tc>
        <w:tc>
          <w:tcPr>
            <w:tcW w:w="1709" w:type="dxa"/>
          </w:tcPr>
          <w:p w:rsidR="00506660" w:rsidRDefault="00F020BB">
            <w:pPr>
              <w:autoSpaceDE w:val="0"/>
              <w:autoSpaceDN w:val="0"/>
              <w:adjustRightInd w:val="0"/>
              <w:spacing w:before="60" w:after="60"/>
              <w:cnfStyle w:val="100000000000"/>
              <w:rPr>
                <w:rFonts w:ascii="Segoe Book" w:hAnsi="Segoe Book" w:cs="Courier New"/>
                <w:noProof/>
              </w:rPr>
            </w:pPr>
            <w:r w:rsidRPr="00F020BB">
              <w:rPr>
                <w:rFonts w:ascii="Segoe Book" w:hAnsi="Segoe Book" w:cs="Courier New"/>
                <w:b w:val="0"/>
                <w:bCs w:val="0"/>
                <w:noProof/>
                <w:color w:val="auto"/>
              </w:rPr>
              <w:t>TREE_NAME</w:t>
            </w:r>
          </w:p>
        </w:tc>
        <w:tc>
          <w:tcPr>
            <w:tcW w:w="1549" w:type="dxa"/>
          </w:tcPr>
          <w:p w:rsidR="00506660" w:rsidRDefault="00F020BB">
            <w:pPr>
              <w:autoSpaceDE w:val="0"/>
              <w:autoSpaceDN w:val="0"/>
              <w:adjustRightInd w:val="0"/>
              <w:spacing w:before="60" w:after="60"/>
              <w:cnfStyle w:val="100000000000"/>
              <w:rPr>
                <w:rFonts w:ascii="Segoe Book" w:hAnsi="Segoe Book" w:cs="Courier New"/>
                <w:noProof/>
              </w:rPr>
            </w:pPr>
            <w:r w:rsidRPr="00F020BB">
              <w:rPr>
                <w:rFonts w:ascii="Segoe Book" w:hAnsi="Segoe Book" w:cs="Courier New"/>
                <w:b w:val="0"/>
                <w:bCs w:val="0"/>
                <w:noProof/>
                <w:color w:val="auto"/>
              </w:rPr>
              <w:t>EFFDT</w:t>
            </w:r>
          </w:p>
        </w:tc>
        <w:tc>
          <w:tcPr>
            <w:tcW w:w="1669" w:type="dxa"/>
          </w:tcPr>
          <w:p w:rsidR="00506660" w:rsidRDefault="00F020BB">
            <w:pPr>
              <w:autoSpaceDE w:val="0"/>
              <w:autoSpaceDN w:val="0"/>
              <w:adjustRightInd w:val="0"/>
              <w:spacing w:before="60" w:after="60"/>
              <w:cnfStyle w:val="100000000000"/>
              <w:rPr>
                <w:rFonts w:ascii="Segoe Book" w:hAnsi="Segoe Book" w:cs="Courier New"/>
                <w:noProof/>
              </w:rPr>
            </w:pPr>
            <w:r w:rsidRPr="00F020BB">
              <w:rPr>
                <w:rFonts w:ascii="Segoe Book" w:hAnsi="Segoe Book" w:cs="Courier New"/>
                <w:b w:val="0"/>
                <w:bCs w:val="0"/>
                <w:noProof/>
                <w:color w:val="auto"/>
              </w:rPr>
              <w:t>TREENODE</w:t>
            </w:r>
          </w:p>
        </w:tc>
        <w:tc>
          <w:tcPr>
            <w:tcW w:w="1750" w:type="dxa"/>
          </w:tcPr>
          <w:p w:rsidR="00506660" w:rsidRDefault="00F020BB">
            <w:pPr>
              <w:autoSpaceDE w:val="0"/>
              <w:autoSpaceDN w:val="0"/>
              <w:adjustRightInd w:val="0"/>
              <w:spacing w:before="60" w:after="60"/>
              <w:cnfStyle w:val="100000000000"/>
              <w:rPr>
                <w:rFonts w:ascii="Segoe Book" w:hAnsi="Segoe Book" w:cs="Courier New"/>
                <w:noProof/>
              </w:rPr>
            </w:pPr>
            <w:r w:rsidRPr="00F020BB">
              <w:rPr>
                <w:rFonts w:ascii="Segoe Book" w:hAnsi="Segoe Book" w:cs="Courier New"/>
                <w:b w:val="0"/>
                <w:bCs w:val="0"/>
                <w:noProof/>
                <w:color w:val="auto"/>
              </w:rPr>
              <w:t>PARENTNODE</w:t>
            </w:r>
          </w:p>
        </w:tc>
        <w:tc>
          <w:tcPr>
            <w:tcW w:w="1351" w:type="dxa"/>
          </w:tcPr>
          <w:p w:rsidR="00506660" w:rsidRDefault="00F020BB">
            <w:pPr>
              <w:autoSpaceDE w:val="0"/>
              <w:autoSpaceDN w:val="0"/>
              <w:adjustRightInd w:val="0"/>
              <w:spacing w:before="60" w:after="60"/>
              <w:cnfStyle w:val="100000000000"/>
              <w:rPr>
                <w:rFonts w:ascii="Segoe Book" w:hAnsi="Segoe Book" w:cs="Courier New"/>
                <w:noProof/>
              </w:rPr>
            </w:pPr>
            <w:r w:rsidRPr="00F020BB">
              <w:rPr>
                <w:rFonts w:ascii="Segoe Book" w:hAnsi="Segoe Book" w:cs="Courier New"/>
                <w:b w:val="0"/>
                <w:bCs w:val="0"/>
                <w:noProof/>
                <w:color w:val="auto"/>
              </w:rPr>
              <w:t>NODENAME</w:t>
            </w:r>
          </w:p>
        </w:tc>
      </w:tr>
      <w:tr w:rsidR="00681A76" w:rsidRPr="00A86EB6" w:rsidTr="00681A76">
        <w:trPr>
          <w:cnfStyle w:val="000000100000"/>
        </w:trPr>
        <w:tc>
          <w:tcPr>
            <w:cnfStyle w:val="001000000000"/>
            <w:tcW w:w="1548" w:type="dxa"/>
          </w:tcPr>
          <w:p w:rsidR="00506660" w:rsidRDefault="00F020BB">
            <w:pPr>
              <w:autoSpaceDE w:val="0"/>
              <w:autoSpaceDN w:val="0"/>
              <w:adjustRightInd w:val="0"/>
              <w:spacing w:before="60" w:after="60"/>
              <w:rPr>
                <w:rFonts w:ascii="Segoe Book" w:hAnsi="Segoe Book" w:cs="Courier New"/>
                <w:noProof/>
              </w:rPr>
            </w:pPr>
            <w:r w:rsidRPr="00F020BB">
              <w:rPr>
                <w:rFonts w:ascii="Segoe Book" w:hAnsi="Segoe Book" w:cs="Courier New"/>
                <w:b w:val="0"/>
                <w:bCs w:val="0"/>
                <w:noProof/>
              </w:rPr>
              <w:t>SHARE</w:t>
            </w:r>
          </w:p>
        </w:tc>
        <w:tc>
          <w:tcPr>
            <w:tcW w:w="1709"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ACCTROLLUP</w:t>
            </w:r>
          </w:p>
        </w:tc>
        <w:tc>
          <w:tcPr>
            <w:tcW w:w="1549"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1900-01-01</w:t>
            </w:r>
          </w:p>
        </w:tc>
        <w:tc>
          <w:tcPr>
            <w:tcW w:w="1669"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ALLACCOUNTS</w:t>
            </w:r>
          </w:p>
        </w:tc>
        <w:tc>
          <w:tcPr>
            <w:tcW w:w="1750" w:type="dxa"/>
          </w:tcPr>
          <w:p w:rsidR="00506660" w:rsidRDefault="00506660">
            <w:pPr>
              <w:autoSpaceDE w:val="0"/>
              <w:autoSpaceDN w:val="0"/>
              <w:adjustRightInd w:val="0"/>
              <w:spacing w:before="60" w:after="60"/>
              <w:cnfStyle w:val="000000100000"/>
              <w:rPr>
                <w:rFonts w:ascii="Segoe Book" w:hAnsi="Segoe Book" w:cs="Courier New"/>
                <w:noProof/>
              </w:rPr>
            </w:pPr>
          </w:p>
        </w:tc>
        <w:tc>
          <w:tcPr>
            <w:tcW w:w="1351"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ALLACCOUNTS</w:t>
            </w:r>
          </w:p>
        </w:tc>
      </w:tr>
      <w:tr w:rsidR="00681A76" w:rsidRPr="00A86EB6" w:rsidTr="00681A76">
        <w:tc>
          <w:tcPr>
            <w:cnfStyle w:val="001000000000"/>
            <w:tcW w:w="1548" w:type="dxa"/>
          </w:tcPr>
          <w:p w:rsidR="00506660" w:rsidRDefault="00F020BB">
            <w:pPr>
              <w:autoSpaceDE w:val="0"/>
              <w:autoSpaceDN w:val="0"/>
              <w:adjustRightInd w:val="0"/>
              <w:spacing w:before="60" w:after="60"/>
              <w:rPr>
                <w:rFonts w:ascii="Segoe Book" w:hAnsi="Segoe Book" w:cs="Courier New"/>
                <w:noProof/>
              </w:rPr>
            </w:pPr>
            <w:r w:rsidRPr="00F020BB">
              <w:rPr>
                <w:rFonts w:ascii="Segoe Book" w:hAnsi="Segoe Book" w:cs="Courier New"/>
                <w:b w:val="0"/>
                <w:bCs w:val="0"/>
                <w:noProof/>
              </w:rPr>
              <w:t>SHARE</w:t>
            </w:r>
          </w:p>
        </w:tc>
        <w:tc>
          <w:tcPr>
            <w:tcW w:w="1709" w:type="dxa"/>
          </w:tcPr>
          <w:p w:rsidR="00506660" w:rsidRDefault="00F020BB">
            <w:pPr>
              <w:autoSpaceDE w:val="0"/>
              <w:autoSpaceDN w:val="0"/>
              <w:adjustRightInd w:val="0"/>
              <w:spacing w:before="60" w:after="60"/>
              <w:cnfStyle w:val="000000000000"/>
              <w:rPr>
                <w:rFonts w:ascii="Segoe Book" w:hAnsi="Segoe Book" w:cs="Courier New"/>
                <w:noProof/>
              </w:rPr>
            </w:pPr>
            <w:r w:rsidRPr="00F020BB">
              <w:rPr>
                <w:rFonts w:ascii="Segoe Book" w:hAnsi="Segoe Book" w:cs="Courier New"/>
                <w:noProof/>
              </w:rPr>
              <w:t>ACCTROLLUP</w:t>
            </w:r>
          </w:p>
        </w:tc>
        <w:tc>
          <w:tcPr>
            <w:tcW w:w="1549" w:type="dxa"/>
          </w:tcPr>
          <w:p w:rsidR="00506660" w:rsidRDefault="00F020BB">
            <w:pPr>
              <w:autoSpaceDE w:val="0"/>
              <w:autoSpaceDN w:val="0"/>
              <w:adjustRightInd w:val="0"/>
              <w:spacing w:before="60" w:after="60"/>
              <w:cnfStyle w:val="000000000000"/>
              <w:rPr>
                <w:rFonts w:ascii="Segoe Book" w:hAnsi="Segoe Book" w:cs="Courier New"/>
                <w:noProof/>
              </w:rPr>
            </w:pPr>
            <w:r w:rsidRPr="00F020BB">
              <w:rPr>
                <w:rFonts w:ascii="Segoe Book" w:hAnsi="Segoe Book" w:cs="Courier New"/>
                <w:noProof/>
              </w:rPr>
              <w:t>1900-01-01</w:t>
            </w:r>
          </w:p>
        </w:tc>
        <w:tc>
          <w:tcPr>
            <w:tcW w:w="1669" w:type="dxa"/>
          </w:tcPr>
          <w:p w:rsidR="00506660" w:rsidRDefault="00F020BB">
            <w:pPr>
              <w:autoSpaceDE w:val="0"/>
              <w:autoSpaceDN w:val="0"/>
              <w:adjustRightInd w:val="0"/>
              <w:spacing w:before="60" w:after="60"/>
              <w:cnfStyle w:val="000000000000"/>
              <w:rPr>
                <w:rFonts w:ascii="Segoe Book" w:hAnsi="Segoe Book" w:cs="Courier New"/>
                <w:noProof/>
              </w:rPr>
            </w:pPr>
            <w:r w:rsidRPr="00F020BB">
              <w:rPr>
                <w:rFonts w:ascii="Segoe Book" w:hAnsi="Segoe Book" w:cs="Courier New"/>
                <w:noProof/>
              </w:rPr>
              <w:t>BALSHEET</w:t>
            </w:r>
          </w:p>
        </w:tc>
        <w:tc>
          <w:tcPr>
            <w:tcW w:w="1750" w:type="dxa"/>
          </w:tcPr>
          <w:p w:rsidR="00506660" w:rsidRDefault="00F020BB">
            <w:pPr>
              <w:autoSpaceDE w:val="0"/>
              <w:autoSpaceDN w:val="0"/>
              <w:adjustRightInd w:val="0"/>
              <w:spacing w:before="60" w:after="60"/>
              <w:cnfStyle w:val="000000000000"/>
              <w:rPr>
                <w:rFonts w:ascii="Segoe Book" w:hAnsi="Segoe Book" w:cs="Courier New"/>
                <w:noProof/>
              </w:rPr>
            </w:pPr>
            <w:r w:rsidRPr="00F020BB">
              <w:rPr>
                <w:rFonts w:ascii="Segoe Book" w:hAnsi="Segoe Book" w:cs="Courier New"/>
                <w:noProof/>
              </w:rPr>
              <w:t>ALLACCOUNTS</w:t>
            </w:r>
          </w:p>
        </w:tc>
        <w:tc>
          <w:tcPr>
            <w:tcW w:w="1351" w:type="dxa"/>
          </w:tcPr>
          <w:p w:rsidR="00506660" w:rsidRDefault="00F020BB">
            <w:pPr>
              <w:autoSpaceDE w:val="0"/>
              <w:autoSpaceDN w:val="0"/>
              <w:adjustRightInd w:val="0"/>
              <w:spacing w:before="60" w:after="60"/>
              <w:cnfStyle w:val="000000000000"/>
              <w:rPr>
                <w:rFonts w:ascii="Segoe Book" w:hAnsi="Segoe Book" w:cs="Courier New"/>
                <w:noProof/>
              </w:rPr>
            </w:pPr>
            <w:r w:rsidRPr="00F020BB">
              <w:rPr>
                <w:rFonts w:ascii="Segoe Book" w:hAnsi="Segoe Book" w:cs="Courier New"/>
                <w:noProof/>
              </w:rPr>
              <w:t>BALSHEET</w:t>
            </w:r>
          </w:p>
        </w:tc>
      </w:tr>
      <w:tr w:rsidR="00681A76" w:rsidRPr="00A86EB6" w:rsidTr="00681A76">
        <w:trPr>
          <w:cnfStyle w:val="000000100000"/>
        </w:trPr>
        <w:tc>
          <w:tcPr>
            <w:cnfStyle w:val="001000000000"/>
            <w:tcW w:w="1548" w:type="dxa"/>
          </w:tcPr>
          <w:p w:rsidR="00506660" w:rsidRDefault="00F020BB">
            <w:pPr>
              <w:autoSpaceDE w:val="0"/>
              <w:autoSpaceDN w:val="0"/>
              <w:adjustRightInd w:val="0"/>
              <w:spacing w:before="60" w:after="60"/>
              <w:rPr>
                <w:rFonts w:ascii="Segoe Book" w:hAnsi="Segoe Book" w:cs="Courier New"/>
                <w:noProof/>
              </w:rPr>
            </w:pPr>
            <w:r w:rsidRPr="00F020BB">
              <w:rPr>
                <w:rFonts w:ascii="Segoe Book" w:hAnsi="Segoe Book" w:cs="Courier New"/>
                <w:b w:val="0"/>
                <w:bCs w:val="0"/>
                <w:noProof/>
              </w:rPr>
              <w:t>SHARE</w:t>
            </w:r>
          </w:p>
        </w:tc>
        <w:tc>
          <w:tcPr>
            <w:tcW w:w="1709"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ACCTROLLUP</w:t>
            </w:r>
          </w:p>
        </w:tc>
        <w:tc>
          <w:tcPr>
            <w:tcW w:w="1549"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1900-01-01</w:t>
            </w:r>
          </w:p>
        </w:tc>
        <w:tc>
          <w:tcPr>
            <w:tcW w:w="1669"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ASSETS</w:t>
            </w:r>
          </w:p>
        </w:tc>
        <w:tc>
          <w:tcPr>
            <w:tcW w:w="1750"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BALSHEET</w:t>
            </w:r>
          </w:p>
        </w:tc>
        <w:tc>
          <w:tcPr>
            <w:tcW w:w="1351"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ASSETS</w:t>
            </w:r>
          </w:p>
        </w:tc>
      </w:tr>
      <w:tr w:rsidR="00681A76" w:rsidRPr="00A86EB6" w:rsidTr="00681A76">
        <w:tc>
          <w:tcPr>
            <w:cnfStyle w:val="001000000000"/>
            <w:tcW w:w="1548" w:type="dxa"/>
          </w:tcPr>
          <w:p w:rsidR="00506660" w:rsidRDefault="00F020BB">
            <w:pPr>
              <w:autoSpaceDE w:val="0"/>
              <w:autoSpaceDN w:val="0"/>
              <w:adjustRightInd w:val="0"/>
              <w:spacing w:before="60" w:after="60"/>
              <w:rPr>
                <w:rFonts w:ascii="Segoe Book" w:hAnsi="Segoe Book" w:cs="Courier New"/>
                <w:noProof/>
              </w:rPr>
            </w:pPr>
            <w:r w:rsidRPr="00F020BB">
              <w:rPr>
                <w:rFonts w:ascii="Segoe Book" w:hAnsi="Segoe Book" w:cs="Courier New"/>
                <w:b w:val="0"/>
                <w:bCs w:val="0"/>
                <w:noProof/>
              </w:rPr>
              <w:t>SHARE</w:t>
            </w:r>
          </w:p>
        </w:tc>
        <w:tc>
          <w:tcPr>
            <w:tcW w:w="1709" w:type="dxa"/>
          </w:tcPr>
          <w:p w:rsidR="00506660" w:rsidRDefault="00F020BB">
            <w:pPr>
              <w:autoSpaceDE w:val="0"/>
              <w:autoSpaceDN w:val="0"/>
              <w:adjustRightInd w:val="0"/>
              <w:spacing w:before="60" w:after="60"/>
              <w:cnfStyle w:val="000000000000"/>
              <w:rPr>
                <w:rFonts w:ascii="Segoe Book" w:hAnsi="Segoe Book" w:cs="Courier New"/>
                <w:noProof/>
              </w:rPr>
            </w:pPr>
            <w:r w:rsidRPr="00F020BB">
              <w:rPr>
                <w:rFonts w:ascii="Segoe Book" w:hAnsi="Segoe Book" w:cs="Courier New"/>
                <w:noProof/>
              </w:rPr>
              <w:t>ACCTROLLUP</w:t>
            </w:r>
          </w:p>
        </w:tc>
        <w:tc>
          <w:tcPr>
            <w:tcW w:w="1549" w:type="dxa"/>
          </w:tcPr>
          <w:p w:rsidR="00506660" w:rsidRDefault="00F020BB">
            <w:pPr>
              <w:autoSpaceDE w:val="0"/>
              <w:autoSpaceDN w:val="0"/>
              <w:adjustRightInd w:val="0"/>
              <w:spacing w:before="60" w:after="60"/>
              <w:cnfStyle w:val="000000000000"/>
              <w:rPr>
                <w:rFonts w:ascii="Segoe Book" w:hAnsi="Segoe Book" w:cs="Courier New"/>
                <w:noProof/>
              </w:rPr>
            </w:pPr>
            <w:r w:rsidRPr="00F020BB">
              <w:rPr>
                <w:rFonts w:ascii="Segoe Book" w:hAnsi="Segoe Book" w:cs="Courier New"/>
                <w:noProof/>
              </w:rPr>
              <w:t>1900-01-01</w:t>
            </w:r>
          </w:p>
        </w:tc>
        <w:tc>
          <w:tcPr>
            <w:tcW w:w="1669" w:type="dxa"/>
          </w:tcPr>
          <w:p w:rsidR="00506660" w:rsidRDefault="00F020BB">
            <w:pPr>
              <w:autoSpaceDE w:val="0"/>
              <w:autoSpaceDN w:val="0"/>
              <w:adjustRightInd w:val="0"/>
              <w:spacing w:before="60" w:after="60"/>
              <w:cnfStyle w:val="000000000000"/>
              <w:rPr>
                <w:rFonts w:ascii="Segoe Book" w:hAnsi="Segoe Book" w:cs="Courier New"/>
                <w:noProof/>
              </w:rPr>
            </w:pPr>
            <w:r w:rsidRPr="00F020BB">
              <w:rPr>
                <w:rFonts w:ascii="Segoe Book" w:hAnsi="Segoe Book" w:cs="Courier New"/>
                <w:noProof/>
              </w:rPr>
              <w:t>CURASSETS</w:t>
            </w:r>
          </w:p>
        </w:tc>
        <w:tc>
          <w:tcPr>
            <w:tcW w:w="1750" w:type="dxa"/>
          </w:tcPr>
          <w:p w:rsidR="00506660" w:rsidRDefault="00F020BB">
            <w:pPr>
              <w:autoSpaceDE w:val="0"/>
              <w:autoSpaceDN w:val="0"/>
              <w:adjustRightInd w:val="0"/>
              <w:spacing w:before="60" w:after="60"/>
              <w:cnfStyle w:val="000000000000"/>
              <w:rPr>
                <w:rFonts w:ascii="Segoe Book" w:hAnsi="Segoe Book" w:cs="Courier New"/>
                <w:noProof/>
              </w:rPr>
            </w:pPr>
            <w:r w:rsidRPr="00F020BB">
              <w:rPr>
                <w:rFonts w:ascii="Segoe Book" w:hAnsi="Segoe Book" w:cs="Courier New"/>
                <w:noProof/>
              </w:rPr>
              <w:t>ASSETS</w:t>
            </w:r>
          </w:p>
        </w:tc>
        <w:tc>
          <w:tcPr>
            <w:tcW w:w="1351" w:type="dxa"/>
          </w:tcPr>
          <w:p w:rsidR="00506660" w:rsidRDefault="00F020BB">
            <w:pPr>
              <w:autoSpaceDE w:val="0"/>
              <w:autoSpaceDN w:val="0"/>
              <w:adjustRightInd w:val="0"/>
              <w:spacing w:before="60" w:after="60"/>
              <w:cnfStyle w:val="000000000000"/>
              <w:rPr>
                <w:rFonts w:ascii="Segoe Book" w:hAnsi="Segoe Book" w:cs="Courier New"/>
                <w:noProof/>
              </w:rPr>
            </w:pPr>
            <w:r w:rsidRPr="00F020BB">
              <w:rPr>
                <w:rFonts w:ascii="Segoe Book" w:hAnsi="Segoe Book" w:cs="Courier New"/>
                <w:noProof/>
              </w:rPr>
              <w:t>CURASSETS</w:t>
            </w:r>
          </w:p>
        </w:tc>
      </w:tr>
      <w:tr w:rsidR="00681A76" w:rsidRPr="00A86EB6" w:rsidTr="00681A76">
        <w:trPr>
          <w:cnfStyle w:val="000000100000"/>
        </w:trPr>
        <w:tc>
          <w:tcPr>
            <w:cnfStyle w:val="001000000000"/>
            <w:tcW w:w="1548" w:type="dxa"/>
          </w:tcPr>
          <w:p w:rsidR="00506660" w:rsidRDefault="00F020BB">
            <w:pPr>
              <w:autoSpaceDE w:val="0"/>
              <w:autoSpaceDN w:val="0"/>
              <w:adjustRightInd w:val="0"/>
              <w:spacing w:before="60" w:after="60"/>
              <w:rPr>
                <w:rFonts w:ascii="Segoe Book" w:hAnsi="Segoe Book" w:cs="Courier New"/>
                <w:noProof/>
              </w:rPr>
            </w:pPr>
            <w:r w:rsidRPr="00F020BB">
              <w:rPr>
                <w:rFonts w:ascii="Segoe Book" w:hAnsi="Segoe Book" w:cs="Courier New"/>
                <w:b w:val="0"/>
                <w:bCs w:val="0"/>
                <w:noProof/>
              </w:rPr>
              <w:t>…</w:t>
            </w:r>
          </w:p>
        </w:tc>
        <w:tc>
          <w:tcPr>
            <w:tcW w:w="1709"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w:t>
            </w:r>
          </w:p>
        </w:tc>
        <w:tc>
          <w:tcPr>
            <w:tcW w:w="1549"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w:t>
            </w:r>
          </w:p>
        </w:tc>
        <w:tc>
          <w:tcPr>
            <w:tcW w:w="1669"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w:t>
            </w:r>
          </w:p>
        </w:tc>
        <w:tc>
          <w:tcPr>
            <w:tcW w:w="1750"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w:t>
            </w:r>
          </w:p>
        </w:tc>
        <w:tc>
          <w:tcPr>
            <w:tcW w:w="1351" w:type="dxa"/>
          </w:tcPr>
          <w:p w:rsidR="00506660" w:rsidRDefault="00F020BB">
            <w:pPr>
              <w:autoSpaceDE w:val="0"/>
              <w:autoSpaceDN w:val="0"/>
              <w:adjustRightInd w:val="0"/>
              <w:spacing w:before="60" w:after="60"/>
              <w:cnfStyle w:val="000000100000"/>
              <w:rPr>
                <w:rFonts w:ascii="Segoe Book" w:hAnsi="Segoe Book" w:cs="Courier New"/>
                <w:noProof/>
              </w:rPr>
            </w:pPr>
            <w:r w:rsidRPr="00F020BB">
              <w:rPr>
                <w:rFonts w:ascii="Segoe Book" w:hAnsi="Segoe Book" w:cs="Courier New"/>
                <w:noProof/>
              </w:rPr>
              <w:t>…</w:t>
            </w:r>
          </w:p>
        </w:tc>
      </w:tr>
    </w:tbl>
    <w:p w:rsidR="00C06248" w:rsidRDefault="00C06248">
      <w:pPr>
        <w:autoSpaceDE w:val="0"/>
        <w:autoSpaceDN w:val="0"/>
        <w:adjustRightInd w:val="0"/>
        <w:spacing w:before="0" w:after="0" w:line="240" w:lineRule="auto"/>
        <w:rPr>
          <w:rFonts w:ascii="Segoe" w:hAnsi="Segoe" w:cs="Courier New"/>
          <w:noProof/>
        </w:rPr>
      </w:pPr>
    </w:p>
    <w:p w:rsidR="00C06248" w:rsidRDefault="00C06248">
      <w:pPr>
        <w:autoSpaceDE w:val="0"/>
        <w:autoSpaceDN w:val="0"/>
        <w:adjustRightInd w:val="0"/>
        <w:spacing w:before="0" w:after="0" w:line="240" w:lineRule="auto"/>
        <w:rPr>
          <w:rFonts w:ascii="Segoe" w:hAnsi="Segoe" w:cs="Courier New"/>
          <w:noProof/>
        </w:rPr>
      </w:pPr>
    </w:p>
    <w:p w:rsidR="00C06248" w:rsidRDefault="00C06248">
      <w:pPr>
        <w:autoSpaceDE w:val="0"/>
        <w:autoSpaceDN w:val="0"/>
        <w:adjustRightInd w:val="0"/>
        <w:spacing w:before="0" w:after="0" w:line="240" w:lineRule="auto"/>
        <w:rPr>
          <w:rFonts w:ascii="Segoe" w:hAnsi="Segoe" w:cs="Courier New"/>
          <w:noProof/>
        </w:rPr>
      </w:pPr>
    </w:p>
    <w:p w:rsidR="004F3628" w:rsidRPr="00A86EB6" w:rsidRDefault="00F020BB" w:rsidP="004F3628">
      <w:pPr>
        <w:pStyle w:val="Heading4"/>
        <w:rPr>
          <w:rFonts w:ascii="Segoe" w:hAnsi="Segoe"/>
        </w:rPr>
      </w:pPr>
      <w:r w:rsidRPr="00F020BB">
        <w:rPr>
          <w:rFonts w:ascii="Segoe" w:hAnsi="Segoe"/>
        </w:rPr>
        <w:lastRenderedPageBreak/>
        <w:t>Step 3b: Query a tree with no leaves</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The following example demonstrates a query which would be used if a tree has no leaves. </w:t>
      </w:r>
    </w:p>
    <w:p w:rsidR="007C3379" w:rsidRPr="00C06221" w:rsidRDefault="00F020BB" w:rsidP="006A2903">
      <w:pPr>
        <w:autoSpaceDE w:val="0"/>
        <w:autoSpaceDN w:val="0"/>
        <w:adjustRightInd w:val="0"/>
        <w:spacing w:after="0" w:line="240" w:lineRule="auto"/>
        <w:rPr>
          <w:rFonts w:ascii="Segoe Book" w:hAnsi="Segoe Book" w:cs="Courier New"/>
          <w:noProof/>
          <w:color w:val="FF0000"/>
        </w:rPr>
      </w:pPr>
      <w:r w:rsidRPr="00F020BB">
        <w:rPr>
          <w:rFonts w:ascii="Segoe Book" w:hAnsi="Segoe Book" w:cs="Courier New"/>
          <w:noProof/>
          <w:color w:val="0000FF"/>
        </w:rPr>
        <w:t>SELECT</w:t>
      </w:r>
      <w:r w:rsidRPr="00F020BB">
        <w:rPr>
          <w:rFonts w:ascii="Segoe Book" w:hAnsi="Segoe Book" w:cs="Courier New"/>
          <w:noProof/>
        </w:rPr>
        <w:t xml:space="preserve"> PSTREENODE</w:t>
      </w:r>
      <w:r w:rsidRPr="00F020BB">
        <w:rPr>
          <w:rFonts w:ascii="Segoe Book" w:hAnsi="Segoe Book" w:cs="Courier New"/>
          <w:noProof/>
          <w:color w:val="808080"/>
        </w:rPr>
        <w:t>.</w:t>
      </w:r>
      <w:r w:rsidRPr="00F020BB">
        <w:rPr>
          <w:rFonts w:ascii="Segoe Book" w:hAnsi="Segoe Book" w:cs="Courier New"/>
          <w:noProof/>
        </w:rPr>
        <w:t>SETID</w:t>
      </w:r>
      <w:r w:rsidRPr="00F020BB">
        <w:rPr>
          <w:rFonts w:ascii="Segoe Book" w:hAnsi="Segoe Book" w:cs="Courier New"/>
          <w:noProof/>
          <w:color w:val="808080"/>
        </w:rPr>
        <w:t>,</w:t>
      </w:r>
      <w:r w:rsidRPr="00F020BB">
        <w:rPr>
          <w:rFonts w:ascii="Segoe Book" w:hAnsi="Segoe Book" w:cs="Courier New"/>
          <w:noProof/>
        </w:rPr>
        <w:t xml:space="preserve"> PSTREENODE</w:t>
      </w:r>
      <w:r w:rsidRPr="00F020BB">
        <w:rPr>
          <w:rFonts w:ascii="Segoe Book" w:hAnsi="Segoe Book" w:cs="Courier New"/>
          <w:noProof/>
          <w:color w:val="808080"/>
        </w:rPr>
        <w:t>.</w:t>
      </w:r>
      <w:r w:rsidRPr="00F020BB">
        <w:rPr>
          <w:rFonts w:ascii="Segoe Book" w:hAnsi="Segoe Book" w:cs="Courier New"/>
          <w:noProof/>
        </w:rPr>
        <w:t>TREE_NAME</w:t>
      </w:r>
      <w:r w:rsidRPr="00F020BB">
        <w:rPr>
          <w:rFonts w:ascii="Segoe Book" w:hAnsi="Segoe Book" w:cs="Courier New"/>
          <w:noProof/>
          <w:color w:val="808080"/>
        </w:rPr>
        <w:t>,</w:t>
      </w:r>
      <w:r w:rsidRPr="00F020BB">
        <w:rPr>
          <w:rFonts w:ascii="Segoe Book" w:hAnsi="Segoe Book" w:cs="Courier New"/>
          <w:noProof/>
        </w:rPr>
        <w:t xml:space="preserve"> PSTREENODE</w:t>
      </w:r>
      <w:r w:rsidRPr="00F020BB">
        <w:rPr>
          <w:rFonts w:ascii="Segoe Book" w:hAnsi="Segoe Book" w:cs="Courier New"/>
          <w:noProof/>
          <w:color w:val="808080"/>
        </w:rPr>
        <w:t>.</w:t>
      </w:r>
      <w:r w:rsidRPr="00F020BB">
        <w:rPr>
          <w:rFonts w:ascii="Segoe Book" w:hAnsi="Segoe Book" w:cs="Courier New"/>
          <w:noProof/>
        </w:rPr>
        <w:t>EFFDT</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FF"/>
        </w:rPr>
        <w:t>RTRIM</w:t>
      </w:r>
      <w:r w:rsidRPr="00F020BB">
        <w:rPr>
          <w:rFonts w:ascii="Segoe Book" w:hAnsi="Segoe Book" w:cs="Courier New"/>
          <w:noProof/>
          <w:color w:val="808080"/>
        </w:rPr>
        <w:t>(</w:t>
      </w:r>
      <w:r w:rsidRPr="00F020BB">
        <w:rPr>
          <w:rFonts w:ascii="Segoe Book" w:hAnsi="Segoe Book" w:cs="Courier New"/>
          <w:noProof/>
        </w:rPr>
        <w:t>TREE_NODE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0000FF"/>
        </w:rPr>
        <w:t>as</w:t>
      </w:r>
      <w:r w:rsidRPr="00F020BB">
        <w:rPr>
          <w:rFonts w:ascii="Segoe Book" w:hAnsi="Segoe Book" w:cs="Courier New"/>
          <w:noProof/>
        </w:rPr>
        <w:t xml:space="preserve"> TREENODE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FF"/>
        </w:rPr>
        <w:t>RTRIM</w:t>
      </w:r>
      <w:r w:rsidRPr="00F020BB">
        <w:rPr>
          <w:rFonts w:ascii="Segoe Book" w:hAnsi="Segoe Book" w:cs="Courier New"/>
          <w:noProof/>
          <w:color w:val="808080"/>
        </w:rPr>
        <w:t>(</w:t>
      </w:r>
      <w:r w:rsidRPr="00F020BB">
        <w:rPr>
          <w:rFonts w:ascii="Segoe Book" w:hAnsi="Segoe Book" w:cs="Courier New"/>
          <w:noProof/>
        </w:rPr>
        <w:t>PARENT_NODE_NAME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0000FF"/>
        </w:rPr>
        <w:t>as</w:t>
      </w:r>
      <w:r w:rsidRPr="00F020BB">
        <w:rPr>
          <w:rFonts w:ascii="Segoe Book" w:hAnsi="Segoe Book" w:cs="Courier New"/>
          <w:noProof/>
        </w:rPr>
        <w:t xml:space="preserve"> PARENTNODE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FF"/>
        </w:rPr>
        <w:t>RTRIM</w:t>
      </w:r>
      <w:r w:rsidRPr="00F020BB">
        <w:rPr>
          <w:rFonts w:ascii="Segoe Book" w:hAnsi="Segoe Book" w:cs="Courier New"/>
          <w:noProof/>
          <w:color w:val="808080"/>
        </w:rPr>
        <w:t>(</w:t>
      </w:r>
      <w:r w:rsidRPr="00F020BB">
        <w:rPr>
          <w:rFonts w:ascii="Segoe Book" w:hAnsi="Segoe Book" w:cs="Courier New"/>
          <w:noProof/>
        </w:rPr>
        <w:t>TREE_NODE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0000FF"/>
        </w:rPr>
        <w:t>as</w:t>
      </w:r>
      <w:r w:rsidRPr="00F020BB">
        <w:rPr>
          <w:rFonts w:ascii="Segoe Book" w:hAnsi="Segoe Book" w:cs="Courier New"/>
          <w:noProof/>
        </w:rPr>
        <w:t xml:space="preserve"> NODENAME </w:t>
      </w:r>
      <w:r w:rsidRPr="00F020BB">
        <w:rPr>
          <w:rFonts w:ascii="Segoe Book" w:hAnsi="Segoe Book" w:cs="Courier New"/>
          <w:noProof/>
        </w:rPr>
        <w:br/>
      </w:r>
      <w:r w:rsidRPr="00F020BB">
        <w:rPr>
          <w:rFonts w:ascii="Segoe Book" w:hAnsi="Segoe Book" w:cs="Courier New"/>
          <w:noProof/>
          <w:color w:val="0000FF"/>
        </w:rPr>
        <w:t>FROM</w:t>
      </w:r>
      <w:r w:rsidRPr="00F020BB">
        <w:rPr>
          <w:rFonts w:ascii="Segoe Book" w:hAnsi="Segoe Book" w:cs="Courier New"/>
          <w:noProof/>
        </w:rPr>
        <w:t xml:space="preserve"> PSTREENODE </w:t>
      </w:r>
      <w:r w:rsidRPr="00F020BB">
        <w:rPr>
          <w:rFonts w:ascii="Segoe Book" w:hAnsi="Segoe Book" w:cs="Courier New"/>
          <w:noProof/>
        </w:rPr>
        <w:br/>
      </w:r>
      <w:r w:rsidRPr="00F020BB">
        <w:rPr>
          <w:rFonts w:ascii="Segoe Book" w:hAnsi="Segoe Book" w:cs="Courier New"/>
          <w:b/>
          <w:noProof/>
          <w:color w:val="0000FF"/>
        </w:rPr>
        <w:t>WHERE</w:t>
      </w:r>
      <w:r w:rsidRPr="00F020BB">
        <w:rPr>
          <w:rFonts w:ascii="Segoe Book" w:hAnsi="Segoe Book" w:cs="Courier New"/>
          <w:noProof/>
        </w:rPr>
        <w:t xml:space="preserve"> PSTREENODE</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'SHARE'</w:t>
      </w:r>
      <w:r w:rsidRPr="00F020BB">
        <w:rPr>
          <w:rFonts w:ascii="Segoe Book" w:hAnsi="Segoe Book" w:cs="Courier New"/>
          <w:noProof/>
        </w:rPr>
        <w:t xml:space="preserve">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w:t>
      </w:r>
      <w:r w:rsidRPr="00F020BB">
        <w:rPr>
          <w:rFonts w:ascii="Segoe Book" w:hAnsi="Segoe Book" w:cs="Courier New"/>
          <w:noProof/>
          <w:color w:val="FF00FF"/>
        </w:rPr>
        <w:t>RTRIM</w:t>
      </w:r>
      <w:r w:rsidRPr="00F020BB">
        <w:rPr>
          <w:rFonts w:ascii="Segoe Book" w:hAnsi="Segoe Book" w:cs="Courier New"/>
          <w:noProof/>
          <w:color w:val="808080"/>
        </w:rPr>
        <w:t>(</w:t>
      </w:r>
      <w:r w:rsidRPr="00F020BB">
        <w:rPr>
          <w:rFonts w:ascii="Segoe Book" w:hAnsi="Segoe Book" w:cs="Courier New"/>
          <w:noProof/>
        </w:rPr>
        <w:t>TREE_NAME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'ACCOUNTING PERIOD'</w:t>
      </w:r>
      <w:r w:rsidRPr="00F020BB">
        <w:rPr>
          <w:rFonts w:ascii="Segoe Book" w:hAnsi="Segoe Book" w:cs="Courier New"/>
          <w:noProof/>
        </w:rPr>
        <w:t xml:space="preserve">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EFFDT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'01/01/1900'</w:t>
      </w:r>
      <w:r w:rsidRPr="00F020BB">
        <w:rPr>
          <w:rFonts w:ascii="Segoe Book" w:hAnsi="Segoe Book" w:cs="Courier New"/>
          <w:noProof/>
        </w:rPr>
        <w:br/>
      </w:r>
      <w:r w:rsidRPr="00F020BB">
        <w:rPr>
          <w:rFonts w:ascii="Segoe Book" w:hAnsi="Segoe Book" w:cs="Courier New"/>
          <w:noProof/>
          <w:color w:val="0000FF"/>
        </w:rPr>
        <w:t>UNION ALL</w:t>
      </w:r>
      <w:r w:rsidRPr="00F020BB">
        <w:rPr>
          <w:rFonts w:ascii="Segoe Book" w:hAnsi="Segoe Book" w:cs="Courier New"/>
          <w:noProof/>
        </w:rPr>
        <w:br/>
      </w:r>
      <w:r w:rsidRPr="00F020BB">
        <w:rPr>
          <w:rFonts w:ascii="Segoe Book" w:hAnsi="Segoe Book" w:cs="Courier New"/>
          <w:noProof/>
          <w:color w:val="0000FF"/>
        </w:rPr>
        <w:t>SELECT</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SETID</w:t>
      </w:r>
      <w:r w:rsidRPr="00F020BB">
        <w:rPr>
          <w:rFonts w:ascii="Segoe Book" w:hAnsi="Segoe Book" w:cs="Courier New"/>
          <w:noProof/>
          <w:color w:val="808080"/>
        </w:rPr>
        <w:t>,</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TREE_NAME</w:t>
      </w:r>
      <w:r w:rsidRPr="00F020BB">
        <w:rPr>
          <w:rFonts w:ascii="Segoe Book" w:hAnsi="Segoe Book" w:cs="Courier New"/>
          <w:noProof/>
          <w:color w:val="808080"/>
        </w:rPr>
        <w:t>,</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EFFDT</w:t>
      </w:r>
      <w:r w:rsidRPr="00F020BB">
        <w:rPr>
          <w:rFonts w:ascii="Segoe Book" w:hAnsi="Segoe Book" w:cs="Courier New"/>
          <w:noProof/>
          <w:color w:val="808080"/>
        </w:rPr>
        <w:t>,</w:t>
      </w:r>
      <w:r w:rsidRPr="00F020BB">
        <w:rPr>
          <w:rFonts w:ascii="Segoe Book" w:hAnsi="Segoe Book" w:cs="Courier New"/>
          <w:noProof/>
        </w:rPr>
        <w:t>A</w:t>
      </w:r>
      <w:r w:rsidRPr="00F020BB">
        <w:rPr>
          <w:rFonts w:ascii="Segoe Book" w:hAnsi="Segoe Book" w:cs="Courier New"/>
          <w:noProof/>
          <w:color w:val="808080"/>
        </w:rPr>
        <w:t>.</w:t>
      </w:r>
      <w:r w:rsidRPr="00F020BB">
        <w:rPr>
          <w:rFonts w:ascii="Segoe Book" w:hAnsi="Segoe Book" w:cs="Courier New"/>
          <w:noProof/>
        </w:rPr>
        <w:t xml:space="preserve">YEAR_PERIOD_STRING </w:t>
      </w:r>
      <w:r w:rsidRPr="00F020BB">
        <w:rPr>
          <w:rFonts w:ascii="Segoe Book" w:hAnsi="Segoe Book" w:cs="Courier New"/>
          <w:noProof/>
          <w:color w:val="0000FF"/>
        </w:rPr>
        <w:t>AS</w:t>
      </w:r>
      <w:r w:rsidRPr="00F020BB">
        <w:rPr>
          <w:rFonts w:ascii="Segoe Book" w:hAnsi="Segoe Book" w:cs="Courier New"/>
          <w:noProof/>
        </w:rPr>
        <w:t xml:space="preserve"> TREENODE</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FF"/>
        </w:rPr>
        <w:t>RTRIM</w:t>
      </w:r>
      <w:r w:rsidRPr="00F020BB">
        <w:rPr>
          <w:rFonts w:ascii="Segoe Book" w:hAnsi="Segoe Book" w:cs="Courier New"/>
          <w:noProof/>
          <w:color w:val="808080"/>
        </w:rPr>
        <w:t>(</w:t>
      </w:r>
      <w:r w:rsidRPr="00F020BB">
        <w:rPr>
          <w:rFonts w:ascii="Segoe Book" w:hAnsi="Segoe Book" w:cs="Courier New"/>
          <w:noProof/>
          <w:color w:val="FF00FF"/>
        </w:rPr>
        <w:t>ISNULL</w:t>
      </w:r>
      <w:r w:rsidRPr="00F020BB">
        <w:rPr>
          <w:rFonts w:ascii="Segoe Book" w:hAnsi="Segoe Book" w:cs="Courier New"/>
          <w:noProof/>
          <w:color w:val="808080"/>
        </w:rPr>
        <w:t>(</w:t>
      </w:r>
      <w:r w:rsidRPr="00F020BB">
        <w:rPr>
          <w:rFonts w:ascii="Segoe Book" w:hAnsi="Segoe Book" w:cs="Courier New"/>
          <w:noProof/>
        </w:rPr>
        <w:t>N</w:t>
      </w:r>
      <w:r w:rsidRPr="00F020BB">
        <w:rPr>
          <w:rFonts w:ascii="Segoe Book" w:hAnsi="Segoe Book" w:cs="Courier New"/>
          <w:noProof/>
          <w:color w:val="808080"/>
        </w:rPr>
        <w:t>.</w:t>
      </w:r>
      <w:r w:rsidRPr="00F020BB">
        <w:rPr>
          <w:rFonts w:ascii="Segoe Book" w:hAnsi="Segoe Book" w:cs="Courier New"/>
          <w:noProof/>
        </w:rPr>
        <w:t>TREE_NODE</w:t>
      </w:r>
      <w:r w:rsidRPr="00F020BB">
        <w:rPr>
          <w:rFonts w:ascii="Segoe Book" w:hAnsi="Segoe Book" w:cs="Courier New"/>
          <w:noProof/>
          <w:color w:val="808080"/>
        </w:rPr>
        <w:t>,</w:t>
      </w:r>
      <w:r w:rsidRPr="00F020BB">
        <w:rPr>
          <w:rFonts w:ascii="Segoe Book" w:hAnsi="Segoe Book" w:cs="Courier New"/>
          <w:noProof/>
          <w:color w:val="FF0000"/>
        </w:rPr>
        <w:t>'N/A'</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0000FF"/>
        </w:rPr>
        <w:t>AS</w:t>
      </w:r>
      <w:r w:rsidRPr="00F020BB">
        <w:rPr>
          <w:rFonts w:ascii="Segoe Book" w:hAnsi="Segoe Book" w:cs="Courier New"/>
          <w:noProof/>
        </w:rPr>
        <w:t xml:space="preserve"> PARENTNODE</w:t>
      </w:r>
      <w:r w:rsidRPr="00F020BB">
        <w:rPr>
          <w:rFonts w:ascii="Segoe Book" w:hAnsi="Segoe Book" w:cs="Courier New"/>
          <w:noProof/>
          <w:color w:val="808080"/>
        </w:rPr>
        <w:t>,</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 xml:space="preserve">DESCR </w:t>
      </w:r>
      <w:r w:rsidRPr="00F020BB">
        <w:rPr>
          <w:rFonts w:ascii="Segoe Book" w:hAnsi="Segoe Book" w:cs="Courier New"/>
          <w:noProof/>
          <w:color w:val="0000FF"/>
        </w:rPr>
        <w:t>AS</w:t>
      </w:r>
      <w:r w:rsidRPr="00F020BB">
        <w:rPr>
          <w:rFonts w:ascii="Segoe Book" w:hAnsi="Segoe Book" w:cs="Courier New"/>
          <w:noProof/>
        </w:rPr>
        <w:t xml:space="preserve"> NODENAME  </w:t>
      </w:r>
      <w:r w:rsidRPr="00F020BB">
        <w:rPr>
          <w:rFonts w:ascii="Segoe Book" w:hAnsi="Segoe Book" w:cs="Courier New"/>
          <w:noProof/>
        </w:rPr>
        <w:br/>
      </w:r>
      <w:r w:rsidRPr="00F020BB">
        <w:rPr>
          <w:rFonts w:ascii="Segoe Book" w:hAnsi="Segoe Book" w:cs="Courier New"/>
          <w:noProof/>
          <w:color w:val="0000FF"/>
        </w:rPr>
        <w:t>FROM</w:t>
      </w:r>
      <w:r w:rsidRPr="00F020BB">
        <w:rPr>
          <w:rFonts w:ascii="Segoe Book" w:hAnsi="Segoe Book" w:cs="Courier New"/>
          <w:noProof/>
        </w:rPr>
        <w:t xml:space="preserve"> PSTREENODE N  </w:t>
      </w:r>
      <w:r w:rsidRPr="00F020BB">
        <w:rPr>
          <w:rFonts w:ascii="Segoe Book" w:hAnsi="Segoe Book" w:cs="Courier New"/>
          <w:noProof/>
        </w:rPr>
        <w:br/>
      </w:r>
      <w:r w:rsidRPr="00F020BB">
        <w:rPr>
          <w:rFonts w:ascii="Segoe Book" w:hAnsi="Segoe Book" w:cs="Courier New"/>
          <w:noProof/>
          <w:color w:val="808080"/>
        </w:rPr>
        <w:t>INNER</w:t>
      </w:r>
      <w:r w:rsidRPr="00F020BB">
        <w:rPr>
          <w:rFonts w:ascii="Segoe Book" w:hAnsi="Segoe Book" w:cs="Courier New"/>
          <w:noProof/>
        </w:rPr>
        <w:t xml:space="preserve"> </w:t>
      </w:r>
      <w:r w:rsidRPr="00F020BB">
        <w:rPr>
          <w:rFonts w:ascii="Segoe Book" w:hAnsi="Segoe Book" w:cs="Courier New"/>
          <w:noProof/>
          <w:color w:val="808080"/>
        </w:rPr>
        <w:t>JOIN</w:t>
      </w:r>
      <w:r w:rsidRPr="00F020BB">
        <w:rPr>
          <w:rFonts w:ascii="Segoe Book" w:hAnsi="Segoe Book" w:cs="Courier New"/>
          <w:noProof/>
        </w:rPr>
        <w:t xml:space="preserve"> PSTREELEAF L </w:t>
      </w:r>
      <w:r w:rsidRPr="00F020BB">
        <w:rPr>
          <w:rFonts w:ascii="Segoe Book" w:hAnsi="Segoe Book" w:cs="Courier New"/>
          <w:noProof/>
          <w:color w:val="0000FF"/>
        </w:rPr>
        <w:t>ON</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TREE_NAME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 xml:space="preserve">TREE_NAME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'SHARE'</w:t>
      </w:r>
      <w:r w:rsidRPr="00F020BB">
        <w:rPr>
          <w:rFonts w:ascii="Segoe Book" w:hAnsi="Segoe Book" w:cs="Courier New"/>
          <w:noProof/>
        </w:rPr>
        <w:t xml:space="preserve">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TREE_NAME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'ACCOUNTING PERIOD'</w:t>
      </w:r>
      <w:r w:rsidRPr="00F020BB">
        <w:rPr>
          <w:rFonts w:ascii="Segoe Book" w:hAnsi="Segoe Book" w:cs="Courier New"/>
          <w:noProof/>
        </w:rPr>
        <w:t xml:space="preserve">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EFFDT </w:t>
      </w:r>
      <w:r w:rsidRPr="00F020BB">
        <w:rPr>
          <w:rFonts w:ascii="Segoe Book" w:hAnsi="Segoe Book" w:cs="Courier New"/>
          <w:noProof/>
          <w:color w:val="808080"/>
        </w:rPr>
        <w:t>=</w:t>
      </w:r>
      <w:r w:rsidRPr="00F020BB">
        <w:rPr>
          <w:rFonts w:ascii="Segoe Book" w:hAnsi="Segoe Book" w:cs="Courier New"/>
          <w:noProof/>
        </w:rPr>
        <w:t xml:space="preserve"> </w:t>
      </w:r>
      <w:r w:rsidRPr="00F020BB">
        <w:rPr>
          <w:rFonts w:ascii="Segoe Book" w:hAnsi="Segoe Book" w:cs="Courier New"/>
          <w:noProof/>
          <w:color w:val="FF0000"/>
        </w:rPr>
        <w:t>'01/01/1900'</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EFFDT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EFFDT</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N</w:t>
      </w:r>
      <w:r w:rsidRPr="00F020BB">
        <w:rPr>
          <w:rFonts w:ascii="Segoe Book" w:hAnsi="Segoe Book" w:cs="Courier New"/>
          <w:noProof/>
          <w:color w:val="808080"/>
        </w:rPr>
        <w:t>.</w:t>
      </w:r>
      <w:r w:rsidRPr="00F020BB">
        <w:rPr>
          <w:rFonts w:ascii="Segoe Book" w:hAnsi="Segoe Book" w:cs="Courier New"/>
          <w:noProof/>
        </w:rPr>
        <w:t xml:space="preserve">TREE_NODE_NUM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 xml:space="preserve">TREE_NODE_NUM  </w:t>
      </w:r>
      <w:r w:rsidRPr="00F020BB">
        <w:rPr>
          <w:rFonts w:ascii="Segoe Book" w:hAnsi="Segoe Book" w:cs="Courier New"/>
          <w:noProof/>
        </w:rPr>
        <w:br/>
      </w:r>
      <w:r w:rsidRPr="00F020BB">
        <w:rPr>
          <w:rFonts w:ascii="Segoe Book" w:hAnsi="Segoe Book" w:cs="Courier New"/>
          <w:noProof/>
          <w:color w:val="808080"/>
        </w:rPr>
        <w:t>INNER</w:t>
      </w:r>
      <w:r w:rsidRPr="00F020BB">
        <w:rPr>
          <w:rFonts w:ascii="Segoe Book" w:hAnsi="Segoe Book" w:cs="Courier New"/>
          <w:noProof/>
        </w:rPr>
        <w:t xml:space="preserve"> </w:t>
      </w:r>
      <w:r w:rsidRPr="00F020BB">
        <w:rPr>
          <w:rFonts w:ascii="Segoe Book" w:hAnsi="Segoe Book" w:cs="Courier New"/>
          <w:noProof/>
          <w:color w:val="808080"/>
        </w:rPr>
        <w:t>JOIN</w:t>
      </w:r>
      <w:r w:rsidRPr="00F020BB">
        <w:rPr>
          <w:rFonts w:ascii="Segoe Book" w:hAnsi="Segoe Book" w:cs="Courier New"/>
          <w:noProof/>
        </w:rPr>
        <w:t xml:space="preserve"> PS_YEAR_PERIOD_TBL A </w:t>
      </w:r>
      <w:r w:rsidRPr="00F020BB">
        <w:rPr>
          <w:rFonts w:ascii="Segoe Book" w:hAnsi="Segoe Book" w:cs="Courier New"/>
          <w:noProof/>
          <w:color w:val="0000FF"/>
        </w:rPr>
        <w:t>ON</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 xml:space="preserve">YEAR_PERIOD_STRING </w:t>
      </w:r>
      <w:r w:rsidRPr="00F020BB">
        <w:rPr>
          <w:rFonts w:ascii="Segoe Book" w:hAnsi="Segoe Book" w:cs="Courier New"/>
          <w:noProof/>
          <w:color w:val="808080"/>
        </w:rPr>
        <w:t>&gt;=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 xml:space="preserve">RANGE_FROM   </w:t>
      </w:r>
      <w:r w:rsidRPr="00F020BB">
        <w:rPr>
          <w:rFonts w:ascii="Segoe Book" w:hAnsi="Segoe Book" w:cs="Courier New"/>
          <w:noProof/>
        </w:rPr>
        <w:br/>
      </w:r>
      <w:r w:rsidRPr="00F020BB">
        <w:rPr>
          <w:rFonts w:ascii="Segoe Book" w:hAnsi="Segoe Book" w:cs="Courier New"/>
          <w:noProof/>
          <w:color w:val="808080"/>
        </w:rPr>
        <w:t>AND</w:t>
      </w:r>
      <w:r w:rsidRPr="00F020BB">
        <w:rPr>
          <w:rFonts w:ascii="Segoe Book" w:hAnsi="Segoe Book" w:cs="Courier New"/>
          <w:noProof/>
        </w:rPr>
        <w:t xml:space="preserve"> A</w:t>
      </w:r>
      <w:r w:rsidRPr="00F020BB">
        <w:rPr>
          <w:rFonts w:ascii="Segoe Book" w:hAnsi="Segoe Book" w:cs="Courier New"/>
          <w:noProof/>
          <w:color w:val="808080"/>
        </w:rPr>
        <w:t>.</w:t>
      </w:r>
      <w:r w:rsidRPr="00F020BB">
        <w:rPr>
          <w:rFonts w:ascii="Segoe Book" w:hAnsi="Segoe Book" w:cs="Courier New"/>
          <w:noProof/>
        </w:rPr>
        <w:t xml:space="preserve">SETID </w:t>
      </w:r>
      <w:r w:rsidRPr="00F020BB">
        <w:rPr>
          <w:rFonts w:ascii="Segoe Book" w:hAnsi="Segoe Book" w:cs="Courier New"/>
          <w:noProof/>
          <w:color w:val="808080"/>
        </w:rPr>
        <w:t>=</w:t>
      </w:r>
      <w:r w:rsidRPr="00F020BB">
        <w:rPr>
          <w:rFonts w:ascii="Segoe Book" w:hAnsi="Segoe Book" w:cs="Courier New"/>
          <w:noProof/>
        </w:rPr>
        <w:t xml:space="preserve"> L</w:t>
      </w:r>
      <w:r w:rsidRPr="00F020BB">
        <w:rPr>
          <w:rFonts w:ascii="Segoe Book" w:hAnsi="Segoe Book" w:cs="Courier New"/>
          <w:noProof/>
          <w:color w:val="808080"/>
        </w:rPr>
        <w:t>.</w:t>
      </w:r>
      <w:r w:rsidRPr="00F020BB">
        <w:rPr>
          <w:rFonts w:ascii="Segoe Book" w:hAnsi="Segoe Book" w:cs="Courier New"/>
          <w:noProof/>
        </w:rPr>
        <w:t>SETID</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The queries 3a and 3b therefore provide a list of parent nodes and their child nodes for a given version (EFFDT) of a specific tree. We can then use this </w:t>
      </w:r>
      <w:r w:rsidR="00EB3356">
        <w:rPr>
          <w:rFonts w:ascii="Segoe Book" w:hAnsi="Segoe Book"/>
        </w:rPr>
        <w:t xml:space="preserve">information </w:t>
      </w:r>
      <w:r w:rsidRPr="00F020BB">
        <w:rPr>
          <w:rFonts w:ascii="Segoe Book" w:hAnsi="Segoe Book"/>
        </w:rPr>
        <w:t>in the construction of our data mart by</w:t>
      </w:r>
      <w:r w:rsidRPr="00F020BB">
        <w:rPr>
          <w:rFonts w:ascii="Segoe" w:hAnsi="Segoe"/>
        </w:rPr>
        <w:t xml:space="preserve"> </w:t>
      </w:r>
      <w:r w:rsidRPr="00F020BB">
        <w:rPr>
          <w:rFonts w:ascii="Segoe Book" w:hAnsi="Segoe Book"/>
        </w:rPr>
        <w:t>flattening out this list (to provide a dimension table which has one column per hierarchy level) or by adding additional rows to aid aggregation (adding rows to translate the parent-child table to an ancestor-descendent table which contains the transitive closure between every node of the tree).</w:t>
      </w:r>
    </w:p>
    <w:p w:rsidR="00135C98" w:rsidRPr="00A86EB6" w:rsidRDefault="00F020BB" w:rsidP="00135C98">
      <w:pPr>
        <w:pStyle w:val="Heading3"/>
        <w:rPr>
          <w:rFonts w:ascii="Segoe" w:hAnsi="Segoe"/>
        </w:rPr>
      </w:pPr>
      <w:bookmarkStart w:id="11" w:name="_Toc192494144"/>
      <w:r w:rsidRPr="00F020BB">
        <w:rPr>
          <w:rFonts w:ascii="Segoe" w:hAnsi="Segoe"/>
        </w:rPr>
        <w:t xml:space="preserve">Impact and Correct </w:t>
      </w:r>
      <w:r w:rsidR="007A1CAF">
        <w:rPr>
          <w:rFonts w:ascii="Segoe" w:hAnsi="Segoe"/>
        </w:rPr>
        <w:t>U</w:t>
      </w:r>
      <w:r w:rsidRPr="00F020BB">
        <w:rPr>
          <w:rFonts w:ascii="Segoe" w:hAnsi="Segoe"/>
        </w:rPr>
        <w:t xml:space="preserve">se of SETIDs and </w:t>
      </w:r>
      <w:r w:rsidR="007A1CAF">
        <w:rPr>
          <w:rFonts w:ascii="Segoe" w:hAnsi="Segoe"/>
        </w:rPr>
        <w:t>E</w:t>
      </w:r>
      <w:r w:rsidRPr="00F020BB">
        <w:rPr>
          <w:rFonts w:ascii="Segoe" w:hAnsi="Segoe"/>
        </w:rPr>
        <w:t xml:space="preserve">ffective </w:t>
      </w:r>
      <w:r w:rsidR="007A1CAF">
        <w:rPr>
          <w:rFonts w:ascii="Segoe" w:hAnsi="Segoe"/>
        </w:rPr>
        <w:t>D</w:t>
      </w:r>
      <w:r w:rsidRPr="00F020BB">
        <w:rPr>
          <w:rFonts w:ascii="Segoe" w:hAnsi="Segoe"/>
        </w:rPr>
        <w:t>ates</w:t>
      </w:r>
      <w:bookmarkEnd w:id="11"/>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The two keys that organize the entire PeopleSoft database are SETID and BUSINESS_UNIT. One or both of these can be found on almost all base and control tables in the database. Many organizations will implement only one value for BUSINESS_UNIT in an organization; however</w:t>
      </w:r>
      <w:r w:rsidR="00EB3356">
        <w:rPr>
          <w:rFonts w:ascii="Segoe Book" w:hAnsi="Segoe Book"/>
        </w:rPr>
        <w:t>,</w:t>
      </w:r>
      <w:r w:rsidRPr="00F020BB">
        <w:rPr>
          <w:rFonts w:ascii="Segoe Book" w:hAnsi="Segoe Book"/>
        </w:rPr>
        <w:t xml:space="preserve"> it can be used to implement multiple sets of books or multiple legal entities. Its use (of more than one default value) is optional. The SETID is the key value for what PeopleSoft calls </w:t>
      </w:r>
      <w:r w:rsidR="00EB3356">
        <w:rPr>
          <w:rFonts w:ascii="Segoe Book" w:hAnsi="Segoe Book"/>
        </w:rPr>
        <w:t>“</w:t>
      </w:r>
      <w:r w:rsidRPr="00F020BB">
        <w:rPr>
          <w:rFonts w:ascii="Segoe Book" w:hAnsi="Segoe Book"/>
        </w:rPr>
        <w:t>TableSets.</w:t>
      </w:r>
      <w:r w:rsidR="00EB3356">
        <w:rPr>
          <w:rFonts w:ascii="Segoe Book" w:hAnsi="Segoe Book"/>
        </w:rPr>
        <w:t>”</w:t>
      </w:r>
      <w:r w:rsidRPr="00F020BB">
        <w:rPr>
          <w:rFonts w:ascii="Segoe Book" w:hAnsi="Segoe Book"/>
        </w:rPr>
        <w:t xml:space="preserve"> These are lists of values. Their use is to enable entities to be defined differently according to their use (e.g. Department </w:t>
      </w:r>
      <w:r w:rsidR="00EB3356">
        <w:rPr>
          <w:rFonts w:ascii="Segoe Book" w:hAnsi="Segoe Book"/>
        </w:rPr>
        <w:t>”</w:t>
      </w:r>
      <w:r w:rsidRPr="00F020BB">
        <w:rPr>
          <w:rFonts w:ascii="Segoe Book" w:hAnsi="Segoe Book"/>
        </w:rPr>
        <w:t>001</w:t>
      </w:r>
      <w:r w:rsidR="00EB3356">
        <w:rPr>
          <w:rFonts w:ascii="Segoe Book" w:hAnsi="Segoe Book"/>
        </w:rPr>
        <w:t>”</w:t>
      </w:r>
      <w:r w:rsidRPr="00F020BB">
        <w:rPr>
          <w:rFonts w:ascii="Segoe Book" w:hAnsi="Segoe Book"/>
        </w:rPr>
        <w:t xml:space="preserve"> may have a different definition according to SETID values </w:t>
      </w:r>
      <w:r w:rsidR="00EB3356">
        <w:rPr>
          <w:rFonts w:ascii="Segoe Book" w:hAnsi="Segoe Book"/>
        </w:rPr>
        <w:t>”</w:t>
      </w:r>
      <w:r w:rsidRPr="00F020BB">
        <w:rPr>
          <w:rFonts w:ascii="Segoe Book" w:hAnsi="Segoe Book"/>
        </w:rPr>
        <w:t>SHARE</w:t>
      </w:r>
      <w:r w:rsidR="00EB3356">
        <w:rPr>
          <w:rFonts w:ascii="Segoe Book" w:hAnsi="Segoe Book"/>
        </w:rPr>
        <w:t>”</w:t>
      </w:r>
      <w:r w:rsidRPr="00F020BB">
        <w:rPr>
          <w:rFonts w:ascii="Segoe Book" w:hAnsi="Segoe Book"/>
        </w:rPr>
        <w:t xml:space="preserve"> and </w:t>
      </w:r>
      <w:r w:rsidR="00EB3356">
        <w:rPr>
          <w:rFonts w:ascii="Segoe Book" w:hAnsi="Segoe Book"/>
        </w:rPr>
        <w:t>”</w:t>
      </w:r>
      <w:r w:rsidRPr="00F020BB">
        <w:rPr>
          <w:rFonts w:ascii="Segoe Book" w:hAnsi="Segoe Book"/>
        </w:rPr>
        <w:t>USA01</w:t>
      </w:r>
      <w:r w:rsidR="00EB3356">
        <w:rPr>
          <w:rFonts w:ascii="Segoe Book" w:hAnsi="Segoe Book"/>
        </w:rPr>
        <w:t>”</w:t>
      </w:r>
      <w:r w:rsidRPr="00F020BB">
        <w:rPr>
          <w:rFonts w:ascii="Segoe Book" w:hAnsi="Segoe Book"/>
        </w:rPr>
        <w:t xml:space="preserve">). </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Business units and SETIDs work together. When </w:t>
      </w:r>
      <w:r w:rsidR="00EB3356">
        <w:rPr>
          <w:rFonts w:ascii="Segoe Book" w:hAnsi="Segoe Book"/>
        </w:rPr>
        <w:t xml:space="preserve">you are </w:t>
      </w:r>
      <w:r w:rsidRPr="00F020BB">
        <w:rPr>
          <w:rFonts w:ascii="Segoe Book" w:hAnsi="Segoe Book"/>
        </w:rPr>
        <w:t xml:space="preserve">working with base tables in Financials </w:t>
      </w:r>
      <w:r w:rsidR="00EB3356">
        <w:rPr>
          <w:rFonts w:ascii="Segoe Book" w:hAnsi="Segoe Book"/>
        </w:rPr>
        <w:t>(</w:t>
      </w:r>
      <w:r w:rsidRPr="00F020BB">
        <w:rPr>
          <w:rFonts w:ascii="Segoe Book" w:hAnsi="Segoe Book"/>
        </w:rPr>
        <w:t>e.g. PS_LEDGER</w:t>
      </w:r>
      <w:r w:rsidR="00EB3356">
        <w:rPr>
          <w:rFonts w:ascii="Segoe Book" w:hAnsi="Segoe Book"/>
        </w:rPr>
        <w:t>)</w:t>
      </w:r>
      <w:r w:rsidRPr="00F020BB">
        <w:rPr>
          <w:rFonts w:ascii="Segoe Book" w:hAnsi="Segoe Book"/>
        </w:rPr>
        <w:t xml:space="preserve"> </w:t>
      </w:r>
      <w:r w:rsidR="00EB3356">
        <w:rPr>
          <w:rFonts w:ascii="Segoe Book" w:hAnsi="Segoe Book"/>
        </w:rPr>
        <w:t>you</w:t>
      </w:r>
      <w:r w:rsidRPr="00F020BB">
        <w:rPr>
          <w:rFonts w:ascii="Segoe Book" w:hAnsi="Segoe Book"/>
        </w:rPr>
        <w:t xml:space="preserve"> will find the column BUSINESS_UNIT. </w:t>
      </w:r>
      <w:r w:rsidR="00EB3356">
        <w:rPr>
          <w:rFonts w:ascii="Segoe Book" w:hAnsi="Segoe Book"/>
        </w:rPr>
        <w:t>You</w:t>
      </w:r>
      <w:r w:rsidRPr="00F020BB">
        <w:rPr>
          <w:rFonts w:ascii="Segoe Book" w:hAnsi="Segoe Book"/>
        </w:rPr>
        <w:t xml:space="preserve"> will also find the column ACCOUNT. If </w:t>
      </w:r>
      <w:r w:rsidR="00EB3356">
        <w:rPr>
          <w:rFonts w:ascii="Segoe Book" w:hAnsi="Segoe Book"/>
        </w:rPr>
        <w:t>you</w:t>
      </w:r>
      <w:r w:rsidRPr="00F020BB">
        <w:rPr>
          <w:rFonts w:ascii="Segoe Book" w:hAnsi="Segoe Book"/>
        </w:rPr>
        <w:t xml:space="preserve"> try to join the table PS_LEDGER to the table PS_GL_ACCOUNT_TBL (PS_LEDGER.ACCOUNT = PS_GL_ACCOUNT_TBL.ACCOUNT) </w:t>
      </w:r>
      <w:r w:rsidR="00EB3356">
        <w:rPr>
          <w:rFonts w:ascii="Segoe Book" w:hAnsi="Segoe Book"/>
        </w:rPr>
        <w:t>you</w:t>
      </w:r>
      <w:r w:rsidRPr="00F020BB">
        <w:rPr>
          <w:rFonts w:ascii="Segoe Book" w:hAnsi="Segoe Book"/>
        </w:rPr>
        <w:t xml:space="preserve"> will immediately see a problem if </w:t>
      </w:r>
      <w:r w:rsidR="00EB3356">
        <w:rPr>
          <w:rFonts w:ascii="Segoe Book" w:hAnsi="Segoe Book"/>
        </w:rPr>
        <w:t>you</w:t>
      </w:r>
      <w:r w:rsidRPr="00F020BB">
        <w:rPr>
          <w:rFonts w:ascii="Segoe Book" w:hAnsi="Segoe Book"/>
        </w:rPr>
        <w:t xml:space="preserve"> have a system with more than one BUSINESS_UNIT value or more than one SETID value. That is, the key of the PS_GL_ACCOUNT_TBL table consists </w:t>
      </w:r>
      <w:r w:rsidR="00EB3356">
        <w:rPr>
          <w:rFonts w:ascii="Segoe Book" w:hAnsi="Segoe Book"/>
        </w:rPr>
        <w:t xml:space="preserve">of </w:t>
      </w:r>
      <w:r w:rsidRPr="00F020BB">
        <w:rPr>
          <w:rFonts w:ascii="Segoe Book" w:hAnsi="Segoe Book"/>
        </w:rPr>
        <w:t>SETID, ACCOUNT</w:t>
      </w:r>
      <w:r w:rsidR="00EB3356">
        <w:rPr>
          <w:rFonts w:ascii="Segoe Book" w:hAnsi="Segoe Book"/>
        </w:rPr>
        <w:t>,</w:t>
      </w:r>
      <w:r w:rsidRPr="00F020BB">
        <w:rPr>
          <w:rFonts w:ascii="Segoe Book" w:hAnsi="Segoe Book"/>
        </w:rPr>
        <w:t xml:space="preserve"> and EFFDT. This means that </w:t>
      </w:r>
      <w:r w:rsidR="00EB3356">
        <w:rPr>
          <w:rFonts w:ascii="Segoe Book" w:hAnsi="Segoe Book"/>
        </w:rPr>
        <w:t>you</w:t>
      </w:r>
      <w:r w:rsidRPr="00F020BB">
        <w:rPr>
          <w:rFonts w:ascii="Segoe Book" w:hAnsi="Segoe Book"/>
        </w:rPr>
        <w:t xml:space="preserve"> must resolve two </w:t>
      </w:r>
      <w:r w:rsidR="00EB3356">
        <w:rPr>
          <w:rFonts w:ascii="Segoe Book" w:hAnsi="Segoe Book"/>
        </w:rPr>
        <w:t>issue</w:t>
      </w:r>
      <w:r w:rsidRPr="00F020BB">
        <w:rPr>
          <w:rFonts w:ascii="Segoe Book" w:hAnsi="Segoe Book"/>
        </w:rPr>
        <w:t>s in order to join the PS_LEDGER table to the PS_GL_ACCOUNT_TBL table:</w:t>
      </w:r>
    </w:p>
    <w:p w:rsidR="00C06248" w:rsidRDefault="00C06248">
      <w:pPr>
        <w:spacing w:before="0" w:after="0" w:line="240" w:lineRule="auto"/>
        <w:rPr>
          <w:rFonts w:ascii="Segoe Book" w:hAnsi="Segoe Book"/>
        </w:rPr>
      </w:pPr>
    </w:p>
    <w:p w:rsidR="00C06248" w:rsidRDefault="00F020BB">
      <w:pPr>
        <w:pStyle w:val="ListParagraph"/>
        <w:numPr>
          <w:ilvl w:val="0"/>
          <w:numId w:val="10"/>
        </w:numPr>
        <w:spacing w:before="0" w:after="120" w:line="240" w:lineRule="auto"/>
        <w:rPr>
          <w:rFonts w:ascii="Segoe Book" w:hAnsi="Segoe Book"/>
        </w:rPr>
      </w:pPr>
      <w:r w:rsidRPr="00F020BB">
        <w:rPr>
          <w:rFonts w:ascii="Segoe Book" w:hAnsi="Segoe Book"/>
        </w:rPr>
        <w:t>How to join using the correct SETID</w:t>
      </w:r>
      <w:r w:rsidR="00EB3356">
        <w:rPr>
          <w:rFonts w:ascii="Segoe Book" w:hAnsi="Segoe Book"/>
        </w:rPr>
        <w:t>?</w:t>
      </w:r>
    </w:p>
    <w:p w:rsidR="00C06248" w:rsidRDefault="00F020BB">
      <w:pPr>
        <w:pStyle w:val="ListParagraph"/>
        <w:numPr>
          <w:ilvl w:val="0"/>
          <w:numId w:val="10"/>
        </w:numPr>
        <w:spacing w:before="0" w:after="120" w:line="240" w:lineRule="auto"/>
        <w:rPr>
          <w:rFonts w:ascii="Segoe Book" w:hAnsi="Segoe Book"/>
        </w:rPr>
      </w:pPr>
      <w:r w:rsidRPr="00F020BB">
        <w:rPr>
          <w:rFonts w:ascii="Segoe Book" w:hAnsi="Segoe Book"/>
        </w:rPr>
        <w:lastRenderedPageBreak/>
        <w:t>How to specify the correct EFFDT (Effective Date)</w:t>
      </w:r>
      <w:r w:rsidR="00EB3356">
        <w:rPr>
          <w:rFonts w:ascii="Segoe Book" w:hAnsi="Segoe Book"/>
        </w:rPr>
        <w:t>?</w:t>
      </w:r>
    </w:p>
    <w:p w:rsidR="00B23371" w:rsidRPr="00C06221" w:rsidRDefault="00B23371" w:rsidP="00B23371">
      <w:pPr>
        <w:pStyle w:val="ListParagraph"/>
        <w:ind w:left="0"/>
        <w:rPr>
          <w:rFonts w:ascii="Segoe Book" w:hAnsi="Segoe Book"/>
        </w:rPr>
      </w:pPr>
    </w:p>
    <w:p w:rsidR="00C06248" w:rsidRDefault="00F020BB">
      <w:pPr>
        <w:pStyle w:val="ListParagraph"/>
        <w:spacing w:before="0" w:after="0" w:line="240" w:lineRule="auto"/>
        <w:ind w:left="0"/>
        <w:rPr>
          <w:rFonts w:ascii="Segoe Book" w:hAnsi="Segoe Book"/>
        </w:rPr>
      </w:pPr>
      <w:r w:rsidRPr="00F020BB">
        <w:rPr>
          <w:rFonts w:ascii="Segoe Book" w:hAnsi="Segoe Book"/>
        </w:rPr>
        <w:t>In order to find the correct SETID value</w:t>
      </w:r>
      <w:r w:rsidR="00EB3356">
        <w:rPr>
          <w:rFonts w:ascii="Segoe Book" w:hAnsi="Segoe Book"/>
        </w:rPr>
        <w:t>,</w:t>
      </w:r>
      <w:r w:rsidRPr="00F020BB">
        <w:rPr>
          <w:rFonts w:ascii="Segoe Book" w:hAnsi="Segoe Book"/>
        </w:rPr>
        <w:t xml:space="preserve"> the Set Control Record table is used, PS_SET_CNTRL_REC. Using this table </w:t>
      </w:r>
      <w:r w:rsidR="00EB3356">
        <w:rPr>
          <w:rFonts w:ascii="Segoe Book" w:hAnsi="Segoe Book"/>
        </w:rPr>
        <w:t>you</w:t>
      </w:r>
      <w:r w:rsidRPr="00F020BB">
        <w:rPr>
          <w:rFonts w:ascii="Segoe Book" w:hAnsi="Segoe Book"/>
        </w:rPr>
        <w:t xml:space="preserve"> can find the correct SETID for a given context for a given business unit. </w:t>
      </w:r>
      <w:r w:rsidR="00EB3356">
        <w:rPr>
          <w:rFonts w:ascii="Segoe Book" w:hAnsi="Segoe Book"/>
        </w:rPr>
        <w:t>For example:</w:t>
      </w:r>
    </w:p>
    <w:p w:rsidR="00C06248" w:rsidRDefault="00C06248">
      <w:pPr>
        <w:pStyle w:val="ListParagraph"/>
        <w:spacing w:before="0" w:after="0" w:line="240" w:lineRule="auto"/>
        <w:ind w:left="0"/>
        <w:rPr>
          <w:rFonts w:ascii="Segoe Book" w:hAnsi="Segoe Book"/>
        </w:rPr>
      </w:pPr>
    </w:p>
    <w:p w:rsidR="00B23371" w:rsidRPr="00C06221" w:rsidRDefault="00B23371" w:rsidP="00B23371">
      <w:pPr>
        <w:pStyle w:val="ListParagraph"/>
        <w:ind w:left="0"/>
        <w:rPr>
          <w:rFonts w:ascii="Segoe Book" w:hAnsi="Segoe Book"/>
        </w:rPr>
      </w:pPr>
    </w:p>
    <w:p w:rsidR="00B23371" w:rsidRPr="00C06221" w:rsidRDefault="00F020BB" w:rsidP="00B23371">
      <w:pPr>
        <w:pStyle w:val="ListParagraph"/>
        <w:ind w:left="0"/>
        <w:rPr>
          <w:rFonts w:ascii="Segoe Book" w:hAnsi="Segoe Book"/>
        </w:rPr>
      </w:pPr>
      <w:r w:rsidRPr="00F020BB">
        <w:rPr>
          <w:rFonts w:ascii="Segoe Book" w:hAnsi="Segoe Book"/>
        </w:rPr>
        <w:t>SELECT PS_LEDGER.*, PS_GL_ACCOUNT.*</w:t>
      </w:r>
    </w:p>
    <w:p w:rsidR="00B23371" w:rsidRPr="00C06221" w:rsidRDefault="00F020BB" w:rsidP="00B23371">
      <w:pPr>
        <w:pStyle w:val="ListParagraph"/>
        <w:ind w:left="0"/>
        <w:rPr>
          <w:rFonts w:ascii="Segoe Book" w:hAnsi="Segoe Book"/>
        </w:rPr>
      </w:pPr>
      <w:r w:rsidRPr="00F020BB">
        <w:rPr>
          <w:rFonts w:ascii="Segoe Book" w:hAnsi="Segoe Book"/>
        </w:rPr>
        <w:t>FROM PS_SET_CNTRL_REC, PS_LEDGER, PS_GL_ACCOUNT_TBL</w:t>
      </w:r>
    </w:p>
    <w:p w:rsidR="00B23371" w:rsidRPr="00C06221" w:rsidRDefault="00F020BB" w:rsidP="00B23371">
      <w:pPr>
        <w:pStyle w:val="ListParagraph"/>
        <w:ind w:left="0"/>
        <w:rPr>
          <w:rFonts w:ascii="Segoe Book" w:hAnsi="Segoe Book"/>
        </w:rPr>
      </w:pPr>
      <w:r w:rsidRPr="00F020BB">
        <w:rPr>
          <w:rFonts w:ascii="Segoe Book" w:hAnsi="Segoe Book"/>
        </w:rPr>
        <w:t>WHERE PS_LEDGER.ACCOUNT = PS_GL_ACCOUNT_TBL.ACCOUNT</w:t>
      </w:r>
    </w:p>
    <w:p w:rsidR="00B23371" w:rsidRPr="00C06221" w:rsidRDefault="00F020BB" w:rsidP="00B23371">
      <w:pPr>
        <w:pStyle w:val="ListParagraph"/>
        <w:ind w:left="0"/>
        <w:rPr>
          <w:rFonts w:ascii="Segoe Book" w:hAnsi="Segoe Book"/>
        </w:rPr>
      </w:pPr>
      <w:r w:rsidRPr="00F020BB">
        <w:rPr>
          <w:rFonts w:ascii="Segoe Book" w:hAnsi="Segoe Book"/>
        </w:rPr>
        <w:t xml:space="preserve">AND </w:t>
      </w:r>
      <w:r w:rsidRPr="00F020BB">
        <w:rPr>
          <w:rFonts w:ascii="Segoe Book" w:hAnsi="Segoe Book"/>
          <w:b/>
        </w:rPr>
        <w:t>PS_LEDGER.BUSINESS_UNIT = PS_SET_CNTRL_REC.SETCNTRLVALUE</w:t>
      </w:r>
    </w:p>
    <w:p w:rsidR="00B23371" w:rsidRPr="00C06221" w:rsidRDefault="00F020BB" w:rsidP="00B23371">
      <w:pPr>
        <w:pStyle w:val="ListParagraph"/>
        <w:ind w:left="0"/>
        <w:rPr>
          <w:rFonts w:ascii="Segoe Book" w:hAnsi="Segoe Book"/>
          <w:b/>
        </w:rPr>
      </w:pPr>
      <w:r w:rsidRPr="00F020BB">
        <w:rPr>
          <w:rFonts w:ascii="Segoe Book" w:hAnsi="Segoe Book"/>
        </w:rPr>
        <w:t xml:space="preserve">AND </w:t>
      </w:r>
      <w:r w:rsidRPr="00F020BB">
        <w:rPr>
          <w:rFonts w:ascii="Segoe Book" w:hAnsi="Segoe Book"/>
          <w:b/>
        </w:rPr>
        <w:t>PS_SET_CNTRL_VALUE.SETID = PS_GL_ACCOUNT_TBL.SETID</w:t>
      </w:r>
    </w:p>
    <w:p w:rsidR="00B23371" w:rsidRPr="00C06221" w:rsidRDefault="00F020BB" w:rsidP="00B23371">
      <w:pPr>
        <w:pStyle w:val="ListParagraph"/>
        <w:ind w:left="0"/>
        <w:rPr>
          <w:rFonts w:ascii="Segoe Book" w:hAnsi="Segoe Book"/>
        </w:rPr>
      </w:pPr>
      <w:r w:rsidRPr="00F020BB">
        <w:rPr>
          <w:rFonts w:ascii="Segoe Book" w:hAnsi="Segoe Book"/>
        </w:rPr>
        <w:t>AND</w:t>
      </w:r>
      <w:r w:rsidRPr="00F020BB">
        <w:rPr>
          <w:rFonts w:ascii="Segoe Book" w:hAnsi="Segoe Book"/>
          <w:b/>
        </w:rPr>
        <w:t xml:space="preserve"> PS_SET_CNTRL_VALUE.RECNAME = ‘GL_ACCOUNT_TBL’</w:t>
      </w:r>
    </w:p>
    <w:p w:rsidR="00B23371" w:rsidRPr="00A86EB6" w:rsidRDefault="00B23371" w:rsidP="00B23371">
      <w:pPr>
        <w:pStyle w:val="ListParagraph"/>
        <w:ind w:left="0"/>
        <w:rPr>
          <w:rFonts w:ascii="Segoe" w:hAnsi="Segoe"/>
        </w:rPr>
      </w:pPr>
    </w:p>
    <w:p w:rsidR="00C06248" w:rsidRDefault="00F020BB">
      <w:pPr>
        <w:pStyle w:val="ListParagraph"/>
        <w:spacing w:before="0" w:after="0" w:line="240" w:lineRule="auto"/>
        <w:ind w:left="0"/>
        <w:rPr>
          <w:rFonts w:ascii="Segoe Book" w:hAnsi="Segoe Book"/>
        </w:rPr>
      </w:pPr>
      <w:r w:rsidRPr="00F020BB">
        <w:rPr>
          <w:rFonts w:ascii="Segoe Book" w:hAnsi="Segoe Book"/>
        </w:rPr>
        <w:t xml:space="preserve">The query above (joins to the Set Control Record table are highlighted in bold) enables the PS_LEDGER table to be joined to the PS_GL_ACCOUNT_TBL table using the correct account SETID for the BUSINESS_UNIT referenced on the Ledger table. However, there remains a problem with this query, namely that the table PS_GL_ACCOUNT_TBL contains the column EFFDT as part of its primary key. This enables the same ACCOUNT definition to change over time, where the history is kept and a new record </w:t>
      </w:r>
      <w:r w:rsidR="00EB3356">
        <w:rPr>
          <w:rFonts w:ascii="Segoe Book" w:hAnsi="Segoe Book"/>
        </w:rPr>
        <w:t xml:space="preserve">is </w:t>
      </w:r>
      <w:r w:rsidRPr="00F020BB">
        <w:rPr>
          <w:rFonts w:ascii="Segoe Book" w:hAnsi="Segoe Book"/>
        </w:rPr>
        <w:t>created with a new effective date (EFFDT). A single account code can therefore consist of many rows in this table, each with a different EFFDT value. A common method of using the EFFDT field is to use the latest definition according to the current date (you may also wish to use the definition according to the posted date of the transaction). The query is therefore modified as follows:</w:t>
      </w:r>
    </w:p>
    <w:p w:rsidR="00520BBE" w:rsidRPr="00C06221" w:rsidRDefault="00520BBE" w:rsidP="00B23371">
      <w:pPr>
        <w:pStyle w:val="ListParagraph"/>
        <w:ind w:left="0"/>
        <w:rPr>
          <w:rFonts w:ascii="Segoe Book" w:hAnsi="Segoe Book"/>
        </w:rPr>
      </w:pPr>
    </w:p>
    <w:p w:rsidR="00520BBE" w:rsidRPr="00C06221" w:rsidRDefault="00F020BB" w:rsidP="00520BBE">
      <w:pPr>
        <w:pStyle w:val="ListParagraph"/>
        <w:ind w:left="0"/>
        <w:rPr>
          <w:rFonts w:ascii="Segoe Book" w:hAnsi="Segoe Book"/>
        </w:rPr>
      </w:pPr>
      <w:r w:rsidRPr="00F020BB">
        <w:rPr>
          <w:rFonts w:ascii="Segoe Book" w:hAnsi="Segoe Book"/>
        </w:rPr>
        <w:t>SELECT PS_LEDGER.*, PS_GL_ACCOUNT.*</w:t>
      </w:r>
    </w:p>
    <w:p w:rsidR="00520BBE" w:rsidRPr="00C06221" w:rsidRDefault="00F020BB" w:rsidP="00520BBE">
      <w:pPr>
        <w:pStyle w:val="ListParagraph"/>
        <w:ind w:left="0"/>
        <w:rPr>
          <w:rFonts w:ascii="Segoe Book" w:hAnsi="Segoe Book"/>
        </w:rPr>
      </w:pPr>
      <w:r w:rsidRPr="00F020BB">
        <w:rPr>
          <w:rFonts w:ascii="Segoe Book" w:hAnsi="Segoe Book"/>
        </w:rPr>
        <w:t>FROM PS_SET_CNTRL_REC, PS_LEDGER, PS_GL_ACCOUNT_TBL</w:t>
      </w:r>
    </w:p>
    <w:p w:rsidR="00520BBE" w:rsidRPr="00C06221" w:rsidRDefault="00F020BB" w:rsidP="00520BBE">
      <w:pPr>
        <w:pStyle w:val="ListParagraph"/>
        <w:ind w:left="0"/>
        <w:rPr>
          <w:rFonts w:ascii="Segoe Book" w:hAnsi="Segoe Book"/>
        </w:rPr>
      </w:pPr>
      <w:r w:rsidRPr="00F020BB">
        <w:rPr>
          <w:rFonts w:ascii="Segoe Book" w:hAnsi="Segoe Book"/>
        </w:rPr>
        <w:t>WHERE PS_LEDGER.ACCOUNT = PS_GL_ACCOUNT_TBL.ACCOUNT</w:t>
      </w:r>
    </w:p>
    <w:p w:rsidR="00520BBE" w:rsidRPr="00C06221" w:rsidRDefault="00F020BB" w:rsidP="00520BBE">
      <w:pPr>
        <w:pStyle w:val="ListParagraph"/>
        <w:ind w:left="0"/>
        <w:rPr>
          <w:rFonts w:ascii="Segoe Book" w:hAnsi="Segoe Book"/>
        </w:rPr>
      </w:pPr>
      <w:r w:rsidRPr="00F020BB">
        <w:rPr>
          <w:rFonts w:ascii="Segoe Book" w:hAnsi="Segoe Book"/>
        </w:rPr>
        <w:t xml:space="preserve">AND </w:t>
      </w:r>
      <w:r w:rsidRPr="00F020BB">
        <w:rPr>
          <w:rFonts w:ascii="Segoe Book" w:hAnsi="Segoe Book"/>
          <w:b/>
        </w:rPr>
        <w:t>PS_LEDGER.BUSINESS_UNIT = PS_SET_CNTRL_REC.SETCNTRLVALUE</w:t>
      </w:r>
    </w:p>
    <w:p w:rsidR="00520BBE" w:rsidRPr="00C06221" w:rsidRDefault="00F020BB" w:rsidP="00520BBE">
      <w:pPr>
        <w:pStyle w:val="ListParagraph"/>
        <w:ind w:left="0"/>
        <w:rPr>
          <w:rFonts w:ascii="Segoe Book" w:hAnsi="Segoe Book"/>
          <w:b/>
        </w:rPr>
      </w:pPr>
      <w:r w:rsidRPr="00F020BB">
        <w:rPr>
          <w:rFonts w:ascii="Segoe Book" w:hAnsi="Segoe Book"/>
        </w:rPr>
        <w:t xml:space="preserve">AND </w:t>
      </w:r>
      <w:r w:rsidRPr="00F020BB">
        <w:rPr>
          <w:rFonts w:ascii="Segoe Book" w:hAnsi="Segoe Book"/>
          <w:b/>
        </w:rPr>
        <w:t>PS_SET_CNTRL_VALUE.SETID = PS_GL_ACCOUNT_TBL.SETID</w:t>
      </w:r>
    </w:p>
    <w:p w:rsidR="00520BBE" w:rsidRPr="00C06221" w:rsidRDefault="00F020BB" w:rsidP="00520BBE">
      <w:pPr>
        <w:pStyle w:val="ListParagraph"/>
        <w:ind w:left="0"/>
        <w:rPr>
          <w:rFonts w:ascii="Segoe Book" w:hAnsi="Segoe Book"/>
        </w:rPr>
      </w:pPr>
      <w:r w:rsidRPr="00F020BB">
        <w:rPr>
          <w:rFonts w:ascii="Segoe Book" w:hAnsi="Segoe Book"/>
        </w:rPr>
        <w:t>AND</w:t>
      </w:r>
      <w:r w:rsidRPr="00F020BB">
        <w:rPr>
          <w:rFonts w:ascii="Segoe Book" w:hAnsi="Segoe Book"/>
          <w:b/>
        </w:rPr>
        <w:t xml:space="preserve"> PS_SET_CNTRL_VALUE.RECNAME = ‘GL_ACCOUNT_TBL’</w:t>
      </w:r>
    </w:p>
    <w:p w:rsidR="00520BBE" w:rsidRPr="00C06221" w:rsidRDefault="00F020BB" w:rsidP="00B23371">
      <w:pPr>
        <w:pStyle w:val="ListParagraph"/>
        <w:ind w:left="0"/>
        <w:rPr>
          <w:rFonts w:ascii="Segoe Book" w:hAnsi="Segoe Book"/>
          <w:b/>
          <w:color w:val="FF0000"/>
        </w:rPr>
      </w:pPr>
      <w:r w:rsidRPr="00F020BB">
        <w:rPr>
          <w:rFonts w:ascii="Segoe Book" w:hAnsi="Segoe Book"/>
        </w:rPr>
        <w:t xml:space="preserve">AND </w:t>
      </w:r>
      <w:r w:rsidRPr="00F020BB">
        <w:rPr>
          <w:rFonts w:ascii="Segoe Book" w:hAnsi="Segoe Book"/>
          <w:b/>
          <w:color w:val="FF0000"/>
        </w:rPr>
        <w:t>PS_GL_ACCOUNT_TBL.EFFDT = (</w:t>
      </w:r>
    </w:p>
    <w:p w:rsidR="00520BBE" w:rsidRPr="00C06221" w:rsidRDefault="00F020BB" w:rsidP="00520BBE">
      <w:pPr>
        <w:pStyle w:val="ListParagraph"/>
        <w:ind w:left="0" w:firstLine="720"/>
        <w:rPr>
          <w:rFonts w:ascii="Segoe Book" w:hAnsi="Segoe Book"/>
          <w:b/>
          <w:color w:val="FF0000"/>
        </w:rPr>
      </w:pPr>
      <w:r w:rsidRPr="00F020BB">
        <w:rPr>
          <w:rFonts w:ascii="Segoe Book" w:hAnsi="Segoe Book"/>
          <w:b/>
          <w:color w:val="FF0000"/>
        </w:rPr>
        <w:t>SELECT MAX(EFFDT) FROM PS_GL_ACCOUNT_TBL MX</w:t>
      </w:r>
    </w:p>
    <w:p w:rsidR="00520BBE" w:rsidRPr="00C06221" w:rsidRDefault="00F020BB" w:rsidP="00B23371">
      <w:pPr>
        <w:pStyle w:val="ListParagraph"/>
        <w:ind w:left="0"/>
        <w:rPr>
          <w:rFonts w:ascii="Segoe Book" w:hAnsi="Segoe Book"/>
          <w:b/>
          <w:color w:val="FF0000"/>
        </w:rPr>
      </w:pPr>
      <w:r w:rsidRPr="00F020BB">
        <w:rPr>
          <w:rFonts w:ascii="Segoe Book" w:hAnsi="Segoe Book"/>
          <w:b/>
          <w:color w:val="FF0000"/>
        </w:rPr>
        <w:tab/>
        <w:t>WHERE MX.ACCOUNT = PS_GL_ACCOUNT_TBL.ACCOUNT</w:t>
      </w:r>
    </w:p>
    <w:p w:rsidR="00520BBE" w:rsidRPr="00C06221" w:rsidRDefault="00F020BB" w:rsidP="00B23371">
      <w:pPr>
        <w:pStyle w:val="ListParagraph"/>
        <w:ind w:left="0"/>
        <w:rPr>
          <w:rFonts w:ascii="Segoe Book" w:hAnsi="Segoe Book"/>
          <w:b/>
          <w:color w:val="FF0000"/>
        </w:rPr>
      </w:pPr>
      <w:r w:rsidRPr="00F020BB">
        <w:rPr>
          <w:rFonts w:ascii="Segoe Book" w:hAnsi="Segoe Book"/>
          <w:b/>
          <w:color w:val="FF0000"/>
        </w:rPr>
        <w:tab/>
        <w:t>AND MX.SETID = PS_GL_ACCOUNT_TBL.SETID</w:t>
      </w:r>
    </w:p>
    <w:p w:rsidR="00520BBE" w:rsidRPr="00C06221" w:rsidRDefault="00F020BB" w:rsidP="00B23371">
      <w:pPr>
        <w:pStyle w:val="ListParagraph"/>
        <w:ind w:left="0"/>
        <w:rPr>
          <w:rFonts w:ascii="Segoe Book" w:hAnsi="Segoe Book"/>
        </w:rPr>
      </w:pPr>
      <w:r w:rsidRPr="00F020BB">
        <w:rPr>
          <w:rFonts w:ascii="Segoe Book" w:hAnsi="Segoe Book"/>
          <w:b/>
          <w:color w:val="FF0000"/>
        </w:rPr>
        <w:tab/>
        <w:t>AND MX.EFFDT &lt;= GETDATE() )</w:t>
      </w:r>
    </w:p>
    <w:p w:rsidR="00C06248" w:rsidRDefault="00C06248">
      <w:pPr>
        <w:pStyle w:val="ListParagraph"/>
        <w:spacing w:before="0" w:after="0" w:line="240" w:lineRule="auto"/>
        <w:ind w:left="0"/>
        <w:rPr>
          <w:rFonts w:ascii="Segoe" w:hAnsi="Segoe"/>
        </w:rPr>
      </w:pPr>
    </w:p>
    <w:p w:rsidR="00C06248" w:rsidRDefault="00F020BB">
      <w:pPr>
        <w:pStyle w:val="ListParagraph"/>
        <w:spacing w:before="0" w:after="0" w:line="240" w:lineRule="auto"/>
        <w:ind w:left="0"/>
        <w:rPr>
          <w:rFonts w:ascii="Segoe Book" w:hAnsi="Segoe Book"/>
        </w:rPr>
      </w:pPr>
      <w:r w:rsidRPr="00F020BB">
        <w:rPr>
          <w:rFonts w:ascii="Segoe Book" w:hAnsi="Segoe Book"/>
        </w:rPr>
        <w:t>This concept is applied in many places. It is common to require a lookup to the Set Control Record table whenever you are joining a base table to a control table. It is also common that control tables contain effective dated data. This means that when accessing a table such as PS_LEDGER and joining this to many control tables e.g. PS_DEPT_TBL, PS_PROJECT_TBL, PS_GL_ACCOUNT_TBL, etc. it will be necessary to join to the Set Control Record table many times in order to find the correct SETID to use for each of these control tables (as it may not be a single SETID used across all tables).</w:t>
      </w:r>
    </w:p>
    <w:p w:rsidR="00C06248" w:rsidRDefault="00C06248">
      <w:pPr>
        <w:pStyle w:val="ListParagraph"/>
        <w:spacing w:before="0" w:after="0" w:line="240" w:lineRule="auto"/>
        <w:ind w:left="0"/>
        <w:rPr>
          <w:rFonts w:ascii="Segoe Book" w:hAnsi="Segoe Book"/>
        </w:rPr>
      </w:pPr>
    </w:p>
    <w:p w:rsidR="00C06248" w:rsidRDefault="00F020BB">
      <w:pPr>
        <w:pStyle w:val="ListParagraph"/>
        <w:spacing w:before="0" w:after="0" w:line="240" w:lineRule="auto"/>
        <w:ind w:left="0"/>
        <w:rPr>
          <w:rFonts w:ascii="Segoe Book" w:hAnsi="Segoe Book"/>
        </w:rPr>
      </w:pPr>
      <w:r w:rsidRPr="00F020BB">
        <w:rPr>
          <w:rFonts w:ascii="Segoe Book" w:hAnsi="Segoe Book"/>
        </w:rPr>
        <w:t xml:space="preserve">As </w:t>
      </w:r>
      <w:r w:rsidR="00EB3356">
        <w:rPr>
          <w:rFonts w:ascii="Segoe Book" w:hAnsi="Segoe Book"/>
        </w:rPr>
        <w:t>you see,</w:t>
      </w:r>
      <w:r w:rsidRPr="00F020BB">
        <w:rPr>
          <w:rFonts w:ascii="Segoe Book" w:hAnsi="Segoe Book"/>
        </w:rPr>
        <w:t xml:space="preserve"> incorrect use of SETIDs and EFFDTs can result in too much data (partial Cartesian product)</w:t>
      </w:r>
      <w:r w:rsidR="00EB3356">
        <w:rPr>
          <w:rFonts w:ascii="Segoe Book" w:hAnsi="Segoe Book"/>
        </w:rPr>
        <w:t xml:space="preserve"> or</w:t>
      </w:r>
      <w:r w:rsidRPr="00F020BB">
        <w:rPr>
          <w:rFonts w:ascii="Segoe Book" w:hAnsi="Segoe Book"/>
        </w:rPr>
        <w:t xml:space="preserve"> too little data (incorrect SETID used). It is important when extracting data to resolve these items correctly. One advantage of a BI solution which utilizes a data mart is that this resolution can take place once during ETL and thereafter leave a relatively simple join between surrogate keys.</w:t>
      </w:r>
    </w:p>
    <w:p w:rsidR="00C06248" w:rsidRDefault="00C06248">
      <w:pPr>
        <w:pStyle w:val="ListParagraph"/>
        <w:spacing w:before="0" w:after="0" w:line="240" w:lineRule="auto"/>
        <w:ind w:left="0"/>
        <w:rPr>
          <w:rFonts w:ascii="Segoe" w:hAnsi="Segoe"/>
        </w:rPr>
      </w:pPr>
    </w:p>
    <w:p w:rsidR="00C06248" w:rsidRDefault="00F020BB">
      <w:pPr>
        <w:pStyle w:val="Heading2"/>
        <w:spacing w:before="120" w:line="240" w:lineRule="auto"/>
        <w:rPr>
          <w:rFonts w:ascii="Segoe" w:hAnsi="Segoe"/>
        </w:rPr>
      </w:pPr>
      <w:bookmarkStart w:id="12" w:name="_Toc192494145"/>
      <w:r w:rsidRPr="00F020BB">
        <w:rPr>
          <w:rFonts w:ascii="Segoe" w:hAnsi="Segoe"/>
        </w:rPr>
        <w:t>The PeopleSoft Financials Data Mart</w:t>
      </w:r>
      <w:bookmarkEnd w:id="12"/>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The solution demonstrator provides an example PeopleSoft Financials Data Mart (multiple star schema). This is an example solution which c</w:t>
      </w:r>
      <w:r w:rsidR="00EB3356">
        <w:rPr>
          <w:rFonts w:ascii="Segoe Book" w:hAnsi="Segoe Book"/>
        </w:rPr>
        <w:t>an</w:t>
      </w:r>
      <w:r w:rsidRPr="00F020BB">
        <w:rPr>
          <w:rFonts w:ascii="Segoe Book" w:hAnsi="Segoe Book"/>
        </w:rPr>
        <w:t xml:space="preserve"> be used in place of part of the PeopleSoft EPM Performance Warehouse. However, this solution is not intended to replace the PeopleSoft EPM solution; it is a demonstrator. It is limited in scope. Organizations could consider using this solution demonstrator as the basis of developing their own Microsoft technology</w:t>
      </w:r>
      <w:r w:rsidR="00EB3356">
        <w:rPr>
          <w:rFonts w:ascii="Segoe Book" w:hAnsi="Segoe Book"/>
        </w:rPr>
        <w:t>-</w:t>
      </w:r>
      <w:r w:rsidRPr="00F020BB">
        <w:rPr>
          <w:rFonts w:ascii="Segoe Book" w:hAnsi="Segoe Book"/>
        </w:rPr>
        <w:t>based data warehouse or data mart for PeopleSoft. The demonstrator therefore delivers core capabilities such as de-normalization of data, surrogate key generation, translate table lookup, resolution of setID indirection, proper effective date handling</w:t>
      </w:r>
      <w:r w:rsidR="00EB3356">
        <w:rPr>
          <w:rFonts w:ascii="Segoe Book" w:hAnsi="Segoe Book"/>
        </w:rPr>
        <w:t>,</w:t>
      </w:r>
      <w:r w:rsidRPr="00F020BB">
        <w:rPr>
          <w:rFonts w:ascii="Segoe Book" w:hAnsi="Segoe Book"/>
        </w:rPr>
        <w:t xml:space="preserve"> and tree extraction. These capabilities can be built upon and extended to meet the needs of an individual organization.</w:t>
      </w:r>
    </w:p>
    <w:p w:rsidR="00EE1665" w:rsidRPr="00A86EB6" w:rsidRDefault="00F020BB" w:rsidP="00135C98">
      <w:pPr>
        <w:pStyle w:val="Heading3"/>
        <w:rPr>
          <w:rFonts w:ascii="Segoe" w:hAnsi="Segoe"/>
        </w:rPr>
      </w:pPr>
      <w:bookmarkStart w:id="13" w:name="_Toc192494146"/>
      <w:r w:rsidRPr="00F020BB">
        <w:rPr>
          <w:rFonts w:ascii="Segoe" w:hAnsi="Segoe"/>
        </w:rPr>
        <w:t>Model Overview</w:t>
      </w:r>
      <w:bookmarkEnd w:id="13"/>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The SQL Server 2005 data mart is delivered based on two levels:</w:t>
      </w:r>
    </w:p>
    <w:p w:rsidR="00C06248" w:rsidRDefault="00C06248">
      <w:pPr>
        <w:spacing w:before="0" w:after="0" w:line="240" w:lineRule="auto"/>
        <w:rPr>
          <w:rFonts w:ascii="Segoe Book" w:hAnsi="Segoe Book"/>
        </w:rPr>
      </w:pPr>
    </w:p>
    <w:p w:rsidR="00C06248" w:rsidRDefault="00F020BB">
      <w:pPr>
        <w:pStyle w:val="ListParagraph"/>
        <w:numPr>
          <w:ilvl w:val="0"/>
          <w:numId w:val="12"/>
        </w:numPr>
        <w:spacing w:before="0" w:after="120" w:line="240" w:lineRule="auto"/>
        <w:rPr>
          <w:rFonts w:ascii="Segoe Book" w:hAnsi="Segoe Book"/>
        </w:rPr>
      </w:pPr>
      <w:r w:rsidRPr="00F020BB">
        <w:rPr>
          <w:rFonts w:ascii="Segoe Book" w:hAnsi="Segoe Book"/>
        </w:rPr>
        <w:t>A series of tables which mimic their source tables in PeopleSoft, with the addition of a sequentially</w:t>
      </w:r>
      <w:r w:rsidR="00EB3356">
        <w:rPr>
          <w:rFonts w:ascii="Segoe Book" w:hAnsi="Segoe Book"/>
        </w:rPr>
        <w:t>-</w:t>
      </w:r>
      <w:r w:rsidRPr="00F020BB">
        <w:rPr>
          <w:rFonts w:ascii="Segoe Book" w:hAnsi="Segoe Book"/>
        </w:rPr>
        <w:t>generated surrogate key (integer) for dimension tables.</w:t>
      </w:r>
    </w:p>
    <w:p w:rsidR="00C06248" w:rsidRDefault="00F020BB">
      <w:pPr>
        <w:pStyle w:val="ListParagraph"/>
        <w:numPr>
          <w:ilvl w:val="0"/>
          <w:numId w:val="12"/>
        </w:numPr>
        <w:spacing w:before="120" w:after="0" w:line="240" w:lineRule="auto"/>
        <w:rPr>
          <w:rFonts w:ascii="Segoe Book" w:hAnsi="Segoe Book"/>
        </w:rPr>
      </w:pPr>
      <w:r w:rsidRPr="00F020BB">
        <w:rPr>
          <w:rFonts w:ascii="Segoe Book" w:hAnsi="Segoe Book"/>
        </w:rPr>
        <w:t xml:space="preserve">A series of views which generate an </w:t>
      </w:r>
      <w:r w:rsidR="00EB3356">
        <w:rPr>
          <w:rFonts w:ascii="Segoe Book" w:hAnsi="Segoe Book"/>
        </w:rPr>
        <w:t>”</w:t>
      </w:r>
      <w:r w:rsidRPr="00F020BB">
        <w:rPr>
          <w:rFonts w:ascii="Segoe Book" w:hAnsi="Segoe Book"/>
        </w:rPr>
        <w:t>effective to</w:t>
      </w:r>
      <w:r w:rsidR="00EB3356">
        <w:rPr>
          <w:rFonts w:ascii="Segoe Book" w:hAnsi="Segoe Book"/>
        </w:rPr>
        <w:t>”</w:t>
      </w:r>
      <w:r w:rsidRPr="00F020BB">
        <w:rPr>
          <w:rFonts w:ascii="Segoe Book" w:hAnsi="Segoe Book"/>
        </w:rPr>
        <w:t xml:space="preserve"> date given the supplied </w:t>
      </w:r>
      <w:r w:rsidR="00EB3356">
        <w:rPr>
          <w:rFonts w:ascii="Segoe Book" w:hAnsi="Segoe Book"/>
        </w:rPr>
        <w:t>”</w:t>
      </w:r>
      <w:r w:rsidRPr="00F020BB">
        <w:rPr>
          <w:rFonts w:ascii="Segoe Book" w:hAnsi="Segoe Book"/>
        </w:rPr>
        <w:t>effective from</w:t>
      </w:r>
      <w:r w:rsidR="00EB3356">
        <w:rPr>
          <w:rFonts w:ascii="Segoe Book" w:hAnsi="Segoe Book"/>
        </w:rPr>
        <w:t>”</w:t>
      </w:r>
      <w:r w:rsidRPr="00F020BB">
        <w:rPr>
          <w:rFonts w:ascii="Segoe Book" w:hAnsi="Segoe Book"/>
        </w:rPr>
        <w:t xml:space="preserve"> date (EFFDT), add</w:t>
      </w:r>
      <w:r w:rsidR="00EB3356">
        <w:rPr>
          <w:rFonts w:ascii="Segoe Book" w:hAnsi="Segoe Book"/>
        </w:rPr>
        <w:t>s</w:t>
      </w:r>
      <w:r w:rsidRPr="00F020BB">
        <w:rPr>
          <w:rFonts w:ascii="Segoe Book" w:hAnsi="Segoe Book"/>
        </w:rPr>
        <w:t xml:space="preserve"> a default row (key value of </w:t>
      </w:r>
      <w:r w:rsidR="00EB3356">
        <w:rPr>
          <w:rFonts w:ascii="Segoe Book" w:hAnsi="Segoe Book"/>
        </w:rPr>
        <w:t>”</w:t>
      </w:r>
      <w:r w:rsidRPr="00F020BB">
        <w:rPr>
          <w:rFonts w:ascii="Segoe Book" w:hAnsi="Segoe Book"/>
        </w:rPr>
        <w:t>-1</w:t>
      </w:r>
      <w:r w:rsidR="00EB3356">
        <w:rPr>
          <w:rFonts w:ascii="Segoe Book" w:hAnsi="Segoe Book"/>
        </w:rPr>
        <w:t>”</w:t>
      </w:r>
      <w:r w:rsidRPr="00F020BB">
        <w:rPr>
          <w:rFonts w:ascii="Segoe Book" w:hAnsi="Segoe Book"/>
        </w:rPr>
        <w:t>’), perform</w:t>
      </w:r>
      <w:r w:rsidR="00EB3356">
        <w:rPr>
          <w:rFonts w:ascii="Segoe Book" w:hAnsi="Segoe Book"/>
        </w:rPr>
        <w:t>s</w:t>
      </w:r>
      <w:r w:rsidRPr="00F020BB">
        <w:rPr>
          <w:rFonts w:ascii="Segoe Book" w:hAnsi="Segoe Book"/>
        </w:rPr>
        <w:t xml:space="preserve"> any lookups to the translation</w:t>
      </w:r>
      <w:r w:rsidR="00EB3356">
        <w:rPr>
          <w:rFonts w:ascii="Segoe Book" w:hAnsi="Segoe Book"/>
        </w:rPr>
        <w:t>-</w:t>
      </w:r>
      <w:r w:rsidRPr="00F020BB">
        <w:rPr>
          <w:rFonts w:ascii="Segoe Book" w:hAnsi="Segoe Book"/>
        </w:rPr>
        <w:t xml:space="preserve">text table (PSXLATITEM) and for the fact tables, </w:t>
      </w:r>
      <w:r w:rsidR="00EB3356">
        <w:rPr>
          <w:rFonts w:ascii="Segoe Book" w:hAnsi="Segoe Book"/>
        </w:rPr>
        <w:t xml:space="preserve">and </w:t>
      </w:r>
      <w:r w:rsidRPr="00F020BB">
        <w:rPr>
          <w:rFonts w:ascii="Segoe Book" w:hAnsi="Segoe Book"/>
        </w:rPr>
        <w:t>resolve</w:t>
      </w:r>
      <w:r w:rsidR="00EB3356">
        <w:rPr>
          <w:rFonts w:ascii="Segoe Book" w:hAnsi="Segoe Book"/>
        </w:rPr>
        <w:t>s</w:t>
      </w:r>
      <w:r w:rsidRPr="00F020BB">
        <w:rPr>
          <w:rFonts w:ascii="Segoe Book" w:hAnsi="Segoe Book"/>
        </w:rPr>
        <w:t xml:space="preserve"> the correct set of surrogate keys in order to join to each dimension table by performing a number of dimension table lookups using the correct method of SETID indirection based on BUSINESS_UNIT, including correct use of EFFDT.</w:t>
      </w:r>
    </w:p>
    <w:p w:rsidR="00C06248" w:rsidRDefault="00C06248">
      <w:pPr>
        <w:spacing w:before="120" w:after="0" w:line="240" w:lineRule="auto"/>
        <w:ind w:left="360"/>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The example data model provides coverage of the following subject areas:</w:t>
      </w:r>
    </w:p>
    <w:p w:rsidR="00C06248" w:rsidRDefault="00F020BB">
      <w:pPr>
        <w:pStyle w:val="ListParagraph"/>
        <w:numPr>
          <w:ilvl w:val="0"/>
          <w:numId w:val="13"/>
        </w:numPr>
        <w:spacing w:before="120" w:after="0" w:line="240" w:lineRule="auto"/>
        <w:rPr>
          <w:rFonts w:ascii="Segoe Book" w:hAnsi="Segoe Book"/>
        </w:rPr>
      </w:pPr>
      <w:r w:rsidRPr="00F020BB">
        <w:rPr>
          <w:rFonts w:ascii="Segoe Book" w:hAnsi="Segoe Book"/>
        </w:rPr>
        <w:t>Billing (AR)</w:t>
      </w:r>
    </w:p>
    <w:p w:rsidR="00C06248" w:rsidRDefault="00F020BB">
      <w:pPr>
        <w:pStyle w:val="ListParagraph"/>
        <w:numPr>
          <w:ilvl w:val="0"/>
          <w:numId w:val="13"/>
        </w:numPr>
        <w:spacing w:before="120" w:after="0" w:line="240" w:lineRule="auto"/>
        <w:rPr>
          <w:rFonts w:ascii="Segoe Book" w:hAnsi="Segoe Book"/>
        </w:rPr>
      </w:pPr>
      <w:r w:rsidRPr="00F020BB">
        <w:rPr>
          <w:rFonts w:ascii="Segoe Book" w:hAnsi="Segoe Book"/>
        </w:rPr>
        <w:t xml:space="preserve">Payments, Voucher, Cash, </w:t>
      </w:r>
      <w:r w:rsidR="00EB3356">
        <w:rPr>
          <w:rFonts w:ascii="Segoe Book" w:hAnsi="Segoe Book"/>
        </w:rPr>
        <w:t xml:space="preserve">and </w:t>
      </w:r>
      <w:r w:rsidRPr="00F020BB">
        <w:rPr>
          <w:rFonts w:ascii="Segoe Book" w:hAnsi="Segoe Book"/>
        </w:rPr>
        <w:t>Schedules (AP)</w:t>
      </w:r>
    </w:p>
    <w:p w:rsidR="00C06248" w:rsidRDefault="00F020BB">
      <w:pPr>
        <w:pStyle w:val="ListParagraph"/>
        <w:numPr>
          <w:ilvl w:val="0"/>
          <w:numId w:val="13"/>
        </w:numPr>
        <w:spacing w:before="120" w:after="0" w:line="240" w:lineRule="auto"/>
        <w:rPr>
          <w:rFonts w:ascii="Segoe Book" w:hAnsi="Segoe Book"/>
        </w:rPr>
      </w:pPr>
      <w:r w:rsidRPr="00F020BB">
        <w:rPr>
          <w:rFonts w:ascii="Segoe Book" w:hAnsi="Segoe Book"/>
        </w:rPr>
        <w:t xml:space="preserve">GL, Journal, </w:t>
      </w:r>
      <w:r w:rsidR="00EB3356">
        <w:rPr>
          <w:rFonts w:ascii="Segoe Book" w:hAnsi="Segoe Book"/>
        </w:rPr>
        <w:t xml:space="preserve">and </w:t>
      </w:r>
      <w:r w:rsidRPr="00F020BB">
        <w:rPr>
          <w:rFonts w:ascii="Segoe Book" w:hAnsi="Segoe Book"/>
        </w:rPr>
        <w:t>Budget (GL)</w:t>
      </w:r>
    </w:p>
    <w:p w:rsidR="00C06248" w:rsidRDefault="00C06248">
      <w:pPr>
        <w:pStyle w:val="ListParagraph"/>
        <w:numPr>
          <w:ilvl w:val="0"/>
          <w:numId w:val="13"/>
        </w:numPr>
        <w:spacing w:before="12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These subject areas are delivered across </w:t>
      </w:r>
      <w:r w:rsidR="00EB3356">
        <w:rPr>
          <w:rFonts w:ascii="Segoe Book" w:hAnsi="Segoe Book"/>
        </w:rPr>
        <w:t>nine</w:t>
      </w:r>
      <w:r w:rsidRPr="00F020BB">
        <w:rPr>
          <w:rFonts w:ascii="Segoe Book" w:hAnsi="Segoe Book"/>
        </w:rPr>
        <w:t xml:space="preserve"> fact tables with their associated dimension tables. Many dimension tables are shared across multiple fact tables.</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Note that the schema is supplied with no additional indexes (other than primary key). </w:t>
      </w:r>
      <w:r w:rsidR="00EB3356">
        <w:rPr>
          <w:rFonts w:ascii="Segoe Book" w:hAnsi="Segoe Book"/>
        </w:rPr>
        <w:t>You</w:t>
      </w:r>
      <w:r w:rsidRPr="00F020BB">
        <w:rPr>
          <w:rFonts w:ascii="Segoe Book" w:hAnsi="Segoe Book"/>
        </w:rPr>
        <w:t xml:space="preserve"> may be required to tune this </w:t>
      </w:r>
      <w:r w:rsidR="00F610FC">
        <w:rPr>
          <w:rFonts w:ascii="Segoe Book" w:hAnsi="Segoe Book"/>
        </w:rPr>
        <w:t xml:space="preserve">setup </w:t>
      </w:r>
      <w:r w:rsidRPr="00F020BB">
        <w:rPr>
          <w:rFonts w:ascii="Segoe Book" w:hAnsi="Segoe Book"/>
        </w:rPr>
        <w:t xml:space="preserve">according to use. Much of the </w:t>
      </w:r>
      <w:r w:rsidR="00F610FC">
        <w:rPr>
          <w:rFonts w:ascii="Segoe Book" w:hAnsi="Segoe Book"/>
        </w:rPr>
        <w:t>”</w:t>
      </w:r>
      <w:r w:rsidRPr="00F020BB">
        <w:rPr>
          <w:rFonts w:ascii="Segoe Book" w:hAnsi="Segoe Book"/>
        </w:rPr>
        <w:t>real work</w:t>
      </w:r>
      <w:r w:rsidR="00F610FC">
        <w:rPr>
          <w:rFonts w:ascii="Segoe Book" w:hAnsi="Segoe Book"/>
        </w:rPr>
        <w:t>”</w:t>
      </w:r>
      <w:r w:rsidRPr="00F020BB">
        <w:rPr>
          <w:rFonts w:ascii="Segoe Book" w:hAnsi="Segoe Book"/>
        </w:rPr>
        <w:t xml:space="preserve"> of the data model also takes place in the </w:t>
      </w:r>
      <w:r w:rsidR="00F610FC">
        <w:rPr>
          <w:rFonts w:ascii="Segoe Book" w:hAnsi="Segoe Book"/>
        </w:rPr>
        <w:t>”</w:t>
      </w:r>
      <w:r w:rsidRPr="00F020BB">
        <w:rPr>
          <w:rFonts w:ascii="Segoe Book" w:hAnsi="Segoe Book"/>
        </w:rPr>
        <w:t>database view layer.</w:t>
      </w:r>
      <w:r w:rsidR="00F610FC">
        <w:rPr>
          <w:rFonts w:ascii="Segoe Book" w:hAnsi="Segoe Book"/>
        </w:rPr>
        <w:t>”</w:t>
      </w:r>
      <w:r w:rsidRPr="00F020BB">
        <w:rPr>
          <w:rFonts w:ascii="Segoe Book" w:hAnsi="Segoe Book"/>
        </w:rPr>
        <w:t xml:space="preserve"> </w:t>
      </w:r>
      <w:r w:rsidR="00F610FC">
        <w:rPr>
          <w:rFonts w:ascii="Segoe Book" w:hAnsi="Segoe Book"/>
        </w:rPr>
        <w:t>You</w:t>
      </w:r>
      <w:r w:rsidRPr="00F020BB">
        <w:rPr>
          <w:rFonts w:ascii="Segoe Book" w:hAnsi="Segoe Book"/>
        </w:rPr>
        <w:t xml:space="preserve"> may </w:t>
      </w:r>
      <w:r w:rsidR="00F610FC">
        <w:rPr>
          <w:rFonts w:ascii="Segoe Book" w:hAnsi="Segoe Book"/>
        </w:rPr>
        <w:t xml:space="preserve">also </w:t>
      </w:r>
      <w:r w:rsidRPr="00F020BB">
        <w:rPr>
          <w:rFonts w:ascii="Segoe Book" w:hAnsi="Segoe Book"/>
        </w:rPr>
        <w:t>be required to materialize these views if this schema is to be used to support relational reporting (as opposed to being used purely as a data source for the population of an Analysis Services database).</w:t>
      </w:r>
    </w:p>
    <w:p w:rsidR="00BF1BDA" w:rsidRDefault="00BF1BDA">
      <w:pPr>
        <w:spacing w:before="0" w:after="0" w:line="240" w:lineRule="auto"/>
        <w:rPr>
          <w:rFonts w:ascii="Segoe Book" w:hAnsi="Segoe Book"/>
        </w:rPr>
      </w:pPr>
    </w:p>
    <w:p w:rsidR="002A64C3" w:rsidRPr="00A86EB6" w:rsidRDefault="00F020BB" w:rsidP="002A64C3">
      <w:pPr>
        <w:pStyle w:val="Heading1"/>
        <w:rPr>
          <w:rFonts w:ascii="Segoe" w:hAnsi="Segoe"/>
        </w:rPr>
      </w:pPr>
      <w:bookmarkStart w:id="14" w:name="_Toc192494147"/>
      <w:r w:rsidRPr="00F020BB">
        <w:rPr>
          <w:rFonts w:ascii="Segoe" w:hAnsi="Segoe"/>
        </w:rPr>
        <w:t>PeopleSoft Enterprise 8.8 Financials Solution Demonstrator</w:t>
      </w:r>
      <w:bookmarkEnd w:id="14"/>
    </w:p>
    <w:p w:rsidR="002A64C3" w:rsidRPr="00A86EB6" w:rsidRDefault="00F020BB" w:rsidP="002A64C3">
      <w:pPr>
        <w:pStyle w:val="Heading2"/>
        <w:rPr>
          <w:rFonts w:ascii="Segoe" w:hAnsi="Segoe"/>
        </w:rPr>
      </w:pPr>
      <w:bookmarkStart w:id="15" w:name="_Toc192494148"/>
      <w:r w:rsidRPr="00F020BB">
        <w:rPr>
          <w:rFonts w:ascii="Segoe" w:hAnsi="Segoe"/>
        </w:rPr>
        <w:t>Installation</w:t>
      </w:r>
      <w:bookmarkEnd w:id="15"/>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Note: Th</w:t>
      </w:r>
      <w:r w:rsidR="00F610FC">
        <w:rPr>
          <w:rFonts w:ascii="Segoe Book" w:hAnsi="Segoe Book"/>
        </w:rPr>
        <w:t>e construction of this</w:t>
      </w:r>
      <w:r w:rsidRPr="00F020BB">
        <w:rPr>
          <w:rFonts w:ascii="Segoe Book" w:hAnsi="Segoe Book"/>
        </w:rPr>
        <w:t xml:space="preserve"> solution demonstrator </w:t>
      </w:r>
      <w:r w:rsidR="00F610FC">
        <w:rPr>
          <w:rFonts w:ascii="Segoe Book" w:hAnsi="Segoe Book"/>
        </w:rPr>
        <w:t>is b</w:t>
      </w:r>
      <w:r w:rsidRPr="00F020BB">
        <w:rPr>
          <w:rFonts w:ascii="Segoe Book" w:hAnsi="Segoe Book"/>
        </w:rPr>
        <w:t>ased on the Oracle PeopleSoft Enterprise 8.8 FIN/SCM demo</w:t>
      </w:r>
      <w:r w:rsidR="00F610FC">
        <w:rPr>
          <w:rFonts w:ascii="Segoe Book" w:hAnsi="Segoe Book"/>
        </w:rPr>
        <w:t>nstration</w:t>
      </w:r>
      <w:r w:rsidRPr="00F020BB">
        <w:rPr>
          <w:rFonts w:ascii="Segoe Book" w:hAnsi="Segoe Book"/>
        </w:rPr>
        <w:t xml:space="preserve"> database running on Microsoft SQL Server 2005. To use this demonstrator with </w:t>
      </w:r>
      <w:r w:rsidRPr="00F020BB">
        <w:rPr>
          <w:rFonts w:ascii="Segoe Book" w:hAnsi="Segoe Book"/>
        </w:rPr>
        <w:lastRenderedPageBreak/>
        <w:t>an organization</w:t>
      </w:r>
      <w:r w:rsidR="00F610FC">
        <w:rPr>
          <w:rFonts w:ascii="Segoe Book" w:hAnsi="Segoe Book"/>
        </w:rPr>
        <w:t>’</w:t>
      </w:r>
      <w:r w:rsidRPr="00F020BB">
        <w:rPr>
          <w:rFonts w:ascii="Segoe Book" w:hAnsi="Segoe Book"/>
        </w:rPr>
        <w:t>s own systems, or a source database platform other than SQL Server, it may be necessary to make modifications to the Integration Services packages supplied.</w:t>
      </w:r>
      <w:r w:rsidR="00B40D46">
        <w:rPr>
          <w:rFonts w:ascii="Segoe Book" w:hAnsi="Segoe Book"/>
        </w:rPr>
        <w:t xml:space="preserve"> </w:t>
      </w:r>
      <w:r w:rsidRPr="00F020BB">
        <w:rPr>
          <w:rFonts w:ascii="Segoe Book" w:hAnsi="Segoe Book"/>
        </w:rPr>
        <w:t>To install and use the solution demonstrator:</w:t>
      </w:r>
    </w:p>
    <w:p w:rsidR="00C06248" w:rsidRDefault="00C06248">
      <w:pPr>
        <w:spacing w:before="0" w:after="0" w:line="240" w:lineRule="auto"/>
        <w:rPr>
          <w:rFonts w:ascii="Segoe Book" w:hAnsi="Segoe Book"/>
        </w:rPr>
      </w:pPr>
    </w:p>
    <w:p w:rsidR="00C06248" w:rsidRDefault="00F020BB">
      <w:pPr>
        <w:pStyle w:val="ListParagraph"/>
        <w:numPr>
          <w:ilvl w:val="0"/>
          <w:numId w:val="8"/>
        </w:numPr>
        <w:spacing w:before="0" w:after="0" w:line="240" w:lineRule="auto"/>
        <w:rPr>
          <w:rFonts w:ascii="Segoe Book" w:hAnsi="Segoe Book"/>
        </w:rPr>
      </w:pPr>
      <w:r w:rsidRPr="00F020BB">
        <w:rPr>
          <w:rFonts w:ascii="Segoe Book" w:hAnsi="Segoe Book"/>
        </w:rPr>
        <w:t xml:space="preserve">Extract the zip file </w:t>
      </w:r>
      <w:r w:rsidRPr="00F020BB">
        <w:rPr>
          <w:rFonts w:ascii="Segoe Book" w:hAnsi="Segoe Book"/>
          <w:b/>
        </w:rPr>
        <w:t>PeopleSoftEnterpriseR</w:t>
      </w:r>
      <w:r w:rsidR="00553F12">
        <w:rPr>
          <w:rFonts w:ascii="Segoe Book" w:hAnsi="Segoe Book"/>
          <w:b/>
        </w:rPr>
        <w:t>2</w:t>
      </w:r>
      <w:r w:rsidRPr="00F020BB">
        <w:rPr>
          <w:rFonts w:ascii="Segoe Book" w:hAnsi="Segoe Book"/>
          <w:b/>
        </w:rPr>
        <w:t>.zip</w:t>
      </w:r>
      <w:r w:rsidR="00F610FC">
        <w:rPr>
          <w:rFonts w:ascii="Segoe Book" w:hAnsi="Segoe Book"/>
          <w:b/>
        </w:rPr>
        <w:t>.</w:t>
      </w:r>
    </w:p>
    <w:p w:rsidR="00C06248" w:rsidRDefault="00F020BB">
      <w:pPr>
        <w:pStyle w:val="ListParagraph"/>
        <w:numPr>
          <w:ilvl w:val="0"/>
          <w:numId w:val="8"/>
        </w:numPr>
        <w:spacing w:before="0" w:after="0" w:line="240" w:lineRule="auto"/>
        <w:rPr>
          <w:rFonts w:ascii="Segoe Book" w:hAnsi="Segoe Book"/>
        </w:rPr>
      </w:pPr>
      <w:r w:rsidRPr="00F020BB">
        <w:rPr>
          <w:rFonts w:ascii="Segoe Book" w:hAnsi="Segoe Book"/>
        </w:rPr>
        <w:t>Explore the unzipped contents</w:t>
      </w:r>
      <w:r w:rsidR="00F610FC">
        <w:rPr>
          <w:rFonts w:ascii="Segoe Book" w:hAnsi="Segoe Book"/>
        </w:rPr>
        <w:t>.</w:t>
      </w:r>
    </w:p>
    <w:p w:rsidR="00C06248" w:rsidRDefault="00F020BB">
      <w:pPr>
        <w:pStyle w:val="ListParagraph"/>
        <w:numPr>
          <w:ilvl w:val="0"/>
          <w:numId w:val="8"/>
        </w:numPr>
        <w:spacing w:before="0" w:after="0" w:line="240" w:lineRule="auto"/>
        <w:rPr>
          <w:rFonts w:ascii="Segoe Book" w:hAnsi="Segoe Book"/>
        </w:rPr>
      </w:pPr>
      <w:r w:rsidRPr="00F020BB">
        <w:rPr>
          <w:rFonts w:ascii="Segoe Book" w:hAnsi="Segoe Book"/>
        </w:rPr>
        <w:t xml:space="preserve">Locate and extract the file </w:t>
      </w:r>
      <w:r w:rsidRPr="00F020BB">
        <w:rPr>
          <w:rFonts w:ascii="Segoe Book" w:hAnsi="Segoe Book"/>
          <w:b/>
        </w:rPr>
        <w:t>PeopleSoft.zip</w:t>
      </w:r>
      <w:r w:rsidRPr="00F020BB">
        <w:rPr>
          <w:rFonts w:ascii="Segoe Book" w:hAnsi="Segoe Book"/>
        </w:rPr>
        <w:t xml:space="preserve"> which can be found in </w:t>
      </w:r>
      <w:r w:rsidRPr="00F020BB">
        <w:rPr>
          <w:rFonts w:ascii="Segoe Book" w:hAnsi="Segoe Book"/>
          <w:b/>
        </w:rPr>
        <w:t>&lt;extract dir&gt;\PeopleSoft Enterprise R1\Source\Backups</w:t>
      </w:r>
      <w:r w:rsidR="00F610FC">
        <w:rPr>
          <w:rFonts w:ascii="Segoe Book" w:hAnsi="Segoe Book"/>
          <w:b/>
        </w:rPr>
        <w:t>.</w:t>
      </w:r>
    </w:p>
    <w:p w:rsidR="00C06248" w:rsidRDefault="00F020BB">
      <w:pPr>
        <w:pStyle w:val="ListParagraph"/>
        <w:numPr>
          <w:ilvl w:val="0"/>
          <w:numId w:val="8"/>
        </w:numPr>
        <w:spacing w:before="0" w:after="0" w:line="240" w:lineRule="auto"/>
        <w:rPr>
          <w:rFonts w:ascii="Segoe Book" w:hAnsi="Segoe Book"/>
          <w:b/>
        </w:rPr>
      </w:pPr>
      <w:r w:rsidRPr="00F020BB">
        <w:rPr>
          <w:rFonts w:ascii="Segoe Book" w:hAnsi="Segoe Book"/>
        </w:rPr>
        <w:t xml:space="preserve">Restore the extracted database backup </w:t>
      </w:r>
      <w:r w:rsidRPr="00F020BB">
        <w:rPr>
          <w:rFonts w:ascii="Segoe Book" w:hAnsi="Segoe Book"/>
          <w:b/>
        </w:rPr>
        <w:t>PSFIN_Source.bak</w:t>
      </w:r>
      <w:r w:rsidRPr="00F020BB">
        <w:rPr>
          <w:rFonts w:ascii="Segoe Book" w:hAnsi="Segoe Book"/>
        </w:rPr>
        <w:t xml:space="preserve"> as database </w:t>
      </w:r>
      <w:r w:rsidR="00F610FC">
        <w:rPr>
          <w:rFonts w:ascii="Segoe Book" w:hAnsi="Segoe Book"/>
          <w:b/>
        </w:rPr>
        <w:t>”</w:t>
      </w:r>
      <w:r w:rsidRPr="00F020BB">
        <w:rPr>
          <w:rFonts w:ascii="Segoe Book" w:hAnsi="Segoe Book"/>
          <w:b/>
        </w:rPr>
        <w:t>EP</w:t>
      </w:r>
      <w:r w:rsidR="00F610FC">
        <w:rPr>
          <w:rFonts w:ascii="Segoe Book" w:hAnsi="Segoe Book"/>
          <w:b/>
        </w:rPr>
        <w:t>.”</w:t>
      </w:r>
    </w:p>
    <w:p w:rsidR="00C06248" w:rsidRDefault="00F020BB">
      <w:pPr>
        <w:pStyle w:val="ListParagraph"/>
        <w:numPr>
          <w:ilvl w:val="0"/>
          <w:numId w:val="8"/>
        </w:numPr>
        <w:spacing w:before="0" w:after="0" w:line="240" w:lineRule="auto"/>
        <w:rPr>
          <w:rFonts w:ascii="Segoe Book" w:hAnsi="Segoe Book"/>
        </w:rPr>
      </w:pPr>
      <w:r w:rsidRPr="00F020BB">
        <w:rPr>
          <w:rFonts w:ascii="Segoe Book" w:hAnsi="Segoe Book"/>
        </w:rPr>
        <w:t>Execute the following scripts using SQL Server Management Studio:</w:t>
      </w:r>
      <w:r w:rsidRPr="00F020BB">
        <w:rPr>
          <w:rFonts w:ascii="Segoe Book" w:hAnsi="Segoe Book"/>
        </w:rPr>
        <w:br/>
        <w:t xml:space="preserve">Scripts can be found in </w:t>
      </w:r>
      <w:r w:rsidRPr="00F020BB">
        <w:rPr>
          <w:rFonts w:ascii="Segoe Book" w:hAnsi="Segoe Book"/>
          <w:b/>
        </w:rPr>
        <w:t>&lt;extract dir&gt;\PeopleSoft Enterprise R1\Source\DDL and Data</w:t>
      </w:r>
      <w:r w:rsidR="00F610FC">
        <w:rPr>
          <w:rFonts w:ascii="Segoe Book" w:hAnsi="Segoe Book"/>
          <w:b/>
        </w:rPr>
        <w:t>:</w:t>
      </w:r>
    </w:p>
    <w:p w:rsidR="00C06248" w:rsidRDefault="00F020BB">
      <w:pPr>
        <w:pStyle w:val="ListParagraph"/>
        <w:numPr>
          <w:ilvl w:val="1"/>
          <w:numId w:val="8"/>
        </w:numPr>
        <w:spacing w:before="120" w:after="0" w:line="240" w:lineRule="auto"/>
        <w:rPr>
          <w:rFonts w:ascii="Segoe Book" w:hAnsi="Segoe Book"/>
          <w:b/>
        </w:rPr>
      </w:pPr>
      <w:r w:rsidRPr="00F020BB">
        <w:rPr>
          <w:rFonts w:ascii="Segoe Book" w:hAnsi="Segoe Book"/>
          <w:b/>
        </w:rPr>
        <w:t>Create_Database.sql</w:t>
      </w:r>
    </w:p>
    <w:p w:rsidR="00C06248" w:rsidRDefault="00F020BB">
      <w:pPr>
        <w:pStyle w:val="ListParagraph"/>
        <w:numPr>
          <w:ilvl w:val="1"/>
          <w:numId w:val="8"/>
        </w:numPr>
        <w:spacing w:before="120" w:after="0" w:line="240" w:lineRule="auto"/>
        <w:rPr>
          <w:rFonts w:ascii="Segoe Book" w:hAnsi="Segoe Book"/>
          <w:b/>
        </w:rPr>
      </w:pPr>
      <w:r w:rsidRPr="00F020BB">
        <w:rPr>
          <w:rFonts w:ascii="Segoe Book" w:hAnsi="Segoe Book"/>
          <w:b/>
        </w:rPr>
        <w:t>Create_Tables_and_Views.sql</w:t>
      </w:r>
    </w:p>
    <w:p w:rsidR="00C06248" w:rsidRDefault="00F020BB">
      <w:pPr>
        <w:pStyle w:val="ListParagraph"/>
        <w:numPr>
          <w:ilvl w:val="0"/>
          <w:numId w:val="8"/>
        </w:numPr>
        <w:spacing w:before="0" w:after="0" w:line="240" w:lineRule="auto"/>
        <w:rPr>
          <w:rFonts w:ascii="Segoe Book" w:hAnsi="Segoe Book"/>
          <w:b/>
        </w:rPr>
      </w:pPr>
      <w:r w:rsidRPr="00F020BB">
        <w:rPr>
          <w:rFonts w:ascii="Segoe Book" w:hAnsi="Segoe Book"/>
        </w:rPr>
        <w:t xml:space="preserve">Open the BI project </w:t>
      </w:r>
      <w:r w:rsidRPr="00F020BB">
        <w:rPr>
          <w:rFonts w:ascii="Segoe Book" w:hAnsi="Segoe Book"/>
          <w:b/>
        </w:rPr>
        <w:t>&lt;extract dir&gt;\PeopleSoft Enterprise R1\VS Project Files\PeopleSoft Enterprise 8.x.sln</w:t>
      </w:r>
      <w:r w:rsidR="00F610FC">
        <w:rPr>
          <w:rFonts w:ascii="Segoe Book" w:hAnsi="Segoe Book"/>
          <w:b/>
        </w:rPr>
        <w:t>.</w:t>
      </w:r>
    </w:p>
    <w:p w:rsidR="00C06248" w:rsidRDefault="00F020BB">
      <w:pPr>
        <w:pStyle w:val="ListParagraph"/>
        <w:numPr>
          <w:ilvl w:val="1"/>
          <w:numId w:val="8"/>
        </w:numPr>
        <w:spacing w:before="0" w:after="0" w:line="240" w:lineRule="auto"/>
        <w:rPr>
          <w:rFonts w:ascii="Segoe Book" w:hAnsi="Segoe Book"/>
        </w:rPr>
      </w:pPr>
      <w:r w:rsidRPr="00F020BB">
        <w:rPr>
          <w:rFonts w:ascii="Segoe Book" w:hAnsi="Segoe Book"/>
        </w:rPr>
        <w:t xml:space="preserve">Change any connection strings in all projects if you do not want to deploy to </w:t>
      </w:r>
      <w:r w:rsidRPr="00F020BB">
        <w:rPr>
          <w:rFonts w:ascii="Segoe Book" w:hAnsi="Segoe Book"/>
          <w:b/>
        </w:rPr>
        <w:t>localhost</w:t>
      </w:r>
      <w:r w:rsidR="00F610FC">
        <w:rPr>
          <w:rFonts w:ascii="Segoe Book" w:hAnsi="Segoe Book"/>
          <w:b/>
        </w:rPr>
        <w:t>.</w:t>
      </w:r>
    </w:p>
    <w:p w:rsidR="00C06248" w:rsidRDefault="00F020BB">
      <w:pPr>
        <w:pStyle w:val="ListParagraph"/>
        <w:numPr>
          <w:ilvl w:val="1"/>
          <w:numId w:val="8"/>
        </w:numPr>
        <w:spacing w:before="0" w:after="0" w:line="240" w:lineRule="auto"/>
        <w:rPr>
          <w:rFonts w:ascii="Segoe Book" w:hAnsi="Segoe Book"/>
        </w:rPr>
      </w:pPr>
      <w:r w:rsidRPr="00F020BB">
        <w:rPr>
          <w:rFonts w:ascii="Segoe Book" w:hAnsi="Segoe Book"/>
        </w:rPr>
        <w:t>Run SQL Integration Services packages in the following order:</w:t>
      </w:r>
    </w:p>
    <w:p w:rsidR="00C06248" w:rsidRDefault="00F020BB">
      <w:pPr>
        <w:pStyle w:val="ListParagraph"/>
        <w:numPr>
          <w:ilvl w:val="2"/>
          <w:numId w:val="8"/>
        </w:numPr>
        <w:spacing w:before="0" w:after="0" w:line="240" w:lineRule="auto"/>
        <w:ind w:left="2174" w:hanging="187"/>
        <w:rPr>
          <w:rFonts w:ascii="Segoe Book" w:hAnsi="Segoe Book"/>
          <w:b/>
        </w:rPr>
      </w:pPr>
      <w:r w:rsidRPr="00F020BB">
        <w:rPr>
          <w:rFonts w:ascii="Segoe Book" w:hAnsi="Segoe Book"/>
        </w:rPr>
        <w:t xml:space="preserve">Execute all </w:t>
      </w:r>
      <w:r w:rsidRPr="00F020BB">
        <w:rPr>
          <w:rFonts w:ascii="Segoe Book" w:hAnsi="Segoe Book"/>
          <w:b/>
        </w:rPr>
        <w:t>Dim *.dtsx</w:t>
      </w:r>
      <w:r w:rsidR="00F610FC">
        <w:rPr>
          <w:rFonts w:ascii="Segoe Book" w:hAnsi="Segoe Book"/>
          <w:b/>
        </w:rPr>
        <w:t>.</w:t>
      </w:r>
    </w:p>
    <w:p w:rsidR="00C06248" w:rsidRDefault="00F020BB">
      <w:pPr>
        <w:pStyle w:val="ListParagraph"/>
        <w:numPr>
          <w:ilvl w:val="2"/>
          <w:numId w:val="8"/>
        </w:numPr>
        <w:spacing w:before="0" w:after="0" w:line="240" w:lineRule="auto"/>
        <w:ind w:left="2174" w:hanging="187"/>
        <w:rPr>
          <w:rFonts w:ascii="Segoe Book" w:hAnsi="Segoe Book"/>
          <w:b/>
        </w:rPr>
      </w:pPr>
      <w:r w:rsidRPr="00F020BB">
        <w:rPr>
          <w:rFonts w:ascii="Segoe Book" w:hAnsi="Segoe Book"/>
        </w:rPr>
        <w:t xml:space="preserve">Execute all </w:t>
      </w:r>
      <w:r w:rsidRPr="00F020BB">
        <w:rPr>
          <w:rFonts w:ascii="Segoe Book" w:hAnsi="Segoe Book"/>
          <w:b/>
        </w:rPr>
        <w:t>Dim * Tree.dtsx</w:t>
      </w:r>
      <w:r w:rsidR="00F610FC">
        <w:rPr>
          <w:rFonts w:ascii="Segoe Book" w:hAnsi="Segoe Book"/>
          <w:b/>
        </w:rPr>
        <w:t>.</w:t>
      </w:r>
    </w:p>
    <w:p w:rsidR="00C06248" w:rsidRDefault="00F020BB">
      <w:pPr>
        <w:pStyle w:val="ListParagraph"/>
        <w:numPr>
          <w:ilvl w:val="2"/>
          <w:numId w:val="8"/>
        </w:numPr>
        <w:spacing w:before="0" w:after="0" w:line="240" w:lineRule="auto"/>
        <w:ind w:left="2174" w:hanging="187"/>
        <w:rPr>
          <w:rFonts w:ascii="Segoe Book" w:hAnsi="Segoe Book"/>
          <w:b/>
        </w:rPr>
      </w:pPr>
      <w:r w:rsidRPr="00F020BB">
        <w:rPr>
          <w:rFonts w:ascii="Segoe Book" w:hAnsi="Segoe Book"/>
        </w:rPr>
        <w:t xml:space="preserve">Execute all </w:t>
      </w:r>
      <w:r w:rsidRPr="00F020BB">
        <w:rPr>
          <w:rFonts w:ascii="Segoe Book" w:hAnsi="Segoe Book"/>
          <w:b/>
        </w:rPr>
        <w:t>Fact *.dtsx</w:t>
      </w:r>
      <w:r w:rsidR="00F610FC">
        <w:rPr>
          <w:rFonts w:ascii="Segoe Book" w:hAnsi="Segoe Book"/>
          <w:b/>
        </w:rPr>
        <w:t>.</w:t>
      </w:r>
    </w:p>
    <w:p w:rsidR="00C06248" w:rsidRDefault="00F020BB">
      <w:pPr>
        <w:pStyle w:val="ListParagraph"/>
        <w:numPr>
          <w:ilvl w:val="1"/>
          <w:numId w:val="8"/>
        </w:numPr>
        <w:spacing w:before="0" w:after="0" w:line="240" w:lineRule="auto"/>
        <w:rPr>
          <w:rFonts w:ascii="Segoe Book" w:hAnsi="Segoe Book"/>
          <w:b/>
        </w:rPr>
      </w:pPr>
      <w:r w:rsidRPr="00F020BB">
        <w:rPr>
          <w:rFonts w:ascii="Segoe Book" w:hAnsi="Segoe Book"/>
        </w:rPr>
        <w:t xml:space="preserve">Deploy and process Analysis Services project </w:t>
      </w:r>
      <w:r w:rsidR="00F610FC">
        <w:rPr>
          <w:rFonts w:ascii="Segoe Book" w:hAnsi="Segoe Book"/>
          <w:b/>
        </w:rPr>
        <w:t>”</w:t>
      </w:r>
      <w:r w:rsidRPr="00F020BB">
        <w:rPr>
          <w:rFonts w:ascii="Segoe Book" w:hAnsi="Segoe Book"/>
          <w:b/>
        </w:rPr>
        <w:t>PeopleSoft</w:t>
      </w:r>
      <w:r w:rsidR="00F610FC">
        <w:rPr>
          <w:rFonts w:ascii="Segoe Book" w:hAnsi="Segoe Book"/>
          <w:b/>
        </w:rPr>
        <w:t>.</w:t>
      </w:r>
      <w:r w:rsidR="006A2B96">
        <w:rPr>
          <w:rFonts w:ascii="Segoe Book" w:hAnsi="Segoe Book"/>
          <w:b/>
        </w:rPr>
        <w:t>”</w:t>
      </w:r>
    </w:p>
    <w:p w:rsidR="00C06248" w:rsidRDefault="00F020BB">
      <w:pPr>
        <w:pStyle w:val="ListParagraph"/>
        <w:numPr>
          <w:ilvl w:val="1"/>
          <w:numId w:val="8"/>
        </w:numPr>
        <w:spacing w:before="0" w:after="0" w:line="240" w:lineRule="auto"/>
        <w:rPr>
          <w:rFonts w:ascii="Segoe Book" w:hAnsi="Segoe Book"/>
        </w:rPr>
      </w:pPr>
      <w:r w:rsidRPr="00F020BB">
        <w:rPr>
          <w:rFonts w:ascii="Segoe Book" w:hAnsi="Segoe Book"/>
        </w:rPr>
        <w:t>Deploy Reporting Services project (change server and port number from 88)</w:t>
      </w:r>
      <w:r w:rsidR="00F610FC">
        <w:rPr>
          <w:rFonts w:ascii="Segoe Book" w:hAnsi="Segoe Book"/>
        </w:rPr>
        <w:t>.</w:t>
      </w:r>
    </w:p>
    <w:p w:rsidR="00C06248" w:rsidRDefault="00F020BB">
      <w:pPr>
        <w:pStyle w:val="ListParagraph"/>
        <w:numPr>
          <w:ilvl w:val="0"/>
          <w:numId w:val="8"/>
        </w:numPr>
        <w:spacing w:before="0" w:after="0" w:line="240" w:lineRule="auto"/>
        <w:rPr>
          <w:rFonts w:ascii="Segoe Book" w:hAnsi="Segoe Book"/>
        </w:rPr>
      </w:pPr>
      <w:r w:rsidRPr="00F020BB">
        <w:rPr>
          <w:rFonts w:ascii="Segoe Book" w:hAnsi="Segoe Book"/>
        </w:rPr>
        <w:t>You may now execute the sample reports supplied using SQL Reporting Services Report Manager</w:t>
      </w:r>
      <w:r w:rsidR="00F610FC">
        <w:rPr>
          <w:rFonts w:ascii="Segoe Book" w:hAnsi="Segoe Book"/>
        </w:rPr>
        <w:t>.</w:t>
      </w:r>
    </w:p>
    <w:p w:rsidR="00C06248" w:rsidRDefault="00F020BB">
      <w:pPr>
        <w:pStyle w:val="ListParagraph"/>
        <w:numPr>
          <w:ilvl w:val="0"/>
          <w:numId w:val="8"/>
        </w:numPr>
        <w:spacing w:before="0" w:after="0" w:line="240" w:lineRule="auto"/>
        <w:rPr>
          <w:rFonts w:ascii="Segoe Book" w:hAnsi="Segoe Book"/>
        </w:rPr>
      </w:pPr>
      <w:r w:rsidRPr="00F020BB">
        <w:rPr>
          <w:rFonts w:ascii="Segoe Book" w:hAnsi="Segoe Book"/>
        </w:rPr>
        <w:t xml:space="preserve">Using PerformancePoint Server 2007 Dashboard Designer, open the file </w:t>
      </w:r>
      <w:r w:rsidRPr="00F020BB">
        <w:rPr>
          <w:rFonts w:ascii="Segoe Book" w:hAnsi="Segoe Book"/>
          <w:b/>
        </w:rPr>
        <w:t>PeopleSoft Financials Dashboard.bswx</w:t>
      </w:r>
      <w:r w:rsidRPr="00F020BB">
        <w:rPr>
          <w:rFonts w:ascii="Segoe Book" w:hAnsi="Segoe Book"/>
        </w:rPr>
        <w:t xml:space="preserve"> from location </w:t>
      </w:r>
      <w:r w:rsidRPr="00F020BB">
        <w:rPr>
          <w:rFonts w:ascii="Segoe Book" w:hAnsi="Segoe Book"/>
          <w:b/>
        </w:rPr>
        <w:t xml:space="preserve">&lt;extract dir&gt;\PeopleSoft Enterprise R1\PPS. </w:t>
      </w:r>
      <w:r w:rsidRPr="00F020BB">
        <w:rPr>
          <w:rFonts w:ascii="Segoe Book" w:hAnsi="Segoe Book"/>
        </w:rPr>
        <w:t xml:space="preserve">It will be necessary to first modify the </w:t>
      </w:r>
      <w:r w:rsidRPr="00F020BB">
        <w:rPr>
          <w:rFonts w:ascii="Segoe Book" w:hAnsi="Segoe Book"/>
          <w:b/>
        </w:rPr>
        <w:t>&lt;ScorecardModel/&gt;</w:t>
      </w:r>
      <w:r w:rsidRPr="00F020BB">
        <w:rPr>
          <w:rFonts w:ascii="Segoe Book" w:hAnsi="Segoe Book"/>
        </w:rPr>
        <w:t xml:space="preserve"> element of the XML file to change the scorecard server URL if required (the default value is </w:t>
      </w:r>
      <w:r w:rsidR="00F610FC">
        <w:rPr>
          <w:rFonts w:ascii="Segoe Book" w:hAnsi="Segoe Book"/>
        </w:rPr>
        <w:t>”</w:t>
      </w:r>
      <w:r w:rsidRPr="00F020BB">
        <w:rPr>
          <w:rFonts w:ascii="Segoe Book" w:hAnsi="Segoe Book"/>
        </w:rPr>
        <w:t>localhost</w:t>
      </w:r>
      <w:r w:rsidR="00F610FC">
        <w:rPr>
          <w:rFonts w:ascii="Segoe Book" w:hAnsi="Segoe Book"/>
        </w:rPr>
        <w:t>”</w:t>
      </w:r>
      <w:r w:rsidRPr="00F020BB">
        <w:rPr>
          <w:rFonts w:ascii="Segoe Book" w:hAnsi="Segoe Book"/>
        </w:rPr>
        <w:t xml:space="preserve">). The element to be changed is </w:t>
      </w:r>
      <w:r w:rsidRPr="00F020BB">
        <w:rPr>
          <w:rFonts w:ascii="Segoe Book" w:hAnsi="Segoe Book"/>
          <w:b/>
        </w:rPr>
        <w:t>ScorecardServerURL</w:t>
      </w:r>
      <w:r w:rsidR="00F610FC">
        <w:rPr>
          <w:rFonts w:ascii="Segoe Book" w:hAnsi="Segoe Book"/>
          <w:b/>
        </w:rPr>
        <w:t>.</w:t>
      </w:r>
      <w:r w:rsidRPr="00F020BB">
        <w:rPr>
          <w:rFonts w:ascii="Segoe Book" w:hAnsi="Segoe Book"/>
        </w:rPr>
        <w:t>.</w:t>
      </w:r>
      <w:r w:rsidR="00044CE3">
        <w:rPr>
          <w:rFonts w:ascii="Segoe Book" w:hAnsi="Segoe Book"/>
        </w:rPr>
        <w:t xml:space="preserve"> </w:t>
      </w:r>
      <w:r w:rsidR="00AC0ECF" w:rsidRPr="00AC0ECF">
        <w:rPr>
          <w:rFonts w:ascii="Segoe Book" w:hAnsi="Segoe Book"/>
        </w:rPr>
        <w:t xml:space="preserve">You may also deploy the Dashboard </w:t>
      </w:r>
      <w:r w:rsidR="00AC0ECF" w:rsidRPr="00AC0ECF">
        <w:rPr>
          <w:rFonts w:ascii="Segoe Book" w:hAnsi="Segoe Book"/>
          <w:b/>
        </w:rPr>
        <w:t>PeopleSoft Planning Dashboard.bswx</w:t>
      </w:r>
      <w:r w:rsidR="00AC0ECF" w:rsidRPr="00AC0ECF">
        <w:rPr>
          <w:rFonts w:ascii="Segoe Book" w:hAnsi="Segoe Book"/>
        </w:rPr>
        <w:t xml:space="preserve"> which can be found in the same location; however this dashboard has a dependency on Point 9 below, which is the deployment of the Planning application sample.</w:t>
      </w:r>
    </w:p>
    <w:p w:rsidR="00C06248" w:rsidRDefault="00AC0ECF">
      <w:pPr>
        <w:pStyle w:val="ListParagraph"/>
        <w:numPr>
          <w:ilvl w:val="0"/>
          <w:numId w:val="8"/>
        </w:numPr>
        <w:spacing w:before="0" w:after="0" w:line="240" w:lineRule="auto"/>
      </w:pPr>
      <w:r w:rsidRPr="00AC0ECF">
        <w:rPr>
          <w:rFonts w:ascii="Segoe Book" w:hAnsi="Segoe Book"/>
        </w:rPr>
        <w:t>To use the PerformancePoint Server 2007 Planning application</w:t>
      </w:r>
      <w:r w:rsidRPr="00AC0ECF">
        <w:t>:</w:t>
      </w:r>
    </w:p>
    <w:p w:rsidR="00C06248" w:rsidRDefault="00AC0ECF">
      <w:pPr>
        <w:pStyle w:val="ListParagraph"/>
        <w:numPr>
          <w:ilvl w:val="1"/>
          <w:numId w:val="8"/>
        </w:numPr>
        <w:spacing w:before="0" w:after="0" w:line="240" w:lineRule="auto"/>
        <w:rPr>
          <w:rFonts w:ascii="Segoe Book" w:hAnsi="Segoe Book"/>
        </w:rPr>
      </w:pPr>
      <w:r w:rsidRPr="00AC0ECF">
        <w:rPr>
          <w:rFonts w:ascii="Segoe Book" w:hAnsi="Segoe Book"/>
        </w:rPr>
        <w:t>Import the application database using the PPSCMD command line parameters. An example is shown below.</w:t>
      </w:r>
    </w:p>
    <w:p w:rsidR="00C06248" w:rsidRDefault="00AC0ECF">
      <w:pPr>
        <w:pStyle w:val="ListParagraph"/>
        <w:numPr>
          <w:ilvl w:val="1"/>
          <w:numId w:val="8"/>
        </w:numPr>
        <w:spacing w:before="0" w:after="0" w:line="240" w:lineRule="auto"/>
        <w:rPr>
          <w:rFonts w:ascii="Segoe Book" w:hAnsi="Segoe Book"/>
        </w:rPr>
      </w:pPr>
      <w:r w:rsidRPr="00AC0ECF">
        <w:rPr>
          <w:rFonts w:ascii="Segoe Book" w:hAnsi="Segoe Book"/>
        </w:rPr>
        <w:t xml:space="preserve">PpsCmd.exe ImportXml /server </w:t>
      </w:r>
      <w:hyperlink r:id="rId21" w:history="1">
        <w:r w:rsidRPr="00AC0ECF">
          <w:rPr>
            <w:rFonts w:ascii="Segoe Book" w:hAnsi="Segoe Book"/>
          </w:rPr>
          <w:t>http://localhost:46787</w:t>
        </w:r>
      </w:hyperlink>
      <w:r w:rsidRPr="00AC0ECF">
        <w:rPr>
          <w:rFonts w:ascii="Segoe Book" w:hAnsi="Segoe Book"/>
        </w:rPr>
        <w:t xml:space="preserve"> “&lt;extract dir&gt;\PeopleSoft Enterprise R2\PPS \Planning\PeoplSoft Financials.xml”. This will create the application and the application DB. </w:t>
      </w:r>
    </w:p>
    <w:p w:rsidR="00C06248" w:rsidRDefault="00AC0ECF">
      <w:pPr>
        <w:pStyle w:val="ListParagraph"/>
        <w:numPr>
          <w:ilvl w:val="1"/>
          <w:numId w:val="8"/>
        </w:numPr>
        <w:spacing w:before="0" w:after="0" w:line="240" w:lineRule="auto"/>
        <w:rPr>
          <w:rFonts w:ascii="Segoe Book" w:hAnsi="Segoe Book"/>
        </w:rPr>
      </w:pPr>
      <w:r w:rsidRPr="00AC0ECF">
        <w:rPr>
          <w:rFonts w:ascii="Segoe Book" w:hAnsi="Segoe Book"/>
        </w:rPr>
        <w:t xml:space="preserve">Create the StagingDB for this application from the Admin Console. </w:t>
      </w:r>
    </w:p>
    <w:p w:rsidR="00C06248" w:rsidRDefault="00AC0ECF">
      <w:pPr>
        <w:pStyle w:val="ListParagraph"/>
        <w:numPr>
          <w:ilvl w:val="1"/>
          <w:numId w:val="8"/>
        </w:numPr>
        <w:spacing w:before="0" w:after="0" w:line="240" w:lineRule="auto"/>
        <w:rPr>
          <w:rFonts w:ascii="Segoe Book" w:hAnsi="Segoe Book"/>
        </w:rPr>
      </w:pPr>
      <w:r w:rsidRPr="00AC0ECF">
        <w:rPr>
          <w:rFonts w:ascii="Segoe Book" w:hAnsi="Segoe Book"/>
        </w:rPr>
        <w:t xml:space="preserve">Restore the StagingDB supplied as &lt;extract dir&gt;\PeopleSoft Enterprise R2\PPS \Planning\PeoplSoft Financials_StagingDB.bak (this will be copied over the blank StagingDB created above). </w:t>
      </w:r>
    </w:p>
    <w:p w:rsidR="00C06248" w:rsidRDefault="00AC0ECF">
      <w:pPr>
        <w:pStyle w:val="ListParagraph"/>
        <w:numPr>
          <w:ilvl w:val="1"/>
          <w:numId w:val="8"/>
        </w:numPr>
        <w:spacing w:before="0" w:after="0" w:line="240" w:lineRule="auto"/>
        <w:rPr>
          <w:rFonts w:ascii="Segoe Book" w:hAnsi="Segoe Book"/>
        </w:rPr>
      </w:pPr>
      <w:r w:rsidRPr="00AC0ECF">
        <w:rPr>
          <w:rFonts w:ascii="Segoe Book" w:hAnsi="Segoe Book"/>
        </w:rPr>
        <w:t xml:space="preserve">Run the Planning Server Data Migration Wizard tool to load from the StagingDB. When you run the tool, there are two options - choose the option: Load from staging DB. </w:t>
      </w:r>
    </w:p>
    <w:p w:rsidR="00C06248" w:rsidRDefault="00AC0ECF">
      <w:pPr>
        <w:pStyle w:val="ListParagraph"/>
        <w:numPr>
          <w:ilvl w:val="1"/>
          <w:numId w:val="8"/>
        </w:numPr>
        <w:spacing w:before="0" w:after="0" w:line="240" w:lineRule="auto"/>
        <w:rPr>
          <w:rFonts w:ascii="Segoe Book" w:hAnsi="Segoe Book"/>
        </w:rPr>
      </w:pPr>
      <w:r w:rsidRPr="00AC0ECF">
        <w:rPr>
          <w:rFonts w:ascii="Segoe Book" w:hAnsi="Segoe Book"/>
        </w:rPr>
        <w:t>You will have to manually create users, give them security rights, and create jobs and assignments. You may wish to create a cycle for 01 Jan 2001 to 31 Dec 2001 using the Scenario BUDGETS. This will match the form supplied “Formatted Expense Data Entry Form” which can be used for the form assignment for the cycle.</w:t>
      </w:r>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rPr>
      </w:pPr>
      <w:r w:rsidRPr="00F020BB">
        <w:rPr>
          <w:rFonts w:ascii="Segoe Book" w:hAnsi="Segoe Book"/>
          <w:b/>
        </w:rPr>
        <w:t>Note</w:t>
      </w:r>
      <w:r w:rsidRPr="00F020BB">
        <w:rPr>
          <w:rFonts w:ascii="Segoe Book" w:hAnsi="Segoe Book"/>
        </w:rPr>
        <w:t xml:space="preserve">: </w:t>
      </w:r>
      <w:r w:rsidR="00F610FC">
        <w:rPr>
          <w:rFonts w:ascii="Segoe Book" w:hAnsi="Segoe Book"/>
        </w:rPr>
        <w:t>B</w:t>
      </w:r>
      <w:r w:rsidRPr="00F020BB">
        <w:rPr>
          <w:rFonts w:ascii="Segoe Book" w:hAnsi="Segoe Book"/>
        </w:rPr>
        <w:t xml:space="preserve">ackup files are also supplied for </w:t>
      </w:r>
      <w:r w:rsidR="00F610FC">
        <w:rPr>
          <w:rFonts w:ascii="Segoe Book" w:hAnsi="Segoe Book"/>
        </w:rPr>
        <w:t xml:space="preserve">the </w:t>
      </w:r>
      <w:r w:rsidRPr="00F020BB">
        <w:rPr>
          <w:rFonts w:ascii="Segoe Book" w:hAnsi="Segoe Book"/>
        </w:rPr>
        <w:t xml:space="preserve">SQL </w:t>
      </w:r>
      <w:r w:rsidR="00F610FC">
        <w:rPr>
          <w:rFonts w:ascii="Segoe Book" w:hAnsi="Segoe Book"/>
        </w:rPr>
        <w:t xml:space="preserve">Server </w:t>
      </w:r>
      <w:r w:rsidRPr="00F020BB">
        <w:rPr>
          <w:rFonts w:ascii="Segoe Book" w:hAnsi="Segoe Book"/>
        </w:rPr>
        <w:t>data mart and the Analysis Services database should you wish to skip the steps of deploying and building these components of the solution.</w:t>
      </w:r>
    </w:p>
    <w:p w:rsidR="00C06248" w:rsidRDefault="00C06248">
      <w:pPr>
        <w:spacing w:before="0" w:after="0" w:line="240" w:lineRule="auto"/>
      </w:pPr>
    </w:p>
    <w:p w:rsidR="00C06248" w:rsidRDefault="00B0626E">
      <w:pPr>
        <w:spacing w:before="0" w:after="0" w:line="240" w:lineRule="auto"/>
        <w:rPr>
          <w:rFonts w:ascii="Segoe Book" w:hAnsi="Segoe Book"/>
        </w:rPr>
      </w:pPr>
      <w:r>
        <w:rPr>
          <w:rFonts w:ascii="Segoe Book" w:hAnsi="Segoe Book"/>
          <w:noProof/>
          <w:lang w:bidi="ar-SA"/>
        </w:rPr>
        <w:drawing>
          <wp:anchor distT="0" distB="0" distL="114300" distR="114300" simplePos="0" relativeHeight="251670528" behindDoc="0" locked="0" layoutInCell="1" allowOverlap="1">
            <wp:simplePos x="0" y="0"/>
            <wp:positionH relativeFrom="column">
              <wp:posOffset>864235</wp:posOffset>
            </wp:positionH>
            <wp:positionV relativeFrom="paragraph">
              <wp:posOffset>612775</wp:posOffset>
            </wp:positionV>
            <wp:extent cx="4026535" cy="3147695"/>
            <wp:effectExtent l="19050" t="0" r="0" b="0"/>
            <wp:wrapTopAndBottom/>
            <wp:docPr id="3" name="Picture 1" descr="F:\MOSS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SS_pic1.JPG"/>
                    <pic:cNvPicPr>
                      <a:picLocks noChangeAspect="1" noChangeArrowheads="1"/>
                    </pic:cNvPicPr>
                  </pic:nvPicPr>
                  <pic:blipFill>
                    <a:blip r:embed="rId22"/>
                    <a:srcRect/>
                    <a:stretch>
                      <a:fillRect/>
                    </a:stretch>
                  </pic:blipFill>
                  <pic:spPr bwMode="auto">
                    <a:xfrm>
                      <a:off x="0" y="0"/>
                      <a:ext cx="4026535" cy="3147695"/>
                    </a:xfrm>
                    <a:prstGeom prst="rect">
                      <a:avLst/>
                    </a:prstGeom>
                    <a:noFill/>
                    <a:ln w="9525">
                      <a:noFill/>
                      <a:miter lim="800000"/>
                      <a:headEnd/>
                      <a:tailEnd/>
                    </a:ln>
                  </pic:spPr>
                </pic:pic>
              </a:graphicData>
            </a:graphic>
          </wp:anchor>
        </w:drawing>
      </w:r>
      <w:r w:rsidR="00AC0ECF" w:rsidRPr="00AC0ECF">
        <w:rPr>
          <w:rFonts w:ascii="Segoe Book" w:hAnsi="Segoe Book"/>
        </w:rPr>
        <w:t>The final solution can be deployed to Microsoft Office SharePoint Server 2007 using your favorite theme and styles. The screenshot below demonstrates a typical SharePoint site.</w:t>
      </w:r>
    </w:p>
    <w:p w:rsidR="00C06248" w:rsidRDefault="00C06248">
      <w:pPr>
        <w:spacing w:before="0" w:after="0" w:line="240" w:lineRule="auto"/>
        <w:rPr>
          <w:rFonts w:ascii="Segoe Book" w:hAnsi="Segoe Book"/>
        </w:rPr>
      </w:pPr>
    </w:p>
    <w:p w:rsidR="00435B95" w:rsidRDefault="009148FD">
      <w:pPr>
        <w:spacing w:before="0" w:after="0" w:line="240" w:lineRule="auto"/>
        <w:rPr>
          <w:rFonts w:ascii="Segoe Book" w:hAnsi="Segoe Book"/>
        </w:rPr>
      </w:pPr>
      <w:r>
        <w:rPr>
          <w:rFonts w:ascii="Segoe Book" w:hAnsi="Segoe Book"/>
          <w:noProof/>
          <w:lang w:bidi="ar-SA"/>
        </w:rPr>
        <w:pict>
          <v:shape id="_x0000_s1065" type="#_x0000_t202" style="position:absolute;margin-left:73.35pt;margin-top:22pt;width:27.85pt;height:14.95pt;z-index:251681792" stroked="f">
            <v:textbox>
              <w:txbxContent>
                <w:p w:rsidR="00B0626E" w:rsidRDefault="00B0626E"/>
              </w:txbxContent>
            </v:textbox>
          </v:shape>
        </w:pict>
      </w:r>
    </w:p>
    <w:p w:rsidR="00C06248" w:rsidRDefault="00C06248">
      <w:pPr>
        <w:spacing w:before="0" w:after="0" w:line="240" w:lineRule="auto"/>
        <w:rPr>
          <w:rFonts w:ascii="Segoe Book" w:hAnsi="Segoe Book"/>
        </w:rPr>
      </w:pPr>
    </w:p>
    <w:p w:rsidR="00AF635F" w:rsidRPr="00A86EB6" w:rsidRDefault="00F020BB" w:rsidP="00CA4B0B">
      <w:pPr>
        <w:pStyle w:val="Heading2"/>
        <w:rPr>
          <w:rFonts w:ascii="Segoe" w:hAnsi="Segoe"/>
        </w:rPr>
      </w:pPr>
      <w:bookmarkStart w:id="16" w:name="_Toc192494149"/>
      <w:r w:rsidRPr="00F020BB">
        <w:rPr>
          <w:rFonts w:ascii="Segoe" w:hAnsi="Segoe"/>
        </w:rPr>
        <w:t xml:space="preserve">Integration Services </w:t>
      </w:r>
      <w:r w:rsidR="007A1CAF">
        <w:rPr>
          <w:rFonts w:ascii="Segoe" w:hAnsi="Segoe"/>
        </w:rPr>
        <w:t>P</w:t>
      </w:r>
      <w:r w:rsidRPr="00F020BB">
        <w:rPr>
          <w:rFonts w:ascii="Segoe" w:hAnsi="Segoe"/>
        </w:rPr>
        <w:t>ackages</w:t>
      </w:r>
      <w:bookmarkEnd w:id="16"/>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Included in the </w:t>
      </w:r>
      <w:r w:rsidR="00F610FC">
        <w:rPr>
          <w:rFonts w:ascii="Segoe Book" w:hAnsi="Segoe Book"/>
        </w:rPr>
        <w:t xml:space="preserve">Microsoft </w:t>
      </w:r>
      <w:r w:rsidRPr="00F020BB">
        <w:rPr>
          <w:rFonts w:ascii="Segoe Book" w:hAnsi="Segoe Book"/>
        </w:rPr>
        <w:t>Visual Studio</w:t>
      </w:r>
      <w:r w:rsidRPr="00F020BB">
        <w:rPr>
          <w:rFonts w:ascii="Arial" w:hAnsi="Arial" w:cs="Arial"/>
          <w:vertAlign w:val="superscript"/>
        </w:rPr>
        <w:t>®</w:t>
      </w:r>
      <w:r w:rsidRPr="00F020BB">
        <w:rPr>
          <w:rFonts w:ascii="Segoe Book" w:hAnsi="Segoe Book"/>
        </w:rPr>
        <w:t xml:space="preserve"> solution located at </w:t>
      </w:r>
      <w:r w:rsidRPr="00F020BB">
        <w:rPr>
          <w:rFonts w:ascii="Segoe Book" w:hAnsi="Segoe Book"/>
          <w:b/>
        </w:rPr>
        <w:t>&lt;zip root&gt;\VS Project Files\PeopleSoft Enterprise 8.x.sln</w:t>
      </w:r>
      <w:r w:rsidRPr="00F020BB">
        <w:rPr>
          <w:rFonts w:ascii="Segoe Book" w:hAnsi="Segoe Book"/>
        </w:rPr>
        <w:t xml:space="preserve"> you will find a SQL Server 2005 Integration Services project. This project contains a number of Integration Services packages which can be used to extract data from PeopleSoft core tables and populate tables which form the PeopleSoft Financials </w:t>
      </w:r>
      <w:r w:rsidR="00F610FC">
        <w:rPr>
          <w:rFonts w:ascii="Segoe Book" w:hAnsi="Segoe Book"/>
        </w:rPr>
        <w:t>d</w:t>
      </w:r>
      <w:r w:rsidRPr="00F020BB">
        <w:rPr>
          <w:rFonts w:ascii="Segoe Book" w:hAnsi="Segoe Book"/>
        </w:rPr>
        <w:t xml:space="preserve">ata </w:t>
      </w:r>
      <w:r w:rsidR="00F610FC">
        <w:rPr>
          <w:rFonts w:ascii="Segoe Book" w:hAnsi="Segoe Book"/>
        </w:rPr>
        <w:t>m</w:t>
      </w:r>
      <w:r w:rsidRPr="00F020BB">
        <w:rPr>
          <w:rFonts w:ascii="Segoe Book" w:hAnsi="Segoe Book"/>
        </w:rPr>
        <w:t>art. The following section lists some important points of customization in these packages, and also provides the list of tables from which data will be extracted (the database login/user will therefore require SELECT access to these tables).</w:t>
      </w:r>
    </w:p>
    <w:p w:rsidR="00C06248" w:rsidRDefault="00C06248">
      <w:pPr>
        <w:spacing w:before="0" w:after="0" w:line="240" w:lineRule="auto"/>
        <w:rPr>
          <w:rFonts w:ascii="Segoe Book" w:hAnsi="Segoe Book"/>
        </w:rPr>
      </w:pPr>
    </w:p>
    <w:p w:rsidR="002A64C3" w:rsidRPr="00A86EB6" w:rsidRDefault="00F020BB" w:rsidP="002A64C3">
      <w:pPr>
        <w:pStyle w:val="Heading3"/>
        <w:rPr>
          <w:rFonts w:ascii="Segoe" w:hAnsi="Segoe"/>
        </w:rPr>
      </w:pPr>
      <w:bookmarkStart w:id="17" w:name="_Toc192494150"/>
      <w:r w:rsidRPr="00F020BB">
        <w:rPr>
          <w:rFonts w:ascii="Segoe" w:hAnsi="Segoe"/>
        </w:rPr>
        <w:t>Package Customization</w:t>
      </w:r>
      <w:bookmarkEnd w:id="17"/>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The following section lists some important points of customization. These are areas which will require modification if the supplied packages are to be executed on any source other than the PeopleSoft Demo</w:t>
      </w:r>
      <w:r w:rsidR="00F610FC">
        <w:rPr>
          <w:rFonts w:ascii="Segoe Book" w:hAnsi="Segoe Book"/>
        </w:rPr>
        <w:t>nstration</w:t>
      </w:r>
      <w:r w:rsidRPr="00F020BB">
        <w:rPr>
          <w:rFonts w:ascii="Segoe Book" w:hAnsi="Segoe Book"/>
        </w:rPr>
        <w:t xml:space="preserve"> system supplied as part of the installation.</w:t>
      </w:r>
    </w:p>
    <w:p w:rsidR="00C06248" w:rsidRDefault="00C06248">
      <w:pPr>
        <w:spacing w:before="0" w:after="0" w:line="240" w:lineRule="auto"/>
        <w:rPr>
          <w:rFonts w:ascii="Segoe Book" w:hAnsi="Segoe Book"/>
          <w:b/>
          <w:u w:val="single"/>
        </w:rPr>
      </w:pPr>
    </w:p>
    <w:p w:rsidR="00C06248" w:rsidRDefault="00F020BB">
      <w:pPr>
        <w:spacing w:before="0" w:after="0" w:line="240" w:lineRule="auto"/>
        <w:rPr>
          <w:rFonts w:ascii="Segoe Book" w:hAnsi="Segoe Book"/>
          <w:b/>
          <w:u w:val="single"/>
        </w:rPr>
      </w:pPr>
      <w:r w:rsidRPr="00F020BB">
        <w:rPr>
          <w:rFonts w:ascii="Segoe Book" w:hAnsi="Segoe Book"/>
          <w:b/>
          <w:u w:val="single"/>
        </w:rPr>
        <w:t>Load Dim Calendar.dtsx</w:t>
      </w:r>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rPr>
      </w:pPr>
      <w:r w:rsidRPr="00F020BB">
        <w:rPr>
          <w:rFonts w:ascii="Segoe Book" w:hAnsi="Segoe Book"/>
          <w:b/>
        </w:rPr>
        <w:t>Load Dim Date</w:t>
      </w:r>
      <w:r w:rsidRPr="00F020BB">
        <w:rPr>
          <w:rFonts w:ascii="Segoe Book" w:hAnsi="Segoe Book"/>
        </w:rPr>
        <w:t xml:space="preserve"> data flow: Change CALENDAR_ID on data source task. The CALENDAR_ID used should reflect that used in your organization and that which you wish to use for reporting of fiscal periods.</w:t>
      </w:r>
    </w:p>
    <w:p w:rsidR="00C06248" w:rsidRDefault="00C06248">
      <w:pPr>
        <w:spacing w:before="0" w:after="0" w:line="240" w:lineRule="auto"/>
        <w:rPr>
          <w:rFonts w:ascii="Segoe Book" w:hAnsi="Segoe Book"/>
          <w:b/>
          <w:u w:val="single"/>
        </w:rPr>
      </w:pPr>
    </w:p>
    <w:p w:rsidR="00C06248" w:rsidRDefault="00F020BB">
      <w:pPr>
        <w:spacing w:before="0" w:after="0" w:line="240" w:lineRule="auto"/>
        <w:rPr>
          <w:rFonts w:ascii="Segoe Book" w:hAnsi="Segoe Book"/>
          <w:b/>
          <w:u w:val="single"/>
        </w:rPr>
      </w:pPr>
      <w:r w:rsidRPr="00F020BB">
        <w:rPr>
          <w:rFonts w:ascii="Segoe Book" w:hAnsi="Segoe Book"/>
          <w:b/>
          <w:u w:val="single"/>
        </w:rPr>
        <w:t>Load Dim * Tree.dtsx</w:t>
      </w:r>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rPr>
      </w:pPr>
      <w:r w:rsidRPr="00F020BB">
        <w:rPr>
          <w:rFonts w:ascii="Segoe Book" w:hAnsi="Segoe Book"/>
          <w:b/>
        </w:rPr>
        <w:t>Load * Tree Tables</w:t>
      </w:r>
      <w:r w:rsidRPr="00F020BB">
        <w:rPr>
          <w:rFonts w:ascii="Segoe Book" w:hAnsi="Segoe Book"/>
        </w:rPr>
        <w:t xml:space="preserve"> data flow: </w:t>
      </w:r>
      <w:r w:rsidRPr="00F020BB">
        <w:rPr>
          <w:rFonts w:ascii="Segoe Book" w:hAnsi="Segoe Book"/>
          <w:b/>
        </w:rPr>
        <w:t>Read PeopleSoft Tre</w:t>
      </w:r>
      <w:r w:rsidRPr="00F020BB">
        <w:rPr>
          <w:rFonts w:ascii="Segoe Book" w:hAnsi="Segoe Book"/>
        </w:rPr>
        <w:t xml:space="preserve">e data source task: adjust SQL for SETID, TREE_NAME and EFFDT. Change these in the SQL </w:t>
      </w:r>
      <w:r w:rsidR="00F610FC">
        <w:rPr>
          <w:rFonts w:ascii="Segoe Book" w:hAnsi="Segoe Book"/>
        </w:rPr>
        <w:t xml:space="preserve">Server </w:t>
      </w:r>
      <w:r w:rsidRPr="00F020BB">
        <w:rPr>
          <w:rFonts w:ascii="Segoe Book" w:hAnsi="Segoe Book"/>
        </w:rPr>
        <w:t>script to reflect the tree (and version) you wish to use for reporting.</w:t>
      </w:r>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rPr>
      </w:pPr>
      <w:r w:rsidRPr="00F020BB">
        <w:rPr>
          <w:rFonts w:ascii="Segoe Book" w:hAnsi="Segoe Book"/>
          <w:b/>
        </w:rPr>
        <w:t>Load * Tree Tables</w:t>
      </w:r>
      <w:r w:rsidRPr="00F020BB">
        <w:rPr>
          <w:rFonts w:ascii="Segoe Book" w:hAnsi="Segoe Book"/>
        </w:rPr>
        <w:t xml:space="preserve"> data flow: </w:t>
      </w:r>
      <w:r w:rsidRPr="00F020BB">
        <w:rPr>
          <w:rFonts w:ascii="Segoe Book" w:hAnsi="Segoe Book"/>
          <w:b/>
        </w:rPr>
        <w:t>Make Flattened Hierarchy</w:t>
      </w:r>
      <w:r w:rsidRPr="00F020BB">
        <w:rPr>
          <w:rFonts w:ascii="Segoe Book" w:hAnsi="Segoe Book"/>
        </w:rPr>
        <w:t xml:space="preserve"> script task: if your tree is deeper than 10 levels on any branch you should extend this script. You will need to modify the code to add additional mappings to output variables. You will also be required to add outputs beyond 10 levels (levels 0-9 are included in the script).</w:t>
      </w:r>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In addition, for all tree scripts If you need more than one SETID, TREE_NAME</w:t>
      </w:r>
      <w:r w:rsidR="00F610FC">
        <w:rPr>
          <w:rFonts w:ascii="Segoe Book" w:hAnsi="Segoe Book"/>
        </w:rPr>
        <w:t>,</w:t>
      </w:r>
      <w:r w:rsidRPr="00F020BB">
        <w:rPr>
          <w:rFonts w:ascii="Segoe Book" w:hAnsi="Segoe Book"/>
        </w:rPr>
        <w:t xml:space="preserve"> and/or EFFDT (more than one tree or version for reporting on any of the dimensions</w:t>
      </w:r>
      <w:r w:rsidR="00F610FC">
        <w:rPr>
          <w:rFonts w:ascii="Segoe Book" w:hAnsi="Segoe Book"/>
        </w:rPr>
        <w:t>,</w:t>
      </w:r>
      <w:r w:rsidRPr="00F020BB">
        <w:rPr>
          <w:rFonts w:ascii="Segoe Book" w:hAnsi="Segoe Book"/>
        </w:rPr>
        <w:t xml:space="preserve"> e.g. you need two different Account trees for reporting), add a loop into the package and use variables in place of the values coded into the SQL </w:t>
      </w:r>
      <w:r w:rsidR="00F610FC">
        <w:rPr>
          <w:rFonts w:ascii="Segoe Book" w:hAnsi="Segoe Book"/>
        </w:rPr>
        <w:t xml:space="preserve">Server </w:t>
      </w:r>
      <w:r w:rsidRPr="00F020BB">
        <w:rPr>
          <w:rFonts w:ascii="Segoe Book" w:hAnsi="Segoe Book"/>
        </w:rPr>
        <w:t>script.</w:t>
      </w:r>
    </w:p>
    <w:p w:rsidR="002A64C3" w:rsidRPr="00A86EB6" w:rsidRDefault="00F020BB" w:rsidP="002A64C3">
      <w:pPr>
        <w:pStyle w:val="Heading3"/>
        <w:rPr>
          <w:rFonts w:ascii="Segoe" w:hAnsi="Segoe"/>
        </w:rPr>
      </w:pPr>
      <w:bookmarkStart w:id="18" w:name="_Toc192494151"/>
      <w:r w:rsidRPr="00F020BB">
        <w:rPr>
          <w:rFonts w:ascii="Segoe" w:hAnsi="Segoe"/>
        </w:rPr>
        <w:t xml:space="preserve">Package </w:t>
      </w:r>
      <w:r w:rsidR="007A1CAF">
        <w:rPr>
          <w:rFonts w:ascii="Segoe" w:hAnsi="Segoe"/>
        </w:rPr>
        <w:t>E</w:t>
      </w:r>
      <w:r w:rsidRPr="00F020BB">
        <w:rPr>
          <w:rFonts w:ascii="Segoe" w:hAnsi="Segoe"/>
        </w:rPr>
        <w:t>xecution</w:t>
      </w:r>
      <w:bookmarkEnd w:id="18"/>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The Integration Services packages supplied in the Solution Demonstrator project must be executed following a specific order. The execution order is listed below. You may wish to create a single Integration Services package to run each of these packages in the specified order, however this “master execution package” is not supplied as part of the demonstrator.</w:t>
      </w:r>
    </w:p>
    <w:p w:rsidR="00C06248" w:rsidRDefault="00C06248">
      <w:pPr>
        <w:spacing w:before="0" w:after="0" w:line="240" w:lineRule="auto"/>
        <w:rPr>
          <w:rFonts w:ascii="Segoe Book" w:hAnsi="Segoe Book"/>
        </w:rPr>
      </w:pPr>
    </w:p>
    <w:p w:rsidR="00C06248" w:rsidRDefault="00F020BB">
      <w:pPr>
        <w:pStyle w:val="ListParagraph"/>
        <w:numPr>
          <w:ilvl w:val="0"/>
          <w:numId w:val="7"/>
        </w:numPr>
        <w:spacing w:before="0" w:after="0" w:line="240" w:lineRule="auto"/>
        <w:rPr>
          <w:rFonts w:ascii="Segoe Book" w:hAnsi="Segoe Book"/>
        </w:rPr>
      </w:pPr>
      <w:r w:rsidRPr="00F020BB">
        <w:rPr>
          <w:rFonts w:ascii="Segoe Book" w:hAnsi="Segoe Book"/>
        </w:rPr>
        <w:t xml:space="preserve">Execute all </w:t>
      </w:r>
      <w:r w:rsidRPr="00F020BB">
        <w:rPr>
          <w:rFonts w:ascii="Segoe Book" w:hAnsi="Segoe Book"/>
          <w:b/>
        </w:rPr>
        <w:t>Dim *.dtsx</w:t>
      </w:r>
      <w:r w:rsidR="00F610FC">
        <w:rPr>
          <w:rFonts w:ascii="Segoe Book" w:hAnsi="Segoe Book"/>
          <w:b/>
        </w:rPr>
        <w:t>.</w:t>
      </w:r>
    </w:p>
    <w:p w:rsidR="00C06248" w:rsidRDefault="00F020BB">
      <w:pPr>
        <w:pStyle w:val="ListParagraph"/>
        <w:numPr>
          <w:ilvl w:val="0"/>
          <w:numId w:val="7"/>
        </w:numPr>
        <w:spacing w:before="0" w:after="0" w:line="240" w:lineRule="auto"/>
        <w:rPr>
          <w:rFonts w:ascii="Segoe Book" w:hAnsi="Segoe Book"/>
        </w:rPr>
      </w:pPr>
      <w:r w:rsidRPr="00F020BB">
        <w:rPr>
          <w:rFonts w:ascii="Segoe Book" w:hAnsi="Segoe Book"/>
        </w:rPr>
        <w:t xml:space="preserve">Execute all </w:t>
      </w:r>
      <w:r w:rsidRPr="00F020BB">
        <w:rPr>
          <w:rFonts w:ascii="Segoe Book" w:hAnsi="Segoe Book"/>
          <w:b/>
        </w:rPr>
        <w:t>Dim * Tree.dtsx</w:t>
      </w:r>
      <w:r w:rsidR="00F610FC">
        <w:rPr>
          <w:rFonts w:ascii="Segoe Book" w:hAnsi="Segoe Book"/>
          <w:b/>
        </w:rPr>
        <w:t>.</w:t>
      </w:r>
    </w:p>
    <w:p w:rsidR="00C06248" w:rsidRDefault="00F020BB">
      <w:pPr>
        <w:pStyle w:val="ListParagraph"/>
        <w:numPr>
          <w:ilvl w:val="0"/>
          <w:numId w:val="7"/>
        </w:numPr>
        <w:spacing w:before="0" w:after="0" w:line="240" w:lineRule="auto"/>
        <w:rPr>
          <w:rFonts w:ascii="Segoe Book" w:hAnsi="Segoe Book"/>
        </w:rPr>
      </w:pPr>
      <w:r w:rsidRPr="00F020BB">
        <w:rPr>
          <w:rFonts w:ascii="Segoe Book" w:hAnsi="Segoe Book"/>
        </w:rPr>
        <w:t xml:space="preserve">Execute all </w:t>
      </w:r>
      <w:r w:rsidRPr="00F020BB">
        <w:rPr>
          <w:rFonts w:ascii="Segoe Book" w:hAnsi="Segoe Book"/>
          <w:b/>
        </w:rPr>
        <w:t>Fact *.dtsx</w:t>
      </w:r>
      <w:r w:rsidR="00F610FC">
        <w:rPr>
          <w:rFonts w:ascii="Segoe Book" w:hAnsi="Segoe Book"/>
          <w:b/>
        </w:rPr>
        <w:t>.</w:t>
      </w:r>
    </w:p>
    <w:p w:rsidR="00C06248" w:rsidRDefault="00C06248">
      <w:pPr>
        <w:spacing w:before="0" w:after="0" w:line="240" w:lineRule="auto"/>
        <w:ind w:left="360"/>
        <w:rPr>
          <w:rFonts w:ascii="Segoe Book" w:hAnsi="Segoe Book"/>
        </w:rPr>
      </w:pPr>
      <w:r>
        <w:rPr>
          <w:rFonts w:ascii="Segoe Book" w:hAnsi="Segoe Book"/>
          <w:noProof/>
          <w:lang w:bidi="ar-SA"/>
        </w:rPr>
        <w:drawing>
          <wp:anchor distT="0" distB="0" distL="114300" distR="114300" simplePos="0" relativeHeight="251672576" behindDoc="0" locked="0" layoutInCell="1" allowOverlap="1">
            <wp:simplePos x="0" y="0"/>
            <wp:positionH relativeFrom="column">
              <wp:posOffset>717550</wp:posOffset>
            </wp:positionH>
            <wp:positionV relativeFrom="paragraph">
              <wp:posOffset>-3810</wp:posOffset>
            </wp:positionV>
            <wp:extent cx="4311015" cy="3122295"/>
            <wp:effectExtent l="19050" t="0" r="0" b="0"/>
            <wp:wrapTopAndBottom/>
            <wp:docPr id="5" name="Picture 2" descr="F:\SSIS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SIS_pic.JPG"/>
                    <pic:cNvPicPr>
                      <a:picLocks noChangeAspect="1" noChangeArrowheads="1"/>
                    </pic:cNvPicPr>
                  </pic:nvPicPr>
                  <pic:blipFill>
                    <a:blip r:embed="rId23"/>
                    <a:srcRect/>
                    <a:stretch>
                      <a:fillRect/>
                    </a:stretch>
                  </pic:blipFill>
                  <pic:spPr bwMode="auto">
                    <a:xfrm>
                      <a:off x="0" y="0"/>
                      <a:ext cx="4311015" cy="3122295"/>
                    </a:xfrm>
                    <a:prstGeom prst="rect">
                      <a:avLst/>
                    </a:prstGeom>
                    <a:noFill/>
                    <a:ln w="9525">
                      <a:noFill/>
                      <a:miter lim="800000"/>
                      <a:headEnd/>
                      <a:tailEnd/>
                    </a:ln>
                  </pic:spPr>
                </pic:pic>
              </a:graphicData>
            </a:graphic>
          </wp:anchor>
        </w:drawing>
      </w:r>
    </w:p>
    <w:p w:rsidR="00C06248" w:rsidRDefault="00C06248">
      <w:pPr>
        <w:spacing w:before="0" w:after="0" w:line="240" w:lineRule="auto"/>
        <w:ind w:left="360"/>
        <w:rPr>
          <w:rFonts w:ascii="Segoe Book" w:hAnsi="Segoe Book"/>
        </w:rPr>
      </w:pPr>
    </w:p>
    <w:p w:rsidR="002A64C3" w:rsidRPr="00A86EB6" w:rsidRDefault="00BC4833" w:rsidP="002A64C3">
      <w:pPr>
        <w:pStyle w:val="Heading3"/>
        <w:rPr>
          <w:rFonts w:ascii="Segoe" w:hAnsi="Segoe"/>
        </w:rPr>
      </w:pPr>
      <w:bookmarkStart w:id="19" w:name="_Toc192494152"/>
      <w:r>
        <w:rPr>
          <w:rFonts w:ascii="Segoe" w:hAnsi="Segoe"/>
        </w:rPr>
        <w:t>List of Source Tables</w:t>
      </w:r>
      <w:bookmarkEnd w:id="19"/>
    </w:p>
    <w:tbl>
      <w:tblPr>
        <w:tblStyle w:val="MediumShading11"/>
        <w:tblW w:w="0" w:type="auto"/>
        <w:tblLook w:val="04A0"/>
      </w:tblPr>
      <w:tblGrid>
        <w:gridCol w:w="9576"/>
      </w:tblGrid>
      <w:tr w:rsidR="00AF635F" w:rsidRPr="00A86EB6" w:rsidTr="00B078E1">
        <w:trPr>
          <w:cnfStyle w:val="100000000000"/>
        </w:trPr>
        <w:tc>
          <w:tcPr>
            <w:cnfStyle w:val="001000000000"/>
            <w:tcW w:w="9576" w:type="dxa"/>
          </w:tcPr>
          <w:p w:rsidR="00506660" w:rsidRDefault="00F020BB">
            <w:pPr>
              <w:spacing w:before="60" w:after="60"/>
              <w:rPr>
                <w:rFonts w:ascii="Segoe Book" w:hAnsi="Segoe Book"/>
                <w:b w:val="0"/>
              </w:rPr>
            </w:pPr>
            <w:r w:rsidRPr="00F020BB">
              <w:rPr>
                <w:rFonts w:ascii="Segoe Book" w:hAnsi="Segoe Book"/>
                <w:bCs w:val="0"/>
                <w:color w:val="auto"/>
              </w:rPr>
              <w:lastRenderedPageBreak/>
              <w:t>PEOPLESOFT 8.8 TABLE</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PS_CAL_DETP_TBL</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PS_ACCT_TYPE_TBL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PS_BUS_UNIT_TBL_GL</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PS_PROJECT_ID_VW</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PS_GL_ACCOUNT_TBL</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PS_ALTACCT_TBL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PS_CURRENCY_CD_TBL</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PS_COMPANY_TBL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PS_DEPT_TBL</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PS_LED_DEFN_TBL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PS_OPER_UNIT_TBL</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PS_PRODUCT_TBL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PS_BD_SCENARIO_TBL</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PS_STAT_TBL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PS_SET_CNTRL_REC</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PSTREENODE</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PSTREELEAF</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PS_CUSTOMER</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PS_PROD_ITEM</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PS_ENTRY_TYPE_TBL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PS_ENTRY_REASN_TBL</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PS_VENDOR</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PS_VENDOR_TYPE</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PS_INV_ITEMS</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PS_VENDOR_ADDR</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PS_PAY_TRMS_TBL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PS_PAY_TRMS_DSCNT</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PS_PAY_TRMS_NET</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PS_WTHD_CD_HDR</w:t>
            </w:r>
          </w:p>
        </w:tc>
      </w:tr>
      <w:tr w:rsidR="00AF635F" w:rsidRPr="00A86EB6" w:rsidTr="00B078E1">
        <w:trPr>
          <w:cnfStyle w:val="000000010000"/>
        </w:trPr>
        <w:tc>
          <w:tcPr>
            <w:cnfStyle w:val="001000000000"/>
            <w:tcW w:w="9576" w:type="dxa"/>
          </w:tcPr>
          <w:p w:rsidR="00506660" w:rsidRDefault="00F020BB">
            <w:pPr>
              <w:spacing w:before="60" w:after="60"/>
              <w:rPr>
                <w:rFonts w:ascii="Segoe" w:hAnsi="Segoe"/>
              </w:rPr>
            </w:pPr>
            <w:r w:rsidRPr="00F020BB">
              <w:rPr>
                <w:rFonts w:ascii="Segoe" w:hAnsi="Segoe"/>
                <w:b w:val="0"/>
                <w:bCs w:val="0"/>
              </w:rPr>
              <w:t>PS_BANK_CD_TBL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PSXLATITEM</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lastRenderedPageBreak/>
              <w:t>PS_SPB_PERSON_TBL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PS_AGING_CATEG_TBL</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PS_COLLECTOR_TBL</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PS_BI_SPECIALIST</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PS_CUST_ADDRESS</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PS_CUST_CONTACT</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PS_CUST_CREDIT</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PS_VOUCHER</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PS_DISTRIB_LINE</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PS_LEDGER</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PS_JRNL_HEADER</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PS_JRNL_LN</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PS_LEDGER_BUDG</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PS_BI_HDR</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PS_BI_LINE</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PS_PAYMENT</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PS_PAYMENT_ID_ITEM</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PS_ITEM</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PS_ITEM_ACTIVITY</w:t>
            </w:r>
          </w:p>
        </w:tc>
      </w:tr>
      <w:tr w:rsidR="00AF635F" w:rsidRPr="00A86EB6" w:rsidTr="00B078E1">
        <w:trPr>
          <w:cnfStyle w:val="00000010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PS_PAYMENT_TBL</w:t>
            </w:r>
          </w:p>
        </w:tc>
      </w:tr>
      <w:tr w:rsidR="00AF635F" w:rsidRPr="00A86EB6" w:rsidTr="00B078E1">
        <w:trPr>
          <w:cnfStyle w:val="000000010000"/>
        </w:trPr>
        <w:tc>
          <w:tcPr>
            <w:cnfStyle w:val="001000000000"/>
            <w:tcW w:w="9576" w:type="dxa"/>
          </w:tcPr>
          <w:p w:rsidR="00506660" w:rsidRDefault="00F020BB">
            <w:pPr>
              <w:spacing w:before="60" w:after="60"/>
              <w:rPr>
                <w:rFonts w:ascii="Segoe Book" w:hAnsi="Segoe Book"/>
              </w:rPr>
            </w:pPr>
            <w:r w:rsidRPr="00F020BB">
              <w:rPr>
                <w:rFonts w:ascii="Segoe Book" w:hAnsi="Segoe Book"/>
                <w:b w:val="0"/>
                <w:bCs w:val="0"/>
              </w:rPr>
              <w:t>PS_PAYMENT</w:t>
            </w:r>
          </w:p>
        </w:tc>
      </w:tr>
    </w:tbl>
    <w:p w:rsidR="00506660" w:rsidRDefault="00F020BB">
      <w:pPr>
        <w:pStyle w:val="Heading2"/>
        <w:spacing w:before="400"/>
        <w:rPr>
          <w:rFonts w:ascii="Segoe" w:hAnsi="Segoe"/>
        </w:rPr>
      </w:pPr>
      <w:bookmarkStart w:id="20" w:name="_Toc192494153"/>
      <w:r w:rsidRPr="00F020BB">
        <w:rPr>
          <w:rFonts w:ascii="Segoe" w:hAnsi="Segoe"/>
        </w:rPr>
        <w:t>Analysis Services Cube</w:t>
      </w:r>
      <w:bookmarkEnd w:id="20"/>
    </w:p>
    <w:p w:rsidR="00C06248" w:rsidRDefault="00C06248">
      <w:pPr>
        <w:spacing w:before="0" w:after="0" w:line="240" w:lineRule="auto"/>
        <w:rPr>
          <w:rFonts w:ascii="Segoe Book" w:hAnsi="Segoe Book"/>
        </w:rPr>
      </w:pPr>
    </w:p>
    <w:p w:rsidR="00C06248" w:rsidRDefault="00C06248">
      <w:pPr>
        <w:spacing w:before="0" w:after="0" w:line="240" w:lineRule="auto"/>
        <w:rPr>
          <w:rFonts w:ascii="Segoe Book" w:hAnsi="Segoe Book"/>
          <w:b/>
        </w:rPr>
      </w:pPr>
      <w:r>
        <w:rPr>
          <w:rFonts w:ascii="Segoe Book" w:hAnsi="Segoe Book"/>
          <w:noProof/>
          <w:lang w:bidi="ar-SA"/>
        </w:rPr>
        <w:lastRenderedPageBreak/>
        <w:drawing>
          <wp:anchor distT="0" distB="0" distL="114300" distR="114300" simplePos="0" relativeHeight="251673600" behindDoc="0" locked="0" layoutInCell="1" allowOverlap="1">
            <wp:simplePos x="0" y="0"/>
            <wp:positionH relativeFrom="column">
              <wp:posOffset>605155</wp:posOffset>
            </wp:positionH>
            <wp:positionV relativeFrom="paragraph">
              <wp:posOffset>443230</wp:posOffset>
            </wp:positionV>
            <wp:extent cx="4233545" cy="3070860"/>
            <wp:effectExtent l="19050" t="0" r="0" b="0"/>
            <wp:wrapTopAndBottom/>
            <wp:docPr id="6" name="Picture 3" descr="F:\SSAS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SAS_pic.JPG"/>
                    <pic:cNvPicPr>
                      <a:picLocks noChangeAspect="1" noChangeArrowheads="1"/>
                    </pic:cNvPicPr>
                  </pic:nvPicPr>
                  <pic:blipFill>
                    <a:blip r:embed="rId24"/>
                    <a:srcRect/>
                    <a:stretch>
                      <a:fillRect/>
                    </a:stretch>
                  </pic:blipFill>
                  <pic:spPr bwMode="auto">
                    <a:xfrm>
                      <a:off x="0" y="0"/>
                      <a:ext cx="4233545" cy="3070860"/>
                    </a:xfrm>
                    <a:prstGeom prst="rect">
                      <a:avLst/>
                    </a:prstGeom>
                    <a:noFill/>
                    <a:ln w="9525">
                      <a:noFill/>
                      <a:miter lim="800000"/>
                      <a:headEnd/>
                      <a:tailEnd/>
                    </a:ln>
                  </pic:spPr>
                </pic:pic>
              </a:graphicData>
            </a:graphic>
          </wp:anchor>
        </w:drawing>
      </w:r>
      <w:r w:rsidR="00F020BB" w:rsidRPr="00F020BB">
        <w:rPr>
          <w:rFonts w:ascii="Segoe Book" w:hAnsi="Segoe Book"/>
        </w:rPr>
        <w:t xml:space="preserve">An example Analysis Services database/project is provided. The project is included in the solution </w:t>
      </w:r>
      <w:r w:rsidR="00F020BB" w:rsidRPr="00F020BB">
        <w:rPr>
          <w:rFonts w:ascii="Segoe Book" w:hAnsi="Segoe Book"/>
          <w:b/>
        </w:rPr>
        <w:t xml:space="preserve">&lt;extract dir&gt;\PeopleSoft Enterprise R1\VS Project Files\PeopleSoft Enterprise 8.x.sln. </w:t>
      </w:r>
    </w:p>
    <w:p w:rsidR="00C06248" w:rsidRDefault="00C06248">
      <w:pPr>
        <w:spacing w:before="0" w:after="0" w:line="240" w:lineRule="auto"/>
        <w:rPr>
          <w:rFonts w:ascii="Segoe Book" w:hAnsi="Segoe Book"/>
          <w:b/>
        </w:rPr>
      </w:pPr>
    </w:p>
    <w:p w:rsidR="00CA4B0B" w:rsidRPr="00A86EB6" w:rsidRDefault="00F020BB" w:rsidP="00CA4B0B">
      <w:pPr>
        <w:pStyle w:val="Heading2"/>
        <w:rPr>
          <w:rFonts w:ascii="Segoe" w:hAnsi="Segoe"/>
        </w:rPr>
      </w:pPr>
      <w:bookmarkStart w:id="21" w:name="_Toc192494154"/>
      <w:r w:rsidRPr="00F020BB">
        <w:rPr>
          <w:rFonts w:ascii="Segoe" w:hAnsi="Segoe"/>
        </w:rPr>
        <w:t>Reporting Services Reports</w:t>
      </w:r>
      <w:bookmarkEnd w:id="21"/>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 xml:space="preserve">A number of example Reporting Services reports are included in the solution </w:t>
      </w:r>
      <w:r w:rsidRPr="00F020BB">
        <w:rPr>
          <w:rFonts w:ascii="Segoe Book" w:hAnsi="Segoe Book"/>
          <w:b/>
        </w:rPr>
        <w:t xml:space="preserve">&lt;extract dir&gt;\PeopleSoft Enterprise R1\VS Project Files\PeopleSoft Enterprise 8.x.sln. </w:t>
      </w:r>
      <w:r w:rsidRPr="00F020BB">
        <w:rPr>
          <w:rFonts w:ascii="Segoe Book" w:hAnsi="Segoe Book"/>
        </w:rPr>
        <w:t xml:space="preserve">These reports are supplied based on the sample data provided by Oracle for PeopleSoft Financials/SCM. The reports therefore do not always contain parameters which would make sense for an organization (such as prompting for Business Unit or Operational Unit). These reports are therefore provided as samples only and should be customized </w:t>
      </w:r>
      <w:r w:rsidR="00F610FC">
        <w:rPr>
          <w:rFonts w:ascii="Segoe Book" w:hAnsi="Segoe Book"/>
        </w:rPr>
        <w:t xml:space="preserve">if </w:t>
      </w:r>
      <w:r w:rsidRPr="00F020BB">
        <w:rPr>
          <w:rFonts w:ascii="Segoe Book" w:hAnsi="Segoe Book"/>
        </w:rPr>
        <w:t xml:space="preserve">they </w:t>
      </w:r>
      <w:r w:rsidR="00F610FC">
        <w:rPr>
          <w:rFonts w:ascii="Segoe Book" w:hAnsi="Segoe Book"/>
        </w:rPr>
        <w:t xml:space="preserve">are to </w:t>
      </w:r>
      <w:r w:rsidRPr="00F020BB">
        <w:rPr>
          <w:rFonts w:ascii="Segoe Book" w:hAnsi="Segoe Book"/>
        </w:rPr>
        <w:t>be used as the basis for development of a solution.</w:t>
      </w:r>
    </w:p>
    <w:p w:rsidR="00C06248" w:rsidRDefault="00C06248">
      <w:pPr>
        <w:spacing w:before="0" w:after="0" w:line="240" w:lineRule="auto"/>
        <w:rPr>
          <w:rFonts w:ascii="Segoe Book" w:hAnsi="Segoe Book"/>
        </w:rPr>
      </w:pPr>
      <w:r>
        <w:rPr>
          <w:rFonts w:ascii="Segoe Book" w:hAnsi="Segoe Book"/>
          <w:noProof/>
          <w:lang w:bidi="ar-SA"/>
        </w:rPr>
        <w:drawing>
          <wp:anchor distT="0" distB="0" distL="114300" distR="114300" simplePos="0" relativeHeight="251674624" behindDoc="0" locked="0" layoutInCell="1" allowOverlap="1">
            <wp:simplePos x="0" y="0"/>
            <wp:positionH relativeFrom="column">
              <wp:posOffset>544830</wp:posOffset>
            </wp:positionH>
            <wp:positionV relativeFrom="paragraph">
              <wp:posOffset>210820</wp:posOffset>
            </wp:positionV>
            <wp:extent cx="4549775" cy="2803525"/>
            <wp:effectExtent l="19050" t="0" r="3175" b="0"/>
            <wp:wrapTopAndBottom/>
            <wp:docPr id="8" name="Picture 4" descr="F:\SSRS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SRS_pic.JPG"/>
                    <pic:cNvPicPr>
                      <a:picLocks noChangeAspect="1" noChangeArrowheads="1"/>
                    </pic:cNvPicPr>
                  </pic:nvPicPr>
                  <pic:blipFill>
                    <a:blip r:embed="rId25"/>
                    <a:srcRect/>
                    <a:stretch>
                      <a:fillRect/>
                    </a:stretch>
                  </pic:blipFill>
                  <pic:spPr bwMode="auto">
                    <a:xfrm>
                      <a:off x="0" y="0"/>
                      <a:ext cx="4549775" cy="2803525"/>
                    </a:xfrm>
                    <a:prstGeom prst="rect">
                      <a:avLst/>
                    </a:prstGeom>
                    <a:noFill/>
                    <a:ln w="9525">
                      <a:noFill/>
                      <a:miter lim="800000"/>
                      <a:headEnd/>
                      <a:tailEnd/>
                    </a:ln>
                  </pic:spPr>
                </pic:pic>
              </a:graphicData>
            </a:graphic>
          </wp:anchor>
        </w:drawing>
      </w:r>
    </w:p>
    <w:p w:rsidR="00CA4B0B" w:rsidRPr="00A86EB6" w:rsidRDefault="00F020BB" w:rsidP="00CA4B0B">
      <w:pPr>
        <w:pStyle w:val="Heading2"/>
        <w:rPr>
          <w:rFonts w:ascii="Segoe" w:hAnsi="Segoe"/>
        </w:rPr>
      </w:pPr>
      <w:bookmarkStart w:id="22" w:name="_Toc192494155"/>
      <w:r w:rsidRPr="00F020BB">
        <w:rPr>
          <w:rFonts w:ascii="Segoe" w:hAnsi="Segoe"/>
        </w:rPr>
        <w:lastRenderedPageBreak/>
        <w:t>PerformancePoint Server Dashboards</w:t>
      </w:r>
      <w:bookmarkEnd w:id="22"/>
    </w:p>
    <w:p w:rsidR="00C06248" w:rsidRDefault="00C06248">
      <w:pPr>
        <w:spacing w:before="0" w:after="0" w:line="240" w:lineRule="auto"/>
        <w:rPr>
          <w:rFonts w:ascii="Segoe Book" w:hAnsi="Segoe Book"/>
        </w:rPr>
      </w:pPr>
    </w:p>
    <w:p w:rsidR="00C06248" w:rsidRDefault="009148FD">
      <w:pPr>
        <w:spacing w:before="0" w:after="0" w:line="240" w:lineRule="auto"/>
        <w:rPr>
          <w:rFonts w:ascii="Segoe Book" w:hAnsi="Segoe Book"/>
        </w:rPr>
      </w:pPr>
      <w:r>
        <w:rPr>
          <w:rFonts w:ascii="Segoe Book" w:hAnsi="Segoe Book"/>
          <w:noProof/>
          <w:lang w:bidi="ar-SA"/>
        </w:rPr>
        <w:pict>
          <v:shape id="_x0000_s1060" type="#_x0000_t202" style="position:absolute;margin-left:63.15pt;margin-top:91.65pt;width:21.75pt;height:11.2pt;z-index:251679744" fillcolor="white [3212]" stroked="f">
            <v:textbox style="mso-next-textbox:#_x0000_s1060">
              <w:txbxContent>
                <w:p w:rsidR="00B0626E" w:rsidRDefault="00B0626E"/>
              </w:txbxContent>
            </v:textbox>
          </v:shape>
        </w:pict>
      </w:r>
      <w:r w:rsidR="00470B6A">
        <w:rPr>
          <w:rFonts w:ascii="Segoe Book" w:hAnsi="Segoe Book"/>
          <w:noProof/>
          <w:lang w:bidi="ar-SA"/>
        </w:rPr>
        <w:drawing>
          <wp:anchor distT="0" distB="0" distL="114300" distR="114300" simplePos="0" relativeHeight="251675648" behindDoc="0" locked="0" layoutInCell="1" allowOverlap="1">
            <wp:simplePos x="0" y="0"/>
            <wp:positionH relativeFrom="column">
              <wp:posOffset>708660</wp:posOffset>
            </wp:positionH>
            <wp:positionV relativeFrom="paragraph">
              <wp:posOffset>1038225</wp:posOffset>
            </wp:positionV>
            <wp:extent cx="4275455" cy="2717165"/>
            <wp:effectExtent l="19050" t="0" r="0" b="0"/>
            <wp:wrapTopAndBottom/>
            <wp:docPr id="9" name="Picture 5" descr="F:\DASH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ASH_pic1.JPG"/>
                    <pic:cNvPicPr>
                      <a:picLocks noChangeAspect="1" noChangeArrowheads="1"/>
                    </pic:cNvPicPr>
                  </pic:nvPicPr>
                  <pic:blipFill>
                    <a:blip r:embed="rId26"/>
                    <a:srcRect/>
                    <a:stretch>
                      <a:fillRect/>
                    </a:stretch>
                  </pic:blipFill>
                  <pic:spPr bwMode="auto">
                    <a:xfrm>
                      <a:off x="0" y="0"/>
                      <a:ext cx="4275455" cy="2717165"/>
                    </a:xfrm>
                    <a:prstGeom prst="rect">
                      <a:avLst/>
                    </a:prstGeom>
                    <a:noFill/>
                    <a:ln w="9525">
                      <a:noFill/>
                      <a:miter lim="800000"/>
                      <a:headEnd/>
                      <a:tailEnd/>
                    </a:ln>
                  </pic:spPr>
                </pic:pic>
              </a:graphicData>
            </a:graphic>
          </wp:anchor>
        </w:drawing>
      </w:r>
      <w:r w:rsidR="00F020BB" w:rsidRPr="00F020BB">
        <w:rPr>
          <w:rFonts w:ascii="Segoe Book" w:hAnsi="Segoe Book"/>
        </w:rPr>
        <w:t xml:space="preserve">Located in the directory </w:t>
      </w:r>
      <w:r w:rsidR="00F020BB" w:rsidRPr="00F020BB">
        <w:rPr>
          <w:rFonts w:ascii="Segoe Book" w:hAnsi="Segoe Book"/>
          <w:b/>
        </w:rPr>
        <w:t>&lt;extract dir&gt;\PeopleSoft Enterprise R1\PPS</w:t>
      </w:r>
      <w:r w:rsidR="00F020BB" w:rsidRPr="00F020BB">
        <w:rPr>
          <w:rFonts w:ascii="Segoe Book" w:hAnsi="Segoe Book"/>
        </w:rPr>
        <w:t xml:space="preserve"> there is a sample PerformancePoint Dashboard. This dashboard uses only standard features of </w:t>
      </w:r>
      <w:r w:rsidR="00F610FC">
        <w:rPr>
          <w:rFonts w:ascii="Segoe Book" w:hAnsi="Segoe Book"/>
        </w:rPr>
        <w:t xml:space="preserve">Office </w:t>
      </w:r>
      <w:r w:rsidR="00F020BB" w:rsidRPr="00F020BB">
        <w:rPr>
          <w:rFonts w:ascii="Segoe Book" w:hAnsi="Segoe Book"/>
        </w:rPr>
        <w:t xml:space="preserve">PerformancePoint </w:t>
      </w:r>
      <w:r w:rsidR="00F610FC">
        <w:rPr>
          <w:rFonts w:ascii="Segoe Book" w:hAnsi="Segoe Book"/>
        </w:rPr>
        <w:t xml:space="preserve">Server </w:t>
      </w:r>
      <w:r w:rsidR="00F020BB" w:rsidRPr="00F020BB">
        <w:rPr>
          <w:rFonts w:ascii="Segoe Book" w:hAnsi="Segoe Book"/>
        </w:rPr>
        <w:t xml:space="preserve">and has no dependencies on other components such as ProClarity Analytic Server or Excel Services. This is done to ease deployment and sharing of this solution. It will therefore be desirable to add content to the dashboards which demonstrate other features of the Microsoft </w:t>
      </w:r>
      <w:r w:rsidR="005A22A7">
        <w:rPr>
          <w:rFonts w:ascii="Segoe Book" w:hAnsi="Segoe Book"/>
        </w:rPr>
        <w:t>”</w:t>
      </w:r>
      <w:r w:rsidR="00F020BB" w:rsidRPr="00F020BB">
        <w:rPr>
          <w:rFonts w:ascii="Segoe Book" w:hAnsi="Segoe Book"/>
        </w:rPr>
        <w:t>all</w:t>
      </w:r>
      <w:r w:rsidR="005A22A7">
        <w:rPr>
          <w:rFonts w:ascii="Segoe Book" w:hAnsi="Segoe Book"/>
        </w:rPr>
        <w:t>–</w:t>
      </w:r>
      <w:r w:rsidR="00F020BB" w:rsidRPr="00F020BB">
        <w:rPr>
          <w:rFonts w:ascii="Segoe Book" w:hAnsi="Segoe Book"/>
        </w:rPr>
        <w:t>up</w:t>
      </w:r>
      <w:r w:rsidR="005A22A7">
        <w:rPr>
          <w:rFonts w:ascii="Segoe Book" w:hAnsi="Segoe Book"/>
        </w:rPr>
        <w:t>”</w:t>
      </w:r>
      <w:r w:rsidR="00F020BB" w:rsidRPr="00F020BB">
        <w:rPr>
          <w:rFonts w:ascii="Segoe Book" w:hAnsi="Segoe Book"/>
        </w:rPr>
        <w:t>’ BI solution; including Excel Services, ProClarity, Reporting Services</w:t>
      </w:r>
      <w:r w:rsidR="005A22A7">
        <w:rPr>
          <w:rFonts w:ascii="Segoe Book" w:hAnsi="Segoe Book"/>
        </w:rPr>
        <w:t>,</w:t>
      </w:r>
      <w:r w:rsidR="00F020BB" w:rsidRPr="00F020BB">
        <w:rPr>
          <w:rFonts w:ascii="Segoe Book" w:hAnsi="Segoe Book"/>
        </w:rPr>
        <w:t xml:space="preserve"> and </w:t>
      </w:r>
      <w:r w:rsidR="005A22A7">
        <w:rPr>
          <w:rFonts w:ascii="Segoe Book" w:hAnsi="Segoe Book"/>
        </w:rPr>
        <w:t xml:space="preserve">Microsoft Office </w:t>
      </w:r>
      <w:r w:rsidR="00F020BB" w:rsidRPr="00F020BB">
        <w:rPr>
          <w:rFonts w:ascii="Segoe Book" w:hAnsi="Segoe Book"/>
        </w:rPr>
        <w:t>Visio</w:t>
      </w:r>
      <w:r w:rsidR="00F020BB" w:rsidRPr="00F020BB">
        <w:rPr>
          <w:rFonts w:ascii="Arial" w:hAnsi="Arial" w:cs="Arial"/>
          <w:vertAlign w:val="superscript"/>
        </w:rPr>
        <w:t>®</w:t>
      </w:r>
      <w:r w:rsidR="00F020BB" w:rsidRPr="00F020BB">
        <w:rPr>
          <w:rFonts w:ascii="Segoe Book" w:hAnsi="Segoe Book"/>
        </w:rPr>
        <w:t>.</w:t>
      </w:r>
    </w:p>
    <w:p w:rsidR="00C06248" w:rsidRDefault="00C06248">
      <w:pPr>
        <w:spacing w:before="0" w:after="0" w:line="240" w:lineRule="auto"/>
        <w:rPr>
          <w:rFonts w:ascii="Segoe Book" w:hAnsi="Segoe Book"/>
        </w:rPr>
      </w:pPr>
    </w:p>
    <w:p w:rsidR="004F2B71" w:rsidRDefault="009148FD" w:rsidP="00720844">
      <w:pPr>
        <w:rPr>
          <w:rFonts w:ascii="Segoe Book" w:hAnsi="Segoe Book"/>
        </w:rPr>
      </w:pPr>
      <w:r>
        <w:rPr>
          <w:rFonts w:ascii="Segoe Book" w:hAnsi="Segoe Book"/>
          <w:noProof/>
          <w:lang w:bidi="ar-SA"/>
        </w:rPr>
        <w:pict>
          <v:shape id="_x0000_s1062" type="#_x0000_t202" style="position:absolute;margin-left:54.35pt;margin-top:59.5pt;width:29.9pt;height:16.3pt;z-index:251680768" fillcolor="white [3212]" stroked="f">
            <v:textbox>
              <w:txbxContent>
                <w:p w:rsidR="00B0626E" w:rsidRDefault="00B0626E"/>
              </w:txbxContent>
            </v:textbox>
          </v:shape>
        </w:pict>
      </w:r>
      <w:r w:rsidR="00470B6A">
        <w:rPr>
          <w:rFonts w:ascii="Segoe Book" w:hAnsi="Segoe Book"/>
          <w:noProof/>
          <w:lang w:bidi="ar-SA"/>
        </w:rPr>
        <w:drawing>
          <wp:anchor distT="0" distB="0" distL="114300" distR="114300" simplePos="0" relativeHeight="251676672" behindDoc="0" locked="0" layoutInCell="1" allowOverlap="1">
            <wp:simplePos x="0" y="0"/>
            <wp:positionH relativeFrom="column">
              <wp:posOffset>614045</wp:posOffset>
            </wp:positionH>
            <wp:positionV relativeFrom="paragraph">
              <wp:posOffset>643255</wp:posOffset>
            </wp:positionV>
            <wp:extent cx="4275455" cy="2854960"/>
            <wp:effectExtent l="19050" t="0" r="0" b="0"/>
            <wp:wrapTopAndBottom/>
            <wp:docPr id="10" name="Picture 6" descr="F:\DASH_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ASH_pic2.JPG"/>
                    <pic:cNvPicPr>
                      <a:picLocks noChangeAspect="1" noChangeArrowheads="1"/>
                    </pic:cNvPicPr>
                  </pic:nvPicPr>
                  <pic:blipFill>
                    <a:blip r:embed="rId27"/>
                    <a:srcRect/>
                    <a:stretch>
                      <a:fillRect/>
                    </a:stretch>
                  </pic:blipFill>
                  <pic:spPr bwMode="auto">
                    <a:xfrm>
                      <a:off x="0" y="0"/>
                      <a:ext cx="4275455" cy="2854960"/>
                    </a:xfrm>
                    <a:prstGeom prst="rect">
                      <a:avLst/>
                    </a:prstGeom>
                    <a:noFill/>
                    <a:ln w="9525">
                      <a:noFill/>
                      <a:miter lim="800000"/>
                      <a:headEnd/>
                      <a:tailEnd/>
                    </a:ln>
                  </pic:spPr>
                </pic:pic>
              </a:graphicData>
            </a:graphic>
          </wp:anchor>
        </w:drawing>
      </w:r>
      <w:r w:rsidR="00AC0ECF" w:rsidRPr="00AC0ECF">
        <w:rPr>
          <w:rFonts w:ascii="Segoe Book" w:hAnsi="Segoe Book"/>
        </w:rPr>
        <w:t xml:space="preserve">In addition to the above dashboard, an additional dashboard is supplied, </w:t>
      </w:r>
      <w:r w:rsidR="00AC0ECF" w:rsidRPr="00AC0ECF">
        <w:rPr>
          <w:rFonts w:ascii="Segoe Book" w:hAnsi="Segoe Book"/>
          <w:b/>
        </w:rPr>
        <w:t>PeopleSoft Planning Dashboard.bswx</w:t>
      </w:r>
      <w:r w:rsidR="00AC0ECF" w:rsidRPr="00AC0ECF">
        <w:rPr>
          <w:rFonts w:ascii="Segoe Book" w:hAnsi="Segoe Book"/>
        </w:rPr>
        <w:t xml:space="preserve">, that presents data (using a single Dashboard page) from the Planning application cube. </w:t>
      </w:r>
    </w:p>
    <w:p w:rsidR="004F2B71" w:rsidRDefault="004F2B71" w:rsidP="00720844">
      <w:pPr>
        <w:rPr>
          <w:rFonts w:ascii="Segoe Book" w:hAnsi="Segoe Book"/>
        </w:rPr>
      </w:pPr>
    </w:p>
    <w:p w:rsidR="00E835FF" w:rsidRDefault="00AC0ECF" w:rsidP="00E835FF">
      <w:pPr>
        <w:spacing w:before="120"/>
        <w:rPr>
          <w:rFonts w:ascii="Segoe Book" w:hAnsi="Segoe Book"/>
        </w:rPr>
      </w:pPr>
      <w:r w:rsidRPr="00AC0ECF">
        <w:rPr>
          <w:rFonts w:ascii="Segoe Book" w:hAnsi="Segoe Book"/>
        </w:rPr>
        <w:t xml:space="preserve">This enables updates to the </w:t>
      </w:r>
      <w:r w:rsidR="00720844">
        <w:rPr>
          <w:rFonts w:ascii="Segoe Book" w:hAnsi="Segoe Book"/>
        </w:rPr>
        <w:t>“</w:t>
      </w:r>
      <w:r w:rsidRPr="00AC0ECF">
        <w:rPr>
          <w:rFonts w:ascii="Segoe Book" w:hAnsi="Segoe Book"/>
        </w:rPr>
        <w:t>expense budget</w:t>
      </w:r>
      <w:r w:rsidR="00720844">
        <w:rPr>
          <w:rFonts w:ascii="Segoe Book" w:hAnsi="Segoe Book"/>
        </w:rPr>
        <w:t>”</w:t>
      </w:r>
      <w:r w:rsidRPr="00AC0ECF">
        <w:rPr>
          <w:rFonts w:ascii="Segoe Book" w:hAnsi="Segoe Book"/>
        </w:rPr>
        <w:t xml:space="preserve"> scenario to be reflected on the dashboard.</w:t>
      </w:r>
    </w:p>
    <w:p w:rsidR="00CA4B0B" w:rsidRPr="00A86EB6" w:rsidRDefault="00AC0ECF" w:rsidP="00CA4B0B">
      <w:pPr>
        <w:pStyle w:val="Heading2"/>
        <w:rPr>
          <w:rFonts w:ascii="Segoe" w:hAnsi="Segoe"/>
        </w:rPr>
      </w:pPr>
      <w:bookmarkStart w:id="23" w:name="_Toc192494156"/>
      <w:r w:rsidRPr="00AC0ECF">
        <w:rPr>
          <w:rFonts w:ascii="Segoe" w:hAnsi="Segoe"/>
        </w:rPr>
        <w:lastRenderedPageBreak/>
        <w:t>PerformancePoint Server Planning Application</w:t>
      </w:r>
      <w:bookmarkEnd w:id="23"/>
    </w:p>
    <w:p w:rsidR="00C06248" w:rsidRDefault="00C06248">
      <w:pPr>
        <w:spacing w:before="0" w:after="0" w:line="240" w:lineRule="auto"/>
        <w:rPr>
          <w:rFonts w:ascii="Segoe Book" w:hAnsi="Segoe Book"/>
        </w:rPr>
      </w:pPr>
    </w:p>
    <w:p w:rsidR="00C06248" w:rsidRDefault="003A080F">
      <w:pPr>
        <w:spacing w:before="0" w:after="0" w:line="240" w:lineRule="auto"/>
        <w:rPr>
          <w:rFonts w:ascii="Segoe Book" w:hAnsi="Segoe Book"/>
        </w:rPr>
      </w:pPr>
      <w:r w:rsidRPr="00F020BB">
        <w:rPr>
          <w:rFonts w:ascii="Segoe Book" w:hAnsi="Segoe Book"/>
        </w:rPr>
        <w:t xml:space="preserve">Located in the directory </w:t>
      </w:r>
      <w:r w:rsidRPr="00F020BB">
        <w:rPr>
          <w:rFonts w:ascii="Segoe Book" w:hAnsi="Segoe Book"/>
          <w:b/>
        </w:rPr>
        <w:t>&lt;extract dir&gt;\PeopleSoft Enterprise R1\PPS</w:t>
      </w:r>
      <w:r>
        <w:rPr>
          <w:rFonts w:ascii="Segoe Book" w:hAnsi="Segoe Book"/>
        </w:rPr>
        <w:t>, t</w:t>
      </w:r>
      <w:r w:rsidRPr="003A080F">
        <w:rPr>
          <w:rFonts w:ascii="Segoe Book" w:hAnsi="Segoe Book"/>
        </w:rPr>
        <w:t>he planning application supplied is based on a simple application that allows data entry of budget and forecast data (scenario) data, where the system is pre-populated with data from the Ledger and Budget Ledger tables in PeopleSoft. In addition, core dimensions such as Business Unit, Department, Account, Currency</w:t>
      </w:r>
      <w:r w:rsidR="00A00DD4">
        <w:rPr>
          <w:rFonts w:ascii="Segoe Book" w:hAnsi="Segoe Book"/>
        </w:rPr>
        <w:t>,</w:t>
      </w:r>
      <w:r w:rsidRPr="003A080F">
        <w:rPr>
          <w:rFonts w:ascii="Segoe Book" w:hAnsi="Segoe Book"/>
        </w:rPr>
        <w:t xml:space="preserve"> and Scenario are built and populated using data from the PeopleSoft Financials </w:t>
      </w:r>
      <w:r w:rsidR="00A00DD4">
        <w:rPr>
          <w:rFonts w:ascii="Segoe Book" w:hAnsi="Segoe Book"/>
        </w:rPr>
        <w:t>d</w:t>
      </w:r>
      <w:r w:rsidRPr="003A080F">
        <w:rPr>
          <w:rFonts w:ascii="Segoe Book" w:hAnsi="Segoe Book"/>
        </w:rPr>
        <w:t xml:space="preserve">ata </w:t>
      </w:r>
      <w:r w:rsidR="00A00DD4">
        <w:rPr>
          <w:rFonts w:ascii="Segoe Book" w:hAnsi="Segoe Book"/>
        </w:rPr>
        <w:t>m</w:t>
      </w:r>
      <w:r w:rsidRPr="003A080F">
        <w:rPr>
          <w:rFonts w:ascii="Segoe Book" w:hAnsi="Segoe Book"/>
        </w:rPr>
        <w:t xml:space="preserve">art. The Department and Account dimensions include Member Sets which define the respective PeopleSoft Trees which have been extracted for these dimensions. </w:t>
      </w:r>
    </w:p>
    <w:p w:rsidR="00C06248" w:rsidRDefault="00C06248">
      <w:pPr>
        <w:spacing w:before="0" w:after="0" w:line="240" w:lineRule="auto"/>
        <w:rPr>
          <w:rFonts w:ascii="Segoe Book" w:hAnsi="Segoe Book"/>
        </w:rPr>
      </w:pPr>
    </w:p>
    <w:p w:rsidR="00C06248" w:rsidRDefault="003A080F">
      <w:pPr>
        <w:spacing w:before="0" w:after="0" w:line="240" w:lineRule="auto"/>
        <w:rPr>
          <w:rFonts w:ascii="Segoe Book" w:hAnsi="Segoe Book"/>
        </w:rPr>
      </w:pPr>
      <w:r w:rsidRPr="003A080F">
        <w:rPr>
          <w:rFonts w:ascii="Segoe Book" w:hAnsi="Segoe Book"/>
        </w:rPr>
        <w:t>This application can be used to demonstrate a simple example, such as departmental expense budgeting. The form supplied illustrates this example. The user can enter a new budget for each of the months of 2001 for specific expense lines (accounts) for a specific business unit, currency</w:t>
      </w:r>
      <w:r w:rsidR="00A00DD4">
        <w:rPr>
          <w:rFonts w:ascii="Segoe Book" w:hAnsi="Segoe Book"/>
        </w:rPr>
        <w:t>,</w:t>
      </w:r>
      <w:r w:rsidRPr="003A080F">
        <w:rPr>
          <w:rFonts w:ascii="Segoe Book" w:hAnsi="Segoe Book"/>
        </w:rPr>
        <w:t xml:space="preserve"> and department.</w:t>
      </w:r>
    </w:p>
    <w:p w:rsidR="00C06248" w:rsidRDefault="00C06248">
      <w:pPr>
        <w:spacing w:before="0" w:after="0" w:line="240" w:lineRule="auto"/>
        <w:rPr>
          <w:rFonts w:ascii="Segoe Book" w:hAnsi="Segoe Book"/>
        </w:rPr>
      </w:pPr>
    </w:p>
    <w:p w:rsidR="00C06248" w:rsidRDefault="00C06248">
      <w:pPr>
        <w:spacing w:before="0" w:after="0" w:line="240" w:lineRule="auto"/>
        <w:rPr>
          <w:rFonts w:ascii="Segoe Book" w:hAnsi="Segoe Book"/>
        </w:rPr>
      </w:pPr>
    </w:p>
    <w:p w:rsidR="00C06248" w:rsidRDefault="00C06248">
      <w:pPr>
        <w:spacing w:before="0" w:after="0" w:line="240" w:lineRule="auto"/>
        <w:rPr>
          <w:rFonts w:ascii="Segoe Book" w:hAnsi="Segoe Book"/>
        </w:rPr>
      </w:pPr>
    </w:p>
    <w:p w:rsidR="00C06248" w:rsidRDefault="00C06248">
      <w:pPr>
        <w:spacing w:before="0" w:after="0" w:line="240" w:lineRule="auto"/>
        <w:rPr>
          <w:rFonts w:ascii="Segoe Book" w:hAnsi="Segoe Book"/>
        </w:rPr>
      </w:pPr>
      <w:r>
        <w:rPr>
          <w:rFonts w:ascii="Segoe Book" w:hAnsi="Segoe Book"/>
          <w:noProof/>
          <w:lang w:bidi="ar-SA"/>
        </w:rPr>
        <w:drawing>
          <wp:anchor distT="0" distB="0" distL="114300" distR="114300" simplePos="0" relativeHeight="251677696" behindDoc="0" locked="0" layoutInCell="1" allowOverlap="1">
            <wp:simplePos x="0" y="0"/>
            <wp:positionH relativeFrom="column">
              <wp:posOffset>553720</wp:posOffset>
            </wp:positionH>
            <wp:positionV relativeFrom="paragraph">
              <wp:posOffset>-3810</wp:posOffset>
            </wp:positionV>
            <wp:extent cx="4638040" cy="3355340"/>
            <wp:effectExtent l="19050" t="0" r="0" b="0"/>
            <wp:wrapTopAndBottom/>
            <wp:docPr id="11" name="Picture 7" descr="F:\PLANNING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LANNING_pic1.JPG"/>
                    <pic:cNvPicPr>
                      <a:picLocks noChangeAspect="1" noChangeArrowheads="1"/>
                    </pic:cNvPicPr>
                  </pic:nvPicPr>
                  <pic:blipFill>
                    <a:blip r:embed="rId28"/>
                    <a:srcRect/>
                    <a:stretch>
                      <a:fillRect/>
                    </a:stretch>
                  </pic:blipFill>
                  <pic:spPr bwMode="auto">
                    <a:xfrm>
                      <a:off x="0" y="0"/>
                      <a:ext cx="4638040" cy="3355340"/>
                    </a:xfrm>
                    <a:prstGeom prst="rect">
                      <a:avLst/>
                    </a:prstGeom>
                    <a:noFill/>
                    <a:ln w="9525">
                      <a:noFill/>
                      <a:miter lim="800000"/>
                      <a:headEnd/>
                      <a:tailEnd/>
                    </a:ln>
                  </pic:spPr>
                </pic:pic>
              </a:graphicData>
            </a:graphic>
          </wp:anchor>
        </w:drawing>
      </w:r>
    </w:p>
    <w:p w:rsidR="00C06248" w:rsidRDefault="00C06248">
      <w:pPr>
        <w:spacing w:before="0" w:after="0" w:line="240" w:lineRule="auto"/>
        <w:rPr>
          <w:rFonts w:ascii="Segoe Book" w:hAnsi="Segoe Book"/>
        </w:rPr>
      </w:pPr>
    </w:p>
    <w:p w:rsidR="00C06248" w:rsidRDefault="00C06248">
      <w:pPr>
        <w:spacing w:before="0" w:after="0" w:line="240" w:lineRule="auto"/>
        <w:rPr>
          <w:rFonts w:ascii="Segoe Book" w:hAnsi="Segoe Book"/>
        </w:rPr>
      </w:pPr>
      <w:r>
        <w:rPr>
          <w:rFonts w:ascii="Segoe Book" w:hAnsi="Segoe Book"/>
          <w:noProof/>
          <w:lang w:bidi="ar-SA"/>
        </w:rPr>
        <w:lastRenderedPageBreak/>
        <w:drawing>
          <wp:anchor distT="0" distB="0" distL="114300" distR="114300" simplePos="0" relativeHeight="251678720" behindDoc="0" locked="0" layoutInCell="1" allowOverlap="1">
            <wp:simplePos x="0" y="0"/>
            <wp:positionH relativeFrom="column">
              <wp:posOffset>467360</wp:posOffset>
            </wp:positionH>
            <wp:positionV relativeFrom="paragraph">
              <wp:posOffset>738505</wp:posOffset>
            </wp:positionV>
            <wp:extent cx="4785360" cy="3458845"/>
            <wp:effectExtent l="19050" t="0" r="0" b="0"/>
            <wp:wrapTopAndBottom/>
            <wp:docPr id="12" name="Picture 8" descr="F:\PLANNING_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LANNING_pic2.JPG"/>
                    <pic:cNvPicPr>
                      <a:picLocks noChangeAspect="1" noChangeArrowheads="1"/>
                    </pic:cNvPicPr>
                  </pic:nvPicPr>
                  <pic:blipFill>
                    <a:blip r:embed="rId29"/>
                    <a:srcRect/>
                    <a:stretch>
                      <a:fillRect/>
                    </a:stretch>
                  </pic:blipFill>
                  <pic:spPr bwMode="auto">
                    <a:xfrm>
                      <a:off x="0" y="0"/>
                      <a:ext cx="4785360" cy="3458845"/>
                    </a:xfrm>
                    <a:prstGeom prst="rect">
                      <a:avLst/>
                    </a:prstGeom>
                    <a:noFill/>
                    <a:ln w="9525">
                      <a:noFill/>
                      <a:miter lim="800000"/>
                      <a:headEnd/>
                      <a:tailEnd/>
                    </a:ln>
                  </pic:spPr>
                </pic:pic>
              </a:graphicData>
            </a:graphic>
          </wp:anchor>
        </w:drawing>
      </w:r>
      <w:r w:rsidR="003A080F" w:rsidRPr="003A080F">
        <w:rPr>
          <w:rFonts w:ascii="Segoe Book" w:hAnsi="Segoe Book"/>
        </w:rPr>
        <w:t xml:space="preserve">In addition, the Visual Studio solution &lt;extract dir&gt;\PeopleSoft Enterprise R2\VS Project Files\PeopleSoft Enterprise 8.x.sln contains an integration services project PPS Planning, which includes packages which load the Measure Group staging table from the Financials </w:t>
      </w:r>
      <w:r w:rsidR="00A00DD4">
        <w:rPr>
          <w:rFonts w:ascii="Segoe Book" w:hAnsi="Segoe Book"/>
        </w:rPr>
        <w:t>d</w:t>
      </w:r>
      <w:r w:rsidR="003A080F" w:rsidRPr="003A080F">
        <w:rPr>
          <w:rFonts w:ascii="Segoe Book" w:hAnsi="Segoe Book"/>
        </w:rPr>
        <w:t xml:space="preserve">ata </w:t>
      </w:r>
      <w:r w:rsidR="00A00DD4">
        <w:rPr>
          <w:rFonts w:ascii="Segoe Book" w:hAnsi="Segoe Book"/>
        </w:rPr>
        <w:t>m</w:t>
      </w:r>
      <w:r w:rsidR="003A080F" w:rsidRPr="003A080F">
        <w:rPr>
          <w:rFonts w:ascii="Segoe Book" w:hAnsi="Segoe Book"/>
        </w:rPr>
        <w:t>art, and which load the Account and Department hierarchy (tree) staging tables.</w:t>
      </w:r>
    </w:p>
    <w:p w:rsidR="00C06248" w:rsidRDefault="00C06248">
      <w:pPr>
        <w:spacing w:before="0" w:after="0" w:line="240" w:lineRule="auto"/>
        <w:rPr>
          <w:rFonts w:ascii="Segoe Book" w:hAnsi="Segoe Book"/>
        </w:rPr>
      </w:pPr>
    </w:p>
    <w:p w:rsidR="00C06248" w:rsidRDefault="00C06248">
      <w:pPr>
        <w:spacing w:before="0" w:after="0" w:line="240" w:lineRule="auto"/>
        <w:rPr>
          <w:rFonts w:ascii="Segoe Book" w:hAnsi="Segoe Book"/>
        </w:rPr>
      </w:pPr>
    </w:p>
    <w:p w:rsidR="006E02F1" w:rsidRPr="00A86EB6" w:rsidRDefault="00F020BB" w:rsidP="006E02F1">
      <w:pPr>
        <w:pStyle w:val="Heading1"/>
        <w:rPr>
          <w:rFonts w:ascii="Segoe" w:hAnsi="Segoe"/>
        </w:rPr>
      </w:pPr>
      <w:bookmarkStart w:id="24" w:name="_Toc192494157"/>
      <w:r w:rsidRPr="00F020BB">
        <w:rPr>
          <w:rFonts w:ascii="Segoe" w:hAnsi="Segoe"/>
        </w:rPr>
        <w:t>Summary and Resources</w:t>
      </w:r>
      <w:bookmarkEnd w:id="24"/>
    </w:p>
    <w:p w:rsidR="00D431F3" w:rsidRPr="00A86EB6" w:rsidRDefault="00D431F3" w:rsidP="00D431F3">
      <w:pPr>
        <w:pStyle w:val="NoSpacing"/>
        <w:rPr>
          <w:rFonts w:ascii="Segoe" w:hAnsi="Segoe"/>
        </w:rPr>
      </w:pPr>
    </w:p>
    <w:p w:rsidR="005450E0" w:rsidRPr="00C06221" w:rsidRDefault="00F020BB" w:rsidP="00D431F3">
      <w:pPr>
        <w:pStyle w:val="NoSpacing"/>
        <w:rPr>
          <w:rFonts w:ascii="Segoe Book" w:hAnsi="Segoe Book"/>
        </w:rPr>
      </w:pPr>
      <w:r w:rsidRPr="00F020BB">
        <w:rPr>
          <w:rFonts w:ascii="Segoe Book" w:hAnsi="Segoe Book"/>
        </w:rPr>
        <w:t>Using this solution will help you to articulate the value of and to sell Business Intelligence solutions for Oracle PeopleSoft Enterprise applications. Below are additional links which will be of use when preparing to use this solution in a sales opportunity.</w:t>
      </w:r>
    </w:p>
    <w:p w:rsidR="00C65E73" w:rsidRPr="005A22A7" w:rsidRDefault="00C65E73" w:rsidP="00D431F3">
      <w:pPr>
        <w:pStyle w:val="NoSpacing"/>
        <w:rPr>
          <w:rFonts w:ascii="Segoe Book" w:hAnsi="Segoe Book"/>
          <w:highlight w:val="yellow"/>
        </w:rPr>
      </w:pPr>
    </w:p>
    <w:p w:rsidR="005450E0" w:rsidRPr="00553F12" w:rsidRDefault="00E835FF" w:rsidP="00D431F3">
      <w:pPr>
        <w:pStyle w:val="NoSpacing"/>
        <w:rPr>
          <w:rFonts w:ascii="Segoe Book" w:hAnsi="Segoe Book"/>
          <w:b/>
          <w:highlight w:val="yellow"/>
        </w:rPr>
      </w:pPr>
      <w:r w:rsidRPr="00E835FF">
        <w:rPr>
          <w:rFonts w:ascii="Segoe Book" w:hAnsi="Segoe Book"/>
          <w:b/>
        </w:rPr>
        <w:t>Link to PeopleSoft and SQL Server 2005 BI solution demonstrator download:</w:t>
      </w:r>
    </w:p>
    <w:p w:rsidR="00553F12" w:rsidRPr="00553F12" w:rsidRDefault="009148FD" w:rsidP="00D431F3">
      <w:pPr>
        <w:pStyle w:val="NoSpacing"/>
        <w:rPr>
          <w:rFonts w:ascii="Segoe Book" w:hAnsi="Segoe Book"/>
          <w:highlight w:val="yellow"/>
        </w:rPr>
      </w:pPr>
      <w:hyperlink r:id="rId30" w:history="1">
        <w:r w:rsidR="00E835FF" w:rsidRPr="00E835FF">
          <w:rPr>
            <w:rStyle w:val="Hyperlink"/>
            <w:rFonts w:ascii="Segoe Book" w:hAnsi="Segoe Book"/>
          </w:rPr>
          <w:t>http://www.microsoft-oracle.com/Assets/pdf/PeopleSoftEnterpriseR2.zip</w:t>
        </w:r>
      </w:hyperlink>
    </w:p>
    <w:p w:rsidR="005450E0" w:rsidRPr="005A22A7" w:rsidRDefault="005450E0" w:rsidP="00D431F3">
      <w:pPr>
        <w:pStyle w:val="NoSpacing"/>
        <w:rPr>
          <w:rFonts w:ascii="Segoe Book" w:hAnsi="Segoe Book"/>
          <w:highlight w:val="yellow"/>
        </w:rPr>
      </w:pPr>
    </w:p>
    <w:p w:rsidR="00044CE3" w:rsidRDefault="00F020BB">
      <w:pPr>
        <w:pStyle w:val="NoSpacing"/>
        <w:rPr>
          <w:rFonts w:ascii="Segoe Book" w:hAnsi="Segoe Book"/>
          <w:b/>
        </w:rPr>
      </w:pPr>
      <w:bookmarkStart w:id="25" w:name="PerformancePoint_Resources"/>
      <w:r w:rsidRPr="00F020BB">
        <w:rPr>
          <w:rFonts w:ascii="Segoe Book" w:hAnsi="Segoe Book"/>
          <w:b/>
        </w:rPr>
        <w:t>Office PerformancePoint Server Resources:</w:t>
      </w:r>
    </w:p>
    <w:bookmarkEnd w:id="25"/>
    <w:p w:rsidR="00BC4833" w:rsidRDefault="00BC4833" w:rsidP="00BC4833">
      <w:pPr>
        <w:spacing w:before="0" w:after="0" w:line="240" w:lineRule="auto"/>
        <w:rPr>
          <w:rFonts w:ascii="Segoe Book" w:hAnsi="Segoe Book"/>
          <w:b/>
        </w:rPr>
      </w:pPr>
    </w:p>
    <w:p w:rsidR="00C06248" w:rsidRDefault="00F020BB" w:rsidP="00744EBB">
      <w:pPr>
        <w:spacing w:before="0" w:after="0" w:line="240" w:lineRule="auto"/>
        <w:rPr>
          <w:rFonts w:ascii="Segoe Book" w:hAnsi="Segoe Book"/>
          <w:b/>
        </w:rPr>
      </w:pPr>
      <w:r w:rsidRPr="00F020BB">
        <w:rPr>
          <w:rFonts w:ascii="Segoe Book" w:hAnsi="Segoe Book"/>
          <w:b/>
        </w:rPr>
        <w:t>AMR Research report: “Market Outlook: Microsoft’s Looming Impact on the Business Intelligence and Performance Management Market”</w:t>
      </w:r>
      <w:r w:rsidR="00CE3DB4">
        <w:rPr>
          <w:rFonts w:ascii="Segoe Book" w:hAnsi="Segoe Book"/>
          <w:b/>
        </w:rPr>
        <w:t xml:space="preserve"> dated 06/27/07</w:t>
      </w:r>
    </w:p>
    <w:p w:rsidR="00C06248" w:rsidRDefault="009148FD">
      <w:pPr>
        <w:spacing w:before="0" w:after="0" w:line="240" w:lineRule="auto"/>
        <w:rPr>
          <w:rFonts w:ascii="Segoe Book" w:hAnsi="Segoe Book"/>
        </w:rPr>
      </w:pPr>
      <w:hyperlink r:id="rId31" w:history="1">
        <w:r w:rsidR="00F020BB" w:rsidRPr="00F020BB">
          <w:rPr>
            <w:rStyle w:val="Hyperlink"/>
            <w:rFonts w:ascii="Segoe Book" w:hAnsi="Segoe Book"/>
          </w:rPr>
          <w:t>http://download.microsoft.com/download/6/0/B/60BBDFD1-D13E-4DE8-9D4F-629C122531F7/AMRresearch_MarketOutlook_impactofMSFTonBIandPM.pdf</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Microsoft Web site: PerformancePoint Server 2007 Partner Resources</w:t>
      </w:r>
    </w:p>
    <w:p w:rsidR="00C06248" w:rsidRDefault="009148FD">
      <w:pPr>
        <w:spacing w:before="0" w:after="0" w:line="240" w:lineRule="auto"/>
        <w:rPr>
          <w:rFonts w:ascii="Segoe Book" w:hAnsi="Segoe Book"/>
        </w:rPr>
      </w:pPr>
      <w:hyperlink r:id="rId32" w:history="1">
        <w:r w:rsidR="00CE3DB4" w:rsidRPr="00CE3DB4">
          <w:rPr>
            <w:rStyle w:val="Hyperlink"/>
            <w:rFonts w:ascii="Segoe Book" w:hAnsi="Segoe Book"/>
          </w:rPr>
          <w:t>https://partner.microsoft.com/global/40050218?PS=95000124</w:t>
        </w:r>
      </w:hyperlink>
    </w:p>
    <w:p w:rsidR="00334779" w:rsidRDefault="00334779" w:rsidP="00CE3DB4">
      <w:pPr>
        <w:spacing w:before="0" w:after="0"/>
        <w:rPr>
          <w:rFonts w:ascii="Segoe Book" w:hAnsi="Segoe Book"/>
          <w:b/>
        </w:rPr>
      </w:pPr>
    </w:p>
    <w:p w:rsidR="00C06248" w:rsidRDefault="00CE3DB4">
      <w:pPr>
        <w:spacing w:before="0" w:after="0" w:line="240" w:lineRule="auto"/>
        <w:rPr>
          <w:rFonts w:ascii="Segoe Book" w:hAnsi="Segoe Book"/>
          <w:b/>
        </w:rPr>
      </w:pPr>
      <w:r w:rsidRPr="00CE3DB4">
        <w:rPr>
          <w:rFonts w:ascii="Segoe Book" w:hAnsi="Segoe Book"/>
          <w:b/>
        </w:rPr>
        <w:t>Microsoft Web site: “Microsoft Business Intelligence and PerformancePoint Server”</w:t>
      </w:r>
    </w:p>
    <w:p w:rsidR="00C06248" w:rsidRDefault="009148FD">
      <w:pPr>
        <w:spacing w:before="0" w:after="0" w:line="240" w:lineRule="auto"/>
        <w:rPr>
          <w:rFonts w:ascii="Segoe Book" w:hAnsi="Segoe Book"/>
        </w:rPr>
      </w:pPr>
      <w:hyperlink r:id="rId33" w:history="1">
        <w:r w:rsidR="00CE3DB4" w:rsidRPr="00CE3DB4">
          <w:rPr>
            <w:rStyle w:val="Hyperlink"/>
            <w:rFonts w:ascii="Segoe Book" w:hAnsi="Segoe Book"/>
          </w:rPr>
          <w:t>http://www.microsoft.com/bi/products/performancepoint-overview.aspx</w:t>
        </w:r>
      </w:hyperlink>
    </w:p>
    <w:p w:rsidR="00BC4833" w:rsidRDefault="00BC4833" w:rsidP="00081D98">
      <w:pPr>
        <w:pStyle w:val="NoSpacing"/>
        <w:rPr>
          <w:rFonts w:ascii="Segoe Book" w:hAnsi="Segoe Book"/>
          <w:b/>
        </w:rPr>
      </w:pPr>
    </w:p>
    <w:p w:rsidR="00744EBB" w:rsidRDefault="00744EBB" w:rsidP="00081D98">
      <w:pPr>
        <w:pStyle w:val="NoSpacing"/>
        <w:rPr>
          <w:rFonts w:ascii="Segoe Book" w:hAnsi="Segoe Book"/>
          <w:b/>
        </w:rPr>
      </w:pPr>
    </w:p>
    <w:p w:rsidR="00BC4833" w:rsidRDefault="00BC4833" w:rsidP="00081D98">
      <w:pPr>
        <w:pStyle w:val="NoSpacing"/>
        <w:rPr>
          <w:rFonts w:ascii="Segoe Book" w:hAnsi="Segoe Book"/>
          <w:b/>
        </w:rPr>
      </w:pPr>
    </w:p>
    <w:p w:rsidR="00081D98" w:rsidRDefault="00081D98" w:rsidP="00081D98">
      <w:pPr>
        <w:pStyle w:val="NoSpacing"/>
        <w:rPr>
          <w:rFonts w:ascii="Segoe Book" w:hAnsi="Segoe Book"/>
          <w:b/>
        </w:rPr>
      </w:pPr>
      <w:r w:rsidRPr="00F020BB">
        <w:rPr>
          <w:rFonts w:ascii="Segoe Book" w:hAnsi="Segoe Book"/>
          <w:b/>
        </w:rPr>
        <w:t>Office PerformancePoint Server Resources</w:t>
      </w:r>
      <w:r>
        <w:rPr>
          <w:rFonts w:ascii="Segoe Book" w:hAnsi="Segoe Book"/>
          <w:b/>
        </w:rPr>
        <w:t xml:space="preserve"> (contd.)</w:t>
      </w:r>
      <w:r w:rsidRPr="00F020BB">
        <w:rPr>
          <w:rFonts w:ascii="Segoe Book" w:hAnsi="Segoe Book"/>
          <w:b/>
        </w:rPr>
        <w:t>:</w:t>
      </w:r>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Microsoft Web site: “PerformancePoint Server Top Ten Benefits”</w:t>
      </w:r>
    </w:p>
    <w:p w:rsidR="00C06248" w:rsidRDefault="009148FD">
      <w:pPr>
        <w:spacing w:before="0" w:after="0" w:line="240" w:lineRule="auto"/>
        <w:rPr>
          <w:rFonts w:ascii="Segoe Book" w:hAnsi="Segoe Book"/>
        </w:rPr>
      </w:pPr>
      <w:hyperlink r:id="rId34" w:history="1">
        <w:r w:rsidR="00F020BB" w:rsidRPr="00F020BB">
          <w:rPr>
            <w:rStyle w:val="Hyperlink"/>
            <w:rFonts w:ascii="Segoe Book" w:hAnsi="Segoe Book"/>
          </w:rPr>
          <w:t>http://www.microsoft.com/business/performancepoint/productinfo/top10benefits.aspx</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Microsoft Web site: “PerformancePoint Server Features and Functionality”</w:t>
      </w:r>
    </w:p>
    <w:p w:rsidR="00C06248" w:rsidRDefault="009148FD">
      <w:pPr>
        <w:spacing w:before="0" w:after="0" w:line="240" w:lineRule="auto"/>
        <w:rPr>
          <w:rFonts w:ascii="Segoe Book" w:hAnsi="Segoe Book"/>
        </w:rPr>
      </w:pPr>
      <w:hyperlink r:id="rId35" w:history="1">
        <w:r w:rsidR="00F020BB" w:rsidRPr="00F020BB">
          <w:rPr>
            <w:rStyle w:val="Hyperlink"/>
            <w:rFonts w:ascii="Segoe Book" w:hAnsi="Segoe Book"/>
          </w:rPr>
          <w:t>http://www.microsoft.com/business/performancepoint/productinfo/features.aspx</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Microsoft Web site: “PerformancePoint Server Case Studies”</w:t>
      </w:r>
    </w:p>
    <w:p w:rsidR="00C06248" w:rsidRDefault="009148FD">
      <w:pPr>
        <w:spacing w:before="0" w:after="0" w:line="240" w:lineRule="auto"/>
        <w:rPr>
          <w:rFonts w:ascii="Segoe Book" w:hAnsi="Segoe Book"/>
        </w:rPr>
      </w:pPr>
      <w:hyperlink r:id="rId36" w:history="1">
        <w:r w:rsidR="00F020BB" w:rsidRPr="00F020BB">
          <w:rPr>
            <w:rStyle w:val="Hyperlink"/>
            <w:rFonts w:ascii="Segoe Book" w:hAnsi="Segoe Book"/>
          </w:rPr>
          <w:t>http://www.microsoft.com/business/performancepoint/productinfo/casestudies.aspx</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PerformancePoint Server 2007 Planning Data Sheet</w:t>
      </w:r>
    </w:p>
    <w:p w:rsidR="00C06248" w:rsidRDefault="009148FD">
      <w:pPr>
        <w:spacing w:before="0" w:after="0" w:line="240" w:lineRule="auto"/>
        <w:rPr>
          <w:rFonts w:ascii="Segoe Book" w:hAnsi="Segoe Book"/>
        </w:rPr>
      </w:pPr>
      <w:hyperlink r:id="rId37" w:history="1">
        <w:r w:rsidR="00F020BB" w:rsidRPr="00F020BB">
          <w:rPr>
            <w:rStyle w:val="Hyperlink"/>
            <w:rFonts w:ascii="Segoe Book" w:hAnsi="Segoe Book"/>
          </w:rPr>
          <w:t>https://partner.microsoft.com/global/40050289</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PerformancePoint Server 2007 Monitoring Data Sheet</w:t>
      </w:r>
    </w:p>
    <w:p w:rsidR="00C06248" w:rsidRDefault="009148FD">
      <w:pPr>
        <w:spacing w:before="0" w:after="0" w:line="240" w:lineRule="auto"/>
        <w:rPr>
          <w:rFonts w:ascii="Segoe Book" w:hAnsi="Segoe Book"/>
        </w:rPr>
      </w:pPr>
      <w:hyperlink r:id="rId38" w:history="1">
        <w:r w:rsidR="00F020BB" w:rsidRPr="00F020BB">
          <w:rPr>
            <w:rStyle w:val="Hyperlink"/>
            <w:rFonts w:ascii="Segoe Book" w:hAnsi="Segoe Book"/>
          </w:rPr>
          <w:t>https://partner.microsoft.com/global/40050291</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PerformancePoint Server 2007 Analytics Data Sheet</w:t>
      </w:r>
    </w:p>
    <w:p w:rsidR="00C06248" w:rsidRDefault="009148FD">
      <w:pPr>
        <w:spacing w:before="0" w:after="0" w:line="240" w:lineRule="auto"/>
        <w:rPr>
          <w:rFonts w:ascii="Segoe Book" w:hAnsi="Segoe Book"/>
        </w:rPr>
      </w:pPr>
      <w:hyperlink r:id="rId39" w:history="1">
        <w:r w:rsidR="00F020BB" w:rsidRPr="00F020BB">
          <w:rPr>
            <w:rStyle w:val="Hyperlink"/>
            <w:rFonts w:ascii="Segoe Book" w:hAnsi="Segoe Book"/>
          </w:rPr>
          <w:t>https://partner.microsoft.com/global/40050290</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PerformancePoint Server 2007 Management Reporting Data Sheet</w:t>
      </w:r>
    </w:p>
    <w:p w:rsidR="00C06248" w:rsidRDefault="009148FD">
      <w:pPr>
        <w:spacing w:before="0" w:after="0" w:line="240" w:lineRule="auto"/>
        <w:rPr>
          <w:rFonts w:ascii="Segoe Book" w:hAnsi="Segoe Book"/>
        </w:rPr>
      </w:pPr>
      <w:hyperlink r:id="rId40" w:history="1">
        <w:r w:rsidR="00F020BB" w:rsidRPr="00F020BB">
          <w:rPr>
            <w:rStyle w:val="Hyperlink"/>
            <w:rFonts w:ascii="Segoe Book" w:hAnsi="Segoe Book"/>
          </w:rPr>
          <w:t>https://partner.microsoft.com/global/40050292</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PerformancePoint Server 2007 Data Sheet</w:t>
      </w:r>
    </w:p>
    <w:p w:rsidR="00C06248" w:rsidRDefault="009148FD">
      <w:pPr>
        <w:spacing w:before="0" w:after="0" w:line="240" w:lineRule="auto"/>
        <w:rPr>
          <w:rFonts w:ascii="Segoe Book" w:hAnsi="Segoe Book"/>
        </w:rPr>
      </w:pPr>
      <w:hyperlink r:id="rId41" w:history="1">
        <w:r w:rsidR="00F020BB" w:rsidRPr="00F020BB">
          <w:rPr>
            <w:rStyle w:val="Hyperlink"/>
            <w:rFonts w:ascii="Segoe Book" w:hAnsi="Segoe Book"/>
          </w:rPr>
          <w:t>http://download.microsoft.com/download/4/5/2/452d8197-1940-4442-8134-b6b82f57cfe8/PerformancePoint%20Server%20datasheet-Overview_10_07.docx</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TechNet Webcast: Customer and Product Monitoring with PerformancePoint Server 2007</w:t>
      </w:r>
    </w:p>
    <w:p w:rsidR="00C06248" w:rsidRDefault="009148FD">
      <w:pPr>
        <w:spacing w:before="0" w:after="0" w:line="240" w:lineRule="auto"/>
        <w:rPr>
          <w:rFonts w:ascii="Segoe Book" w:hAnsi="Segoe Book"/>
        </w:rPr>
      </w:pPr>
      <w:hyperlink r:id="rId42" w:history="1">
        <w:r w:rsidR="00F020BB" w:rsidRPr="00F020BB">
          <w:rPr>
            <w:rStyle w:val="Hyperlink"/>
            <w:rFonts w:ascii="Segoe Book" w:hAnsi="Segoe Book"/>
          </w:rPr>
          <w:t>http://www.microsoft.com/events/EventDetails.aspx?CMTYSvcSource=MSCOMMedia&amp;Params=%7eCMTYDataSvcParams%5e%7earg+Name%3d%22ID%22+Value%3d%221032360208%22%2f%5e%7earg+Name%3d%22ProviderID%22+Value%3d%22A6B43178-497C-4225-BA42-DF595171F04C%22%2f%5e%7earg+Name%3d%22lang%22+Value%3d%22en%22%2f%5e%7earg+Name%3d%22cr%22+Value%3d%22US%22%2f%5e%7esParams%5e%7e%2fsParams%5e%7e%2fCMTYDataSvcParams%5e</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TechNet Webcast: PerformancePoint Server 2007 Technical Overview (Level 300)</w:t>
      </w:r>
    </w:p>
    <w:p w:rsidR="00C06248" w:rsidRDefault="009148FD">
      <w:pPr>
        <w:spacing w:before="0" w:after="0" w:line="240" w:lineRule="auto"/>
        <w:rPr>
          <w:rFonts w:ascii="Segoe Book" w:hAnsi="Segoe Book"/>
        </w:rPr>
      </w:pPr>
      <w:hyperlink r:id="rId43" w:history="1">
        <w:r w:rsidR="00F020BB" w:rsidRPr="00F020BB">
          <w:rPr>
            <w:rStyle w:val="Hyperlink"/>
            <w:rFonts w:ascii="Segoe Book" w:hAnsi="Segoe Book"/>
          </w:rPr>
          <w:t>http://msevents.microsoft.com/CUI/WebCastEventDetails.aspx?culture=en-US&amp;EventID=1032355606&amp;CountryCode=US</w:t>
        </w:r>
      </w:hyperlink>
    </w:p>
    <w:p w:rsidR="00C06248" w:rsidRDefault="00C06248">
      <w:pPr>
        <w:spacing w:before="0" w:after="0" w:line="240" w:lineRule="auto"/>
        <w:rPr>
          <w:rFonts w:ascii="Segoe Book" w:hAnsi="Segoe Book"/>
          <w:b/>
        </w:rPr>
      </w:pPr>
    </w:p>
    <w:p w:rsidR="00C06248" w:rsidRDefault="00CE3DB4">
      <w:pPr>
        <w:spacing w:before="0" w:after="0" w:line="240" w:lineRule="auto"/>
        <w:rPr>
          <w:rFonts w:ascii="Segoe Book" w:hAnsi="Segoe Book"/>
          <w:b/>
        </w:rPr>
      </w:pPr>
      <w:r w:rsidRPr="00CE3DB4">
        <w:rPr>
          <w:rFonts w:ascii="Segoe Book" w:hAnsi="Segoe Book"/>
          <w:b/>
        </w:rPr>
        <w:t>TechNet Webcast: Business Intelligence with Office PerformancePoint Server 2007 (Level 300)</w:t>
      </w:r>
    </w:p>
    <w:p w:rsidR="00C06248" w:rsidRDefault="009148FD">
      <w:pPr>
        <w:spacing w:before="0" w:after="0" w:line="240" w:lineRule="auto"/>
        <w:rPr>
          <w:rFonts w:ascii="Segoe Book" w:hAnsi="Segoe Book"/>
        </w:rPr>
      </w:pPr>
      <w:hyperlink r:id="rId44" w:history="1">
        <w:r w:rsidR="00CE3DB4" w:rsidRPr="00CE3DB4">
          <w:rPr>
            <w:rStyle w:val="Hyperlink"/>
            <w:rFonts w:ascii="Segoe Book" w:hAnsi="Segoe Book"/>
          </w:rPr>
          <w:t>http://msevents.microsoft.com/CUI/WebCastEventDetails.aspx?EventID=1032326209&amp;EventCategory=5&amp;culture=en-US&amp;CountryCode=US</w:t>
        </w:r>
      </w:hyperlink>
    </w:p>
    <w:p w:rsidR="006A2B96" w:rsidRDefault="006A2B96" w:rsidP="006A2B96">
      <w:pPr>
        <w:pStyle w:val="NoSpacing"/>
        <w:rPr>
          <w:rFonts w:ascii="Segoe Book" w:hAnsi="Segoe Book"/>
          <w:b/>
        </w:rPr>
      </w:pPr>
      <w:r w:rsidRPr="00F020BB">
        <w:rPr>
          <w:rFonts w:ascii="Segoe Book" w:hAnsi="Segoe Book"/>
          <w:b/>
        </w:rPr>
        <w:t>Office PerformancePoint Server Resources</w:t>
      </w:r>
      <w:r>
        <w:rPr>
          <w:rFonts w:ascii="Segoe Book" w:hAnsi="Segoe Book"/>
          <w:b/>
        </w:rPr>
        <w:t xml:space="preserve"> (cont’d.)</w:t>
      </w:r>
      <w:r w:rsidRPr="00F020BB">
        <w:rPr>
          <w:rFonts w:ascii="Segoe Book" w:hAnsi="Segoe Book"/>
          <w:b/>
        </w:rPr>
        <w:t>:</w:t>
      </w:r>
    </w:p>
    <w:p w:rsidR="00C06248" w:rsidRDefault="00C06248">
      <w:pPr>
        <w:spacing w:before="0" w:after="0" w:line="240" w:lineRule="auto"/>
        <w:rPr>
          <w:rFonts w:ascii="Segoe Book" w:hAnsi="Segoe Book"/>
          <w:b/>
        </w:rPr>
      </w:pPr>
    </w:p>
    <w:p w:rsidR="00C06248" w:rsidRDefault="00CE3DB4">
      <w:pPr>
        <w:spacing w:before="0" w:after="0" w:line="240" w:lineRule="auto"/>
        <w:rPr>
          <w:rFonts w:ascii="Segoe Book" w:hAnsi="Segoe Book"/>
          <w:b/>
        </w:rPr>
      </w:pPr>
      <w:r w:rsidRPr="00CE3DB4">
        <w:rPr>
          <w:rFonts w:ascii="Segoe Book" w:hAnsi="Segoe Book"/>
          <w:b/>
        </w:rPr>
        <w:t>TechNet Webcast: Performance Management with PerformancePoint Server 2007 (Level 200) </w:t>
      </w:r>
    </w:p>
    <w:p w:rsidR="00C06248" w:rsidRDefault="009148FD">
      <w:pPr>
        <w:spacing w:before="0" w:after="0" w:line="240" w:lineRule="auto"/>
        <w:rPr>
          <w:rFonts w:ascii="Segoe Book" w:hAnsi="Segoe Book"/>
        </w:rPr>
      </w:pPr>
      <w:hyperlink r:id="rId45" w:history="1">
        <w:r w:rsidR="00CE3DB4" w:rsidRPr="00CE3DB4">
          <w:rPr>
            <w:rStyle w:val="Hyperlink"/>
            <w:rFonts w:ascii="Segoe Book" w:hAnsi="Segoe Book"/>
          </w:rPr>
          <w:t>http://msevents.microsoft.com/CUI/WebCastEventDetails.aspx?culture=en-US&amp;EventID=1032353652&amp;CountryCode=US</w:t>
        </w:r>
      </w:hyperlink>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b/>
        </w:rPr>
      </w:pPr>
      <w:r w:rsidRPr="00F020BB">
        <w:rPr>
          <w:rFonts w:ascii="Segoe Book" w:hAnsi="Segoe Book"/>
          <w:b/>
        </w:rPr>
        <w:t>TechNet Webcast: Performance Management 101 with PerformancePoint Server 2007 (Level 200)</w:t>
      </w:r>
    </w:p>
    <w:p w:rsidR="00C06248" w:rsidRDefault="009148FD">
      <w:pPr>
        <w:spacing w:before="0" w:after="0" w:line="240" w:lineRule="auto"/>
        <w:rPr>
          <w:rFonts w:ascii="Segoe Book" w:hAnsi="Segoe Book"/>
        </w:rPr>
      </w:pPr>
      <w:hyperlink r:id="rId46" w:history="1">
        <w:r w:rsidR="00CE3DB4" w:rsidRPr="00CE3DB4">
          <w:rPr>
            <w:rStyle w:val="Hyperlink"/>
            <w:rFonts w:ascii="Segoe Book" w:hAnsi="Segoe Book"/>
          </w:rPr>
          <w:t>http://msevents.microsoft.com/CUI/WebCastEventDetails.aspx?EventID=1032323902&amp;EventCategory=5&amp;culture=en-US&amp;CountryCode=US</w:t>
        </w:r>
      </w:hyperlink>
    </w:p>
    <w:p w:rsidR="00C06248" w:rsidRDefault="00C06248">
      <w:pPr>
        <w:spacing w:before="0" w:after="0" w:line="240" w:lineRule="auto"/>
        <w:rPr>
          <w:rFonts w:ascii="Segoe Book" w:hAnsi="Segoe Book"/>
          <w:b/>
        </w:rPr>
      </w:pPr>
    </w:p>
    <w:p w:rsidR="00C06248" w:rsidRDefault="00F020BB">
      <w:pPr>
        <w:spacing w:before="0" w:after="0" w:line="240" w:lineRule="auto"/>
        <w:rPr>
          <w:rFonts w:ascii="Segoe Book" w:hAnsi="Segoe Book"/>
          <w:b/>
        </w:rPr>
      </w:pPr>
      <w:r w:rsidRPr="00F020BB">
        <w:rPr>
          <w:rFonts w:ascii="Segoe Book" w:hAnsi="Segoe Book"/>
          <w:b/>
        </w:rPr>
        <w:t>ISV Innovation Briefing Webcast - Business Intelligence and PerformancePoint Server 2007 (Recording)</w:t>
      </w:r>
    </w:p>
    <w:p w:rsidR="00C06248" w:rsidRDefault="009148FD">
      <w:pPr>
        <w:spacing w:before="0" w:after="0" w:line="240" w:lineRule="auto"/>
        <w:rPr>
          <w:rFonts w:ascii="Segoe Book" w:hAnsi="Segoe Book"/>
        </w:rPr>
      </w:pPr>
      <w:hyperlink r:id="rId47" w:history="1">
        <w:r w:rsidR="00CE3DB4" w:rsidRPr="00CE3DB4">
          <w:rPr>
            <w:rStyle w:val="Hyperlink"/>
            <w:rFonts w:ascii="Segoe Book" w:hAnsi="Segoe Book"/>
          </w:rPr>
          <w:t>http://msevents.microsoft.com/CUI/WebCastEventDetails.aspx?EventID=1032349594&amp;EventCategory=5&amp;culture=en-CA&amp;CountryCode=CA</w:t>
        </w:r>
      </w:hyperlink>
    </w:p>
    <w:p w:rsidR="00044CE3" w:rsidRDefault="00044CE3">
      <w:pPr>
        <w:pStyle w:val="NoSpacing"/>
        <w:rPr>
          <w:rFonts w:ascii="Segoe Book" w:hAnsi="Segoe Book"/>
          <w:b/>
        </w:rPr>
      </w:pPr>
    </w:p>
    <w:p w:rsidR="00C06248" w:rsidRDefault="00F020BB">
      <w:pPr>
        <w:pStyle w:val="Heading1"/>
        <w:spacing w:before="120" w:line="240" w:lineRule="auto"/>
        <w:rPr>
          <w:rFonts w:ascii="Segoe" w:hAnsi="Segoe"/>
          <w:noProof/>
        </w:rPr>
      </w:pPr>
      <w:bookmarkStart w:id="26" w:name="_Toc192494158"/>
      <w:r w:rsidRPr="00F020BB">
        <w:rPr>
          <w:rFonts w:ascii="Segoe" w:hAnsi="Segoe"/>
          <w:noProof/>
        </w:rPr>
        <w:t>Appendix</w:t>
      </w:r>
      <w:bookmarkEnd w:id="26"/>
    </w:p>
    <w:p w:rsidR="00C06248" w:rsidRDefault="00C06248">
      <w:pPr>
        <w:spacing w:before="0" w:after="0" w:line="240" w:lineRule="auto"/>
        <w:rPr>
          <w:rFonts w:ascii="Segoe Book" w:hAnsi="Segoe Book"/>
        </w:rPr>
      </w:pPr>
    </w:p>
    <w:p w:rsidR="00C06248" w:rsidRDefault="00F020BB">
      <w:pPr>
        <w:spacing w:before="0" w:after="0" w:line="240" w:lineRule="auto"/>
        <w:rPr>
          <w:rFonts w:ascii="Segoe Book" w:hAnsi="Segoe Book"/>
        </w:rPr>
      </w:pPr>
      <w:r w:rsidRPr="00F020BB">
        <w:rPr>
          <w:rFonts w:ascii="Segoe Book" w:hAnsi="Segoe Book"/>
        </w:rPr>
        <w:t>The appendix contains a source code listing (</w:t>
      </w:r>
      <w:r w:rsidR="005A22A7">
        <w:rPr>
          <w:rFonts w:ascii="Segoe Book" w:hAnsi="Segoe Book"/>
        </w:rPr>
        <w:t xml:space="preserve">Microsoft </w:t>
      </w:r>
      <w:r w:rsidRPr="00F020BB">
        <w:rPr>
          <w:rFonts w:ascii="Segoe Book" w:hAnsi="Segoe Book"/>
        </w:rPr>
        <w:t>V</w:t>
      </w:r>
      <w:r w:rsidR="005A22A7">
        <w:rPr>
          <w:rFonts w:ascii="Segoe Book" w:hAnsi="Segoe Book"/>
        </w:rPr>
        <w:t xml:space="preserve">isual </w:t>
      </w:r>
      <w:r w:rsidRPr="00F020BB">
        <w:rPr>
          <w:rFonts w:ascii="Segoe Book" w:hAnsi="Segoe Book"/>
        </w:rPr>
        <w:t>B</w:t>
      </w:r>
      <w:r w:rsidR="005A22A7">
        <w:rPr>
          <w:rFonts w:ascii="Segoe Book" w:hAnsi="Segoe Book"/>
        </w:rPr>
        <w:t>asic</w:t>
      </w:r>
      <w:r w:rsidRPr="00F020BB">
        <w:rPr>
          <w:rFonts w:ascii="Arial" w:hAnsi="Arial" w:cs="Arial"/>
          <w:vertAlign w:val="superscript"/>
        </w:rPr>
        <w:t>®</w:t>
      </w:r>
      <w:r w:rsidRPr="00F020BB">
        <w:rPr>
          <w:rFonts w:ascii="Segoe Book" w:hAnsi="Segoe Book"/>
        </w:rPr>
        <w:t xml:space="preserve"> Script) for the Vertical and Horizontal or Flat tree scripts used as part of the Dim *Tree.dtsx Integration Services packages. These scripts enable the PeopleSoft Tree structures to be flattened for use in reporting and analysis (resolving the list of parent-child relationships into a flat table with each tree level on a column, and a separate table which contains the transitive closure between each node of the tree i.e. an ancestor – descendent relationship).</w:t>
      </w:r>
    </w:p>
    <w:p w:rsidR="004E53AC" w:rsidRPr="00B4301F" w:rsidRDefault="004E53AC" w:rsidP="004E53AC">
      <w:pPr>
        <w:autoSpaceDE w:val="0"/>
        <w:autoSpaceDN w:val="0"/>
        <w:adjustRightInd w:val="0"/>
        <w:spacing w:after="0" w:line="240" w:lineRule="auto"/>
        <w:rPr>
          <w:rFonts w:ascii="Courier New" w:hAnsi="Courier New" w:cs="Courier New"/>
          <w:b/>
          <w:noProof/>
          <w:color w:val="008000"/>
          <w:u w:val="single"/>
        </w:rPr>
      </w:pPr>
      <w:r w:rsidRPr="00B4301F">
        <w:rPr>
          <w:rFonts w:ascii="Courier New" w:hAnsi="Courier New" w:cs="Courier New"/>
          <w:b/>
          <w:noProof/>
          <w:color w:val="008000"/>
          <w:u w:val="single"/>
        </w:rPr>
        <w:t>Vertical Tree Script</w:t>
      </w:r>
    </w:p>
    <w:p w:rsidR="004E53AC" w:rsidRDefault="004E53AC" w:rsidP="004E53AC">
      <w:pPr>
        <w:autoSpaceDE w:val="0"/>
        <w:autoSpaceDN w:val="0"/>
        <w:adjustRightInd w:val="0"/>
        <w:spacing w:after="0" w:line="240" w:lineRule="auto"/>
        <w:rPr>
          <w:rFonts w:ascii="Courier New" w:hAnsi="Courier New" w:cs="Courier New"/>
          <w:noProof/>
          <w:color w:val="008000"/>
        </w:rPr>
      </w:pP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color w:val="008000"/>
        </w:rPr>
        <w:t>' Microsoft SQL Server Integration Services user script component</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color w:val="008000"/>
        </w:rPr>
        <w:t>' This is your new script component in Microsoft Visual Basic .NET</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color w:val="008000"/>
        </w:rPr>
        <w:t>' ScriptMain is the entrypoint class for script components</w:t>
      </w:r>
    </w:p>
    <w:p w:rsidR="004E53AC" w:rsidRDefault="004E53AC" w:rsidP="004E53AC">
      <w:pPr>
        <w:autoSpaceDE w:val="0"/>
        <w:autoSpaceDN w:val="0"/>
        <w:adjustRightInd w:val="0"/>
        <w:spacing w:after="0" w:line="240" w:lineRule="auto"/>
        <w:rPr>
          <w:rFonts w:ascii="Courier New" w:hAnsi="Courier New" w:cs="Courier New"/>
          <w:noProof/>
          <w:color w:val="008000"/>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Imports</w:t>
      </w:r>
      <w:r>
        <w:rPr>
          <w:rFonts w:ascii="Courier New" w:hAnsi="Courier New" w:cs="Courier New"/>
          <w:noProof/>
        </w:rPr>
        <w:t xml:space="preserve"> System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Imports</w:t>
      </w:r>
      <w:r>
        <w:rPr>
          <w:rFonts w:ascii="Courier New" w:hAnsi="Courier New" w:cs="Courier New"/>
          <w:noProof/>
        </w:rPr>
        <w:t xml:space="preserve"> System.Data</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Imports</w:t>
      </w:r>
      <w:r>
        <w:rPr>
          <w:rFonts w:ascii="Courier New" w:hAnsi="Courier New" w:cs="Courier New"/>
          <w:noProof/>
        </w:rPr>
        <w:t xml:space="preserve"> System.Math</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Imports</w:t>
      </w:r>
      <w:r>
        <w:rPr>
          <w:rFonts w:ascii="Courier New" w:hAnsi="Courier New" w:cs="Courier New"/>
          <w:noProof/>
        </w:rPr>
        <w:t xml:space="preserve"> Microsoft.SqlServer.Dts.Pipeline.Wrapper</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Imports</w:t>
      </w:r>
      <w:r>
        <w:rPr>
          <w:rFonts w:ascii="Courier New" w:hAnsi="Courier New" w:cs="Courier New"/>
          <w:noProof/>
        </w:rPr>
        <w:t xml:space="preserve"> Microsoft.SqlServer.Dts.Runtime.Wrapper</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Structure</w:t>
      </w:r>
      <w:r>
        <w:rPr>
          <w:rFonts w:ascii="Courier New" w:hAnsi="Courier New" w:cs="Courier New"/>
          <w:noProof/>
        </w:rPr>
        <w:t xml:space="preserve"> 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setId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String</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treeName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String</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effDt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Date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parent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String</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item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String</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lastRenderedPageBreak/>
        <w:t xml:space="preserve">    </w:t>
      </w:r>
      <w:r>
        <w:rPr>
          <w:rFonts w:ascii="Courier New" w:hAnsi="Courier New" w:cs="Courier New"/>
          <w:noProof/>
          <w:color w:val="0000FF"/>
        </w:rPr>
        <w:t>Public</w:t>
      </w:r>
      <w:r>
        <w:rPr>
          <w:rFonts w:ascii="Courier New" w:hAnsi="Courier New" w:cs="Courier New"/>
          <w:noProof/>
        </w:rPr>
        <w:t xml:space="preserve"> itemName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String</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Structure</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Class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oNode </w:t>
      </w:r>
      <w:r>
        <w:rPr>
          <w:rFonts w:ascii="Courier New" w:hAnsi="Courier New" w:cs="Courier New"/>
          <w:noProof/>
          <w:color w:val="0000FF"/>
        </w:rPr>
        <w:t>As</w:t>
      </w:r>
      <w:r>
        <w:rPr>
          <w:rFonts w:ascii="Courier New" w:hAnsi="Courier New" w:cs="Courier New"/>
          <w:noProof/>
        </w:rPr>
        <w:t xml:space="preserve"> 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nextNode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Sub</w:t>
      </w:r>
      <w:r>
        <w:rPr>
          <w:rFonts w:ascii="Courier New" w:hAnsi="Courier New" w:cs="Courier New"/>
          <w:noProof/>
        </w:rPr>
        <w:t xml:space="preserve"> </w:t>
      </w:r>
      <w:r>
        <w:rPr>
          <w:rFonts w:ascii="Courier New" w:hAnsi="Courier New" w:cs="Courier New"/>
          <w:noProof/>
          <w:color w:val="0000FF"/>
        </w:rPr>
        <w:t>New</w:t>
      </w:r>
      <w:r>
        <w:rPr>
          <w:rFonts w:ascii="Courier New" w:hAnsi="Courier New" w:cs="Courier New"/>
          <w:noProof/>
        </w:rPr>
        <w:t>(</w:t>
      </w:r>
      <w:r>
        <w:rPr>
          <w:rFonts w:ascii="Courier New" w:hAnsi="Courier New" w:cs="Courier New"/>
          <w:noProof/>
          <w:color w:val="0000FF"/>
        </w:rPr>
        <w:t>ByVal</w:t>
      </w:r>
      <w:r>
        <w:rPr>
          <w:rFonts w:ascii="Courier New" w:hAnsi="Courier New" w:cs="Courier New"/>
          <w:noProof/>
        </w:rPr>
        <w:t xml:space="preserve"> cNode </w:t>
      </w:r>
      <w:r>
        <w:rPr>
          <w:rFonts w:ascii="Courier New" w:hAnsi="Courier New" w:cs="Courier New"/>
          <w:noProof/>
          <w:color w:val="0000FF"/>
        </w:rPr>
        <w:t>As</w:t>
      </w:r>
      <w:r>
        <w:rPr>
          <w:rFonts w:ascii="Courier New" w:hAnsi="Courier New" w:cs="Courier New"/>
          <w:noProof/>
        </w:rPr>
        <w:t xml:space="preserve"> Node, </w:t>
      </w:r>
      <w:r>
        <w:rPr>
          <w:rFonts w:ascii="Courier New" w:hAnsi="Courier New" w:cs="Courier New"/>
          <w:noProof/>
          <w:color w:val="0000FF"/>
        </w:rPr>
        <w:t>ByVal</w:t>
      </w:r>
      <w:r>
        <w:rPr>
          <w:rFonts w:ascii="Courier New" w:hAnsi="Courier New" w:cs="Courier New"/>
          <w:noProof/>
        </w:rPr>
        <w:t xml:space="preserve"> pNode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oNode = cNode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nextNode = pNode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Sub</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Class</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Class</w:t>
      </w:r>
      <w:r>
        <w:rPr>
          <w:rFonts w:ascii="Courier New" w:hAnsi="Courier New" w:cs="Courier New"/>
          <w:noProof/>
        </w:rPr>
        <w:t xml:space="preserve"> ScriptMain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Inherits</w:t>
      </w:r>
      <w:r>
        <w:rPr>
          <w:rFonts w:ascii="Courier New" w:hAnsi="Courier New" w:cs="Courier New"/>
          <w:noProof/>
        </w:rPr>
        <w:t xml:space="preserve"> UserComponent</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nodeList(5000)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counter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tempcounter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Overrides</w:t>
      </w:r>
      <w:r>
        <w:rPr>
          <w:rFonts w:ascii="Courier New" w:hAnsi="Courier New" w:cs="Courier New"/>
          <w:noProof/>
        </w:rPr>
        <w:t xml:space="preserve"> </w:t>
      </w:r>
      <w:r>
        <w:rPr>
          <w:rFonts w:ascii="Courier New" w:hAnsi="Courier New" w:cs="Courier New"/>
          <w:noProof/>
          <w:color w:val="0000FF"/>
        </w:rPr>
        <w:t>Sub</w:t>
      </w:r>
      <w:r>
        <w:rPr>
          <w:rFonts w:ascii="Courier New" w:hAnsi="Courier New" w:cs="Courier New"/>
          <w:noProof/>
        </w:rPr>
        <w:t xml:space="preserve"> Input_ProcessInput(</w:t>
      </w:r>
      <w:r>
        <w:rPr>
          <w:rFonts w:ascii="Courier New" w:hAnsi="Courier New" w:cs="Courier New"/>
          <w:noProof/>
          <w:color w:val="0000FF"/>
        </w:rPr>
        <w:t>ByVal</w:t>
      </w:r>
      <w:r>
        <w:rPr>
          <w:rFonts w:ascii="Courier New" w:hAnsi="Courier New" w:cs="Courier New"/>
          <w:noProof/>
        </w:rPr>
        <w:t xml:space="preserve"> Buffer </w:t>
      </w:r>
      <w:r>
        <w:rPr>
          <w:rFonts w:ascii="Courier New" w:hAnsi="Courier New" w:cs="Courier New"/>
          <w:noProof/>
          <w:color w:val="0000FF"/>
        </w:rPr>
        <w:t>As</w:t>
      </w:r>
      <w:r>
        <w:rPr>
          <w:rFonts w:ascii="Courier New" w:hAnsi="Courier New" w:cs="Courier New"/>
          <w:noProof/>
        </w:rPr>
        <w:t xml:space="preserve"> InputBuffer)</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tempList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tempPList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tempPAList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depth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tempcounter = 0</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depth = 0</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While</w:t>
      </w:r>
      <w:r>
        <w:rPr>
          <w:rFonts w:ascii="Courier New" w:hAnsi="Courier New" w:cs="Courier New"/>
          <w:noProof/>
        </w:rPr>
        <w:t xml:space="preserve"> Buffer.NextRow()</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lastRenderedPageBreak/>
        <w:t xml:space="preserve">            Input_ProcessInputRow(Buffer)</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While</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Buffer.EndOfRowset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rPr>
        <w:t xml:space="preserve">            </w:t>
      </w:r>
      <w:r>
        <w:rPr>
          <w:rFonts w:ascii="Courier New" w:hAnsi="Courier New" w:cs="Courier New"/>
          <w:noProof/>
          <w:color w:val="008000"/>
        </w:rPr>
        <w:t>'loop the array and navigate the list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For</w:t>
      </w:r>
      <w:r>
        <w:rPr>
          <w:rFonts w:ascii="Courier New" w:hAnsi="Courier New" w:cs="Courier New"/>
          <w:noProof/>
        </w:rPr>
        <w:t xml:space="preserve"> tempcounter = 0 </w:t>
      </w:r>
      <w:r>
        <w:rPr>
          <w:rFonts w:ascii="Courier New" w:hAnsi="Courier New" w:cs="Courier New"/>
          <w:noProof/>
          <w:color w:val="0000FF"/>
        </w:rPr>
        <w:t>To</w:t>
      </w:r>
      <w:r>
        <w:rPr>
          <w:rFonts w:ascii="Courier New" w:hAnsi="Courier New" w:cs="Courier New"/>
          <w:noProof/>
        </w:rPr>
        <w:t xml:space="preserve"> (counter - 1)</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depth = 0</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tempList = nodeList(tempcounter)</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With</w:t>
      </w:r>
      <w:r>
        <w:rPr>
          <w:rFonts w:ascii="Courier New" w:hAnsi="Courier New" w:cs="Courier New"/>
          <w:noProof/>
        </w:rPr>
        <w:t xml:space="preserve"> tempList.oNode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.item &gt; </w:t>
      </w:r>
      <w:r>
        <w:rPr>
          <w:rFonts w:ascii="Courier New" w:hAnsi="Courier New" w:cs="Courier New"/>
          <w:noProof/>
          <w:color w:val="800000"/>
        </w:rPr>
        <w:t>""</w:t>
      </w:r>
      <w:r>
        <w:rPr>
          <w:rFonts w:ascii="Courier New" w:hAnsi="Courier New" w:cs="Courier New"/>
          <w:noProof/>
        </w:rPr>
        <w:t xml:space="preserve">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rPr>
        <w:t xml:space="preserve">                        </w:t>
      </w:r>
      <w:r>
        <w:rPr>
          <w:rFonts w:ascii="Courier New" w:hAnsi="Courier New" w:cs="Courier New"/>
          <w:noProof/>
          <w:color w:val="008000"/>
        </w:rPr>
        <w:t>'walk up each LinkedList outputing a row on each traversal</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OutputBuffer.AddRow()</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OutputBuffer.TREENAME = .treeName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OutputBuffer.SETID = .setId</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OutputBuffer.EFFDT = .effDt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OutputBuffer.ANCESTOR = .item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OutputBuffer.ANCESTORNAME = .itemName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OutputBuffer.DESCENDENT = .item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OutputBuffer.DESCENDENTNAME = .itemName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OutputBuffer.DEPTH = 0</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tempPList = tempList.nextNode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w:t>
      </w:r>
      <w:r>
        <w:rPr>
          <w:rFonts w:ascii="Courier New" w:hAnsi="Courier New" w:cs="Courier New"/>
          <w:noProof/>
          <w:color w:val="0000FF"/>
        </w:rPr>
        <w:t>Not</w:t>
      </w:r>
      <w:r>
        <w:rPr>
          <w:rFonts w:ascii="Courier New" w:hAnsi="Courier New" w:cs="Courier New"/>
          <w:noProof/>
        </w:rPr>
        <w:t xml:space="preserve"> IsNothing(tempPList)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OutputBuffer.ANCESTORPARENT = tempPList.oNode.item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OutputBuffer.ANCESTORPARENTNAME = tempPList.oNode.itemName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tempPAList = tempPList.nextNode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w:t>
      </w:r>
    </w:p>
    <w:p w:rsidR="004E53AC" w:rsidRDefault="004E53AC" w:rsidP="004E53AC">
      <w:pPr>
        <w:autoSpaceDE w:val="0"/>
        <w:autoSpaceDN w:val="0"/>
        <w:adjustRightInd w:val="0"/>
        <w:spacing w:after="0" w:line="240" w:lineRule="auto"/>
        <w:rPr>
          <w:rFonts w:ascii="Courier New" w:hAnsi="Courier New" w:cs="Courier New"/>
          <w:noProof/>
          <w:color w:val="800000"/>
        </w:rPr>
      </w:pPr>
      <w:r>
        <w:rPr>
          <w:rFonts w:ascii="Courier New" w:hAnsi="Courier New" w:cs="Courier New"/>
          <w:noProof/>
        </w:rPr>
        <w:t xml:space="preserve">                            OutputBuffer.ANCESTORPARENT = </w:t>
      </w:r>
      <w:r>
        <w:rPr>
          <w:rFonts w:ascii="Courier New" w:hAnsi="Courier New" w:cs="Courier New"/>
          <w:noProof/>
          <w:color w:val="800000"/>
        </w:rPr>
        <w:t>"TREE ROOT"</w:t>
      </w:r>
    </w:p>
    <w:p w:rsidR="004E53AC" w:rsidRDefault="004E53AC" w:rsidP="004E53AC">
      <w:pPr>
        <w:autoSpaceDE w:val="0"/>
        <w:autoSpaceDN w:val="0"/>
        <w:adjustRightInd w:val="0"/>
        <w:spacing w:after="0" w:line="240" w:lineRule="auto"/>
        <w:rPr>
          <w:rFonts w:ascii="Courier New" w:hAnsi="Courier New" w:cs="Courier New"/>
          <w:noProof/>
          <w:color w:val="800000"/>
        </w:rPr>
      </w:pPr>
      <w:r>
        <w:rPr>
          <w:rFonts w:ascii="Courier New" w:hAnsi="Courier New" w:cs="Courier New"/>
          <w:noProof/>
        </w:rPr>
        <w:t xml:space="preserve">                            OutputBuffer.ANCESTORPARENTNAME = </w:t>
      </w:r>
      <w:r>
        <w:rPr>
          <w:rFonts w:ascii="Courier New" w:hAnsi="Courier New" w:cs="Courier New"/>
          <w:noProof/>
          <w:color w:val="800000"/>
        </w:rPr>
        <w:t>"Account Tree Root 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lastRenderedPageBreak/>
        <w:t xml:space="preserve">                        </w:t>
      </w:r>
      <w:r>
        <w:rPr>
          <w:rFonts w:ascii="Courier New" w:hAnsi="Courier New" w:cs="Courier New"/>
          <w:noProof/>
          <w:color w:val="0000FF"/>
        </w:rPr>
        <w:t>While</w:t>
      </w:r>
      <w:r>
        <w:rPr>
          <w:rFonts w:ascii="Courier New" w:hAnsi="Courier New" w:cs="Courier New"/>
          <w:noProof/>
        </w:rPr>
        <w:t xml:space="preserve"> </w:t>
      </w:r>
      <w:r>
        <w:rPr>
          <w:rFonts w:ascii="Courier New" w:hAnsi="Courier New" w:cs="Courier New"/>
          <w:noProof/>
          <w:color w:val="0000FF"/>
        </w:rPr>
        <w:t>Not</w:t>
      </w:r>
      <w:r>
        <w:rPr>
          <w:rFonts w:ascii="Courier New" w:hAnsi="Courier New" w:cs="Courier New"/>
          <w:noProof/>
        </w:rPr>
        <w:t xml:space="preserve"> IsNothing(tempPList)</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rPr>
        <w:t xml:space="preserve">                            </w:t>
      </w:r>
      <w:r>
        <w:rPr>
          <w:rFonts w:ascii="Courier New" w:hAnsi="Courier New" w:cs="Courier New"/>
          <w:noProof/>
          <w:color w:val="008000"/>
        </w:rPr>
        <w:t>'output another row</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depth = depth + 1</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OutputBuffer.AddRow()</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OutputBuffer.TREENAME = .treeName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OutputBuffer.SETID = .setId</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OutputBuffer.EFFDT = .effDt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OutputBuffer.ANCESTOR = tempPList.oNode.item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OutputBuffer.ANCESTORNAME = tempPList.oNode.itemName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OutputBuffer.DESCENDENT = .item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OutputBuffer.DESCENDENTNAME = .itemName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OutputBuffer.DEPTH = depth</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w:t>
      </w:r>
      <w:r>
        <w:rPr>
          <w:rFonts w:ascii="Courier New" w:hAnsi="Courier New" w:cs="Courier New"/>
          <w:noProof/>
          <w:color w:val="0000FF"/>
        </w:rPr>
        <w:t>Not</w:t>
      </w:r>
      <w:r>
        <w:rPr>
          <w:rFonts w:ascii="Courier New" w:hAnsi="Courier New" w:cs="Courier New"/>
          <w:noProof/>
        </w:rPr>
        <w:t xml:space="preserve"> IsNothing(tempPAList)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OutputBuffer.ANCESTORPARENT = tempPAList.oNode.item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OutputBuffer.ANCESTORPARENTNAME = tempPAList.oNode.itemName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tempPAList = tempPAList.nextNode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w:t>
      </w:r>
    </w:p>
    <w:p w:rsidR="004E53AC" w:rsidRDefault="004E53AC" w:rsidP="004E53AC">
      <w:pPr>
        <w:autoSpaceDE w:val="0"/>
        <w:autoSpaceDN w:val="0"/>
        <w:adjustRightInd w:val="0"/>
        <w:spacing w:after="0" w:line="240" w:lineRule="auto"/>
        <w:rPr>
          <w:rFonts w:ascii="Courier New" w:hAnsi="Courier New" w:cs="Courier New"/>
          <w:noProof/>
          <w:color w:val="800000"/>
        </w:rPr>
      </w:pPr>
      <w:r>
        <w:rPr>
          <w:rFonts w:ascii="Courier New" w:hAnsi="Courier New" w:cs="Courier New"/>
          <w:noProof/>
        </w:rPr>
        <w:t xml:space="preserve">                                OutputBuffer.ANCESTORPARENT = </w:t>
      </w:r>
      <w:r>
        <w:rPr>
          <w:rFonts w:ascii="Courier New" w:hAnsi="Courier New" w:cs="Courier New"/>
          <w:noProof/>
          <w:color w:val="800000"/>
        </w:rPr>
        <w:t>"TREE ROOT"</w:t>
      </w:r>
    </w:p>
    <w:p w:rsidR="004E53AC" w:rsidRDefault="004E53AC" w:rsidP="004E53AC">
      <w:pPr>
        <w:autoSpaceDE w:val="0"/>
        <w:autoSpaceDN w:val="0"/>
        <w:adjustRightInd w:val="0"/>
        <w:spacing w:after="0" w:line="240" w:lineRule="auto"/>
        <w:rPr>
          <w:rFonts w:ascii="Courier New" w:hAnsi="Courier New" w:cs="Courier New"/>
          <w:noProof/>
          <w:color w:val="800000"/>
        </w:rPr>
      </w:pPr>
      <w:r>
        <w:rPr>
          <w:rFonts w:ascii="Courier New" w:hAnsi="Courier New" w:cs="Courier New"/>
          <w:noProof/>
        </w:rPr>
        <w:t xml:space="preserve">                                OutputBuffer.ANCESTORPARENTNAME = </w:t>
      </w:r>
      <w:r>
        <w:rPr>
          <w:rFonts w:ascii="Courier New" w:hAnsi="Courier New" w:cs="Courier New"/>
          <w:noProof/>
          <w:color w:val="800000"/>
        </w:rPr>
        <w:t>"Account Tree Root 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tempPList = tempPList.nextNode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w:t>
      </w:r>
      <w:r>
        <w:rPr>
          <w:rFonts w:ascii="Courier New" w:hAnsi="Courier New" w:cs="Courier New"/>
          <w:noProof/>
          <w:color w:val="0000FF"/>
        </w:rPr>
        <w:t>Not</w:t>
      </w:r>
      <w:r>
        <w:rPr>
          <w:rFonts w:ascii="Courier New" w:hAnsi="Courier New" w:cs="Courier New"/>
          <w:noProof/>
        </w:rPr>
        <w:t xml:space="preserve"> IsNothing(tempPList)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tempPAList = tempPList.nextNode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While</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With</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Next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lastRenderedPageBreak/>
        <w:t xml:space="preserve">            OutputBuffer.SetEndOfRowset()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Sub</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Overrides</w:t>
      </w:r>
      <w:r>
        <w:rPr>
          <w:rFonts w:ascii="Courier New" w:hAnsi="Courier New" w:cs="Courier New"/>
          <w:noProof/>
        </w:rPr>
        <w:t xml:space="preserve"> </w:t>
      </w:r>
      <w:r>
        <w:rPr>
          <w:rFonts w:ascii="Courier New" w:hAnsi="Courier New" w:cs="Courier New"/>
          <w:noProof/>
          <w:color w:val="0000FF"/>
        </w:rPr>
        <w:t>Sub</w:t>
      </w:r>
      <w:r>
        <w:rPr>
          <w:rFonts w:ascii="Courier New" w:hAnsi="Courier New" w:cs="Courier New"/>
          <w:noProof/>
        </w:rPr>
        <w:t xml:space="preserve"> Input_ProcessInputRow(</w:t>
      </w:r>
      <w:r>
        <w:rPr>
          <w:rFonts w:ascii="Courier New" w:hAnsi="Courier New" w:cs="Courier New"/>
          <w:noProof/>
          <w:color w:val="0000FF"/>
        </w:rPr>
        <w:t>ByVal</w:t>
      </w:r>
      <w:r>
        <w:rPr>
          <w:rFonts w:ascii="Courier New" w:hAnsi="Courier New" w:cs="Courier New"/>
          <w:noProof/>
        </w:rPr>
        <w:t xml:space="preserve"> Row </w:t>
      </w:r>
      <w:r>
        <w:rPr>
          <w:rFonts w:ascii="Courier New" w:hAnsi="Courier New" w:cs="Courier New"/>
          <w:noProof/>
          <w:color w:val="0000FF"/>
        </w:rPr>
        <w:t>As</w:t>
      </w:r>
      <w:r>
        <w:rPr>
          <w:rFonts w:ascii="Courier New" w:hAnsi="Courier New" w:cs="Courier New"/>
          <w:noProof/>
        </w:rPr>
        <w:t xml:space="preserve"> InputBuffer)</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With</w:t>
      </w:r>
      <w:r>
        <w:rPr>
          <w:rFonts w:ascii="Courier New" w:hAnsi="Courier New" w:cs="Courier New"/>
          <w:noProof/>
        </w:rPr>
        <w:t xml:space="preserve"> Row</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tNode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New</w:t>
      </w:r>
      <w:r>
        <w:rPr>
          <w:rFonts w:ascii="Courier New" w:hAnsi="Courier New" w:cs="Courier New"/>
          <w:noProof/>
        </w:rPr>
        <w:t xml:space="preserve"> 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t2Node </w:t>
      </w:r>
      <w:r>
        <w:rPr>
          <w:rFonts w:ascii="Courier New" w:hAnsi="Courier New" w:cs="Courier New"/>
          <w:noProof/>
          <w:color w:val="0000FF"/>
        </w:rPr>
        <w:t>As</w:t>
      </w:r>
      <w:r>
        <w:rPr>
          <w:rFonts w:ascii="Courier New" w:hAnsi="Courier New" w:cs="Courier New"/>
          <w:noProof/>
        </w:rPr>
        <w:t xml:space="preserve"> 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found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Boolean</w:t>
      </w:r>
      <w:r>
        <w:rPr>
          <w:rFonts w:ascii="Courier New" w:hAnsi="Courier New" w:cs="Courier New"/>
          <w:noProof/>
        </w:rPr>
        <w:t xml:space="preserve"> = </w:t>
      </w:r>
      <w:r>
        <w:rPr>
          <w:rFonts w:ascii="Courier New" w:hAnsi="Courier New" w:cs="Courier New"/>
          <w:noProof/>
          <w:color w:val="0000FF"/>
        </w:rPr>
        <w:t>False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foundItem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r>
        <w:rPr>
          <w:rFonts w:ascii="Courier New" w:hAnsi="Courier New" w:cs="Courier New"/>
          <w:noProof/>
        </w:rPr>
        <w:t xml:space="preserve"> = 0</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finder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tNode.setId = .SETID</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tNode.treeName = .TREENAME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tNode.effDt = .EFFDT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tNode.item = .TREENODE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tNode.parent = .PARENTNODE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tNode.itemName = .TREENODENAME</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rPr>
        <w:t xml:space="preserve">            </w:t>
      </w:r>
      <w:r>
        <w:rPr>
          <w:rFonts w:ascii="Courier New" w:hAnsi="Courier New" w:cs="Courier New"/>
          <w:noProof/>
          <w:color w:val="008000"/>
        </w:rPr>
        <w:t>'find</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For</w:t>
      </w:r>
      <w:r>
        <w:rPr>
          <w:rFonts w:ascii="Courier New" w:hAnsi="Courier New" w:cs="Courier New"/>
          <w:noProof/>
        </w:rPr>
        <w:t xml:space="preserve"> finder = 0 </w:t>
      </w:r>
      <w:r>
        <w:rPr>
          <w:rFonts w:ascii="Courier New" w:hAnsi="Courier New" w:cs="Courier New"/>
          <w:noProof/>
          <w:color w:val="0000FF"/>
        </w:rPr>
        <w:t>To</w:t>
      </w:r>
      <w:r>
        <w:rPr>
          <w:rFonts w:ascii="Courier New" w:hAnsi="Courier New" w:cs="Courier New"/>
          <w:noProof/>
        </w:rPr>
        <w:t xml:space="preserve"> counter - 1</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nodeList(finder).oNode.item = .PARENTNODE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found = </w:t>
      </w:r>
      <w:r>
        <w:rPr>
          <w:rFonts w:ascii="Courier New" w:hAnsi="Courier New" w:cs="Courier New"/>
          <w:noProof/>
          <w:color w:val="0000FF"/>
        </w:rPr>
        <w:t>True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foundItem = finder</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Next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found = </w:t>
      </w:r>
      <w:r>
        <w:rPr>
          <w:rFonts w:ascii="Courier New" w:hAnsi="Courier New" w:cs="Courier New"/>
          <w:noProof/>
          <w:color w:val="0000FF"/>
        </w:rPr>
        <w:t>True</w:t>
      </w:r>
      <w:r>
        <w:rPr>
          <w:rFonts w:ascii="Courier New" w:hAnsi="Courier New" w:cs="Courier New"/>
          <w:noProof/>
        </w:rPr>
        <w:t xml:space="preserve">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tList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New</w:t>
      </w:r>
      <w:r>
        <w:rPr>
          <w:rFonts w:ascii="Courier New" w:hAnsi="Courier New" w:cs="Courier New"/>
          <w:noProof/>
        </w:rPr>
        <w:t xml:space="preserve"> LinkedList(tNode, nodeList(foundItem))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nodeList(counter) = tList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lastRenderedPageBreak/>
        <w:t xml:space="preserve">                </w:t>
      </w:r>
      <w:r>
        <w:rPr>
          <w:rFonts w:ascii="Courier New" w:hAnsi="Courier New" w:cs="Courier New"/>
          <w:noProof/>
          <w:color w:val="0000FF"/>
        </w:rPr>
        <w:t>Dim</w:t>
      </w:r>
      <w:r>
        <w:rPr>
          <w:rFonts w:ascii="Courier New" w:hAnsi="Courier New" w:cs="Courier New"/>
          <w:noProof/>
        </w:rPr>
        <w:t xml:space="preserve"> tList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New</w:t>
      </w:r>
      <w:r>
        <w:rPr>
          <w:rFonts w:ascii="Courier New" w:hAnsi="Courier New" w:cs="Courier New"/>
          <w:noProof/>
        </w:rPr>
        <w:t xml:space="preserve"> LinkedList(tNode, </w:t>
      </w:r>
      <w:r>
        <w:rPr>
          <w:rFonts w:ascii="Courier New" w:hAnsi="Courier New" w:cs="Courier New"/>
          <w:noProof/>
          <w:color w:val="0000FF"/>
        </w:rPr>
        <w:t>Nothing</w:t>
      </w:r>
      <w:r>
        <w:rPr>
          <w:rFonts w:ascii="Courier New" w:hAnsi="Courier New" w:cs="Courier New"/>
          <w:noProof/>
        </w:rPr>
        <w: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nodeList(counter) = tList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With</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counter = counter + 1</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Sub</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Class</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Pr="00B4301F" w:rsidRDefault="004E53AC" w:rsidP="004E53AC">
      <w:pPr>
        <w:autoSpaceDE w:val="0"/>
        <w:autoSpaceDN w:val="0"/>
        <w:adjustRightInd w:val="0"/>
        <w:spacing w:after="0" w:line="240" w:lineRule="auto"/>
        <w:rPr>
          <w:rFonts w:ascii="Courier New" w:hAnsi="Courier New" w:cs="Courier New"/>
          <w:b/>
          <w:noProof/>
          <w:color w:val="008000"/>
          <w:u w:val="single"/>
        </w:rPr>
      </w:pPr>
      <w:r w:rsidRPr="00B4301F">
        <w:rPr>
          <w:rFonts w:ascii="Courier New" w:hAnsi="Courier New" w:cs="Courier New"/>
          <w:b/>
          <w:noProof/>
          <w:color w:val="008000"/>
          <w:u w:val="single"/>
        </w:rPr>
        <w:t>Flat Tree Script</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color w:val="008000"/>
        </w:rPr>
        <w:t>' Microsoft SQL Server Integration Services user script component</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color w:val="008000"/>
        </w:rPr>
        <w:t>' This is your new script component in Microsoft Visual Basic .NET</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color w:val="008000"/>
        </w:rPr>
        <w:t>' ScriptMain is the entrypoint class for script components</w:t>
      </w:r>
    </w:p>
    <w:p w:rsidR="004E53AC" w:rsidRDefault="004E53AC" w:rsidP="004E53AC">
      <w:pPr>
        <w:autoSpaceDE w:val="0"/>
        <w:autoSpaceDN w:val="0"/>
        <w:adjustRightInd w:val="0"/>
        <w:spacing w:after="0" w:line="240" w:lineRule="auto"/>
        <w:rPr>
          <w:rFonts w:ascii="Courier New" w:hAnsi="Courier New" w:cs="Courier New"/>
          <w:noProof/>
          <w:color w:val="008000"/>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Imports</w:t>
      </w:r>
      <w:r>
        <w:rPr>
          <w:rFonts w:ascii="Courier New" w:hAnsi="Courier New" w:cs="Courier New"/>
          <w:noProof/>
        </w:rPr>
        <w:t xml:space="preserve"> System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Imports</w:t>
      </w:r>
      <w:r>
        <w:rPr>
          <w:rFonts w:ascii="Courier New" w:hAnsi="Courier New" w:cs="Courier New"/>
          <w:noProof/>
        </w:rPr>
        <w:t xml:space="preserve"> System.Data</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Imports</w:t>
      </w:r>
      <w:r>
        <w:rPr>
          <w:rFonts w:ascii="Courier New" w:hAnsi="Courier New" w:cs="Courier New"/>
          <w:noProof/>
        </w:rPr>
        <w:t xml:space="preserve"> System.Math</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Imports</w:t>
      </w:r>
      <w:r>
        <w:rPr>
          <w:rFonts w:ascii="Courier New" w:hAnsi="Courier New" w:cs="Courier New"/>
          <w:noProof/>
        </w:rPr>
        <w:t xml:space="preserve"> Microsoft.SqlServer.Dts.Pipeline.Wrapper</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Imports</w:t>
      </w:r>
      <w:r>
        <w:rPr>
          <w:rFonts w:ascii="Courier New" w:hAnsi="Courier New" w:cs="Courier New"/>
          <w:noProof/>
        </w:rPr>
        <w:t xml:space="preserve"> Microsoft.SqlServer.Dts.Runtime.Wrapper</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Structure</w:t>
      </w:r>
      <w:r>
        <w:rPr>
          <w:rFonts w:ascii="Courier New" w:hAnsi="Courier New" w:cs="Courier New"/>
          <w:noProof/>
        </w:rPr>
        <w:t xml:space="preserve"> 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setId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String</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treeName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String</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effDt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Date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parent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String</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item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String</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itemName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String</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color w:val="0000FF"/>
        </w:rPr>
        <w:lastRenderedPageBreak/>
        <w:t>End</w:t>
      </w:r>
      <w:r>
        <w:rPr>
          <w:rFonts w:ascii="Courier New" w:hAnsi="Courier New" w:cs="Courier New"/>
          <w:noProof/>
        </w:rPr>
        <w:t xml:space="preserve"> </w:t>
      </w:r>
      <w:r>
        <w:rPr>
          <w:rFonts w:ascii="Courier New" w:hAnsi="Courier New" w:cs="Courier New"/>
          <w:noProof/>
          <w:color w:val="0000FF"/>
        </w:rPr>
        <w:t>Structure</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Class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oNode </w:t>
      </w:r>
      <w:r>
        <w:rPr>
          <w:rFonts w:ascii="Courier New" w:hAnsi="Courier New" w:cs="Courier New"/>
          <w:noProof/>
          <w:color w:val="0000FF"/>
        </w:rPr>
        <w:t>As</w:t>
      </w:r>
      <w:r>
        <w:rPr>
          <w:rFonts w:ascii="Courier New" w:hAnsi="Courier New" w:cs="Courier New"/>
          <w:noProof/>
        </w:rPr>
        <w:t xml:space="preserve"> 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parentArray(10) </w:t>
      </w:r>
      <w:r>
        <w:rPr>
          <w:rFonts w:ascii="Courier New" w:hAnsi="Courier New" w:cs="Courier New"/>
          <w:noProof/>
          <w:color w:val="0000FF"/>
        </w:rPr>
        <w:t>As</w:t>
      </w:r>
      <w:r>
        <w:rPr>
          <w:rFonts w:ascii="Courier New" w:hAnsi="Courier New" w:cs="Courier New"/>
          <w:noProof/>
        </w:rPr>
        <w:t xml:space="preserve"> 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numParents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nextNode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Sub</w:t>
      </w:r>
      <w:r>
        <w:rPr>
          <w:rFonts w:ascii="Courier New" w:hAnsi="Courier New" w:cs="Courier New"/>
          <w:noProof/>
        </w:rPr>
        <w:t xml:space="preserve"> </w:t>
      </w:r>
      <w:r>
        <w:rPr>
          <w:rFonts w:ascii="Courier New" w:hAnsi="Courier New" w:cs="Courier New"/>
          <w:noProof/>
          <w:color w:val="0000FF"/>
        </w:rPr>
        <w:t>New</w:t>
      </w:r>
      <w:r>
        <w:rPr>
          <w:rFonts w:ascii="Courier New" w:hAnsi="Courier New" w:cs="Courier New"/>
          <w:noProof/>
        </w:rPr>
        <w:t>(</w:t>
      </w:r>
      <w:r>
        <w:rPr>
          <w:rFonts w:ascii="Courier New" w:hAnsi="Courier New" w:cs="Courier New"/>
          <w:noProof/>
          <w:color w:val="0000FF"/>
        </w:rPr>
        <w:t>ByVal</w:t>
      </w:r>
      <w:r>
        <w:rPr>
          <w:rFonts w:ascii="Courier New" w:hAnsi="Courier New" w:cs="Courier New"/>
          <w:noProof/>
        </w:rPr>
        <w:t xml:space="preserve"> cNode </w:t>
      </w:r>
      <w:r>
        <w:rPr>
          <w:rFonts w:ascii="Courier New" w:hAnsi="Courier New" w:cs="Courier New"/>
          <w:noProof/>
          <w:color w:val="0000FF"/>
        </w:rPr>
        <w:t>As</w:t>
      </w:r>
      <w:r>
        <w:rPr>
          <w:rFonts w:ascii="Courier New" w:hAnsi="Courier New" w:cs="Courier New"/>
          <w:noProof/>
        </w:rPr>
        <w:t xml:space="preserve"> Node, </w:t>
      </w:r>
      <w:r>
        <w:rPr>
          <w:rFonts w:ascii="Courier New" w:hAnsi="Courier New" w:cs="Courier New"/>
          <w:noProof/>
          <w:color w:val="0000FF"/>
        </w:rPr>
        <w:t>ByVal</w:t>
      </w:r>
      <w:r>
        <w:rPr>
          <w:rFonts w:ascii="Courier New" w:hAnsi="Courier New" w:cs="Courier New"/>
          <w:noProof/>
        </w:rPr>
        <w:t xml:space="preserve"> pNode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oNode = cNode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nextNode = pNode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Sub</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Class</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Class</w:t>
      </w:r>
      <w:r>
        <w:rPr>
          <w:rFonts w:ascii="Courier New" w:hAnsi="Courier New" w:cs="Courier New"/>
          <w:noProof/>
        </w:rPr>
        <w:t xml:space="preserve"> ScriptMain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Inherits</w:t>
      </w:r>
      <w:r>
        <w:rPr>
          <w:rFonts w:ascii="Courier New" w:hAnsi="Courier New" w:cs="Courier New"/>
          <w:noProof/>
        </w:rPr>
        <w:t xml:space="preserve"> UserComponent</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nodeList(5000)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counter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tempcounter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Overrides</w:t>
      </w:r>
      <w:r>
        <w:rPr>
          <w:rFonts w:ascii="Courier New" w:hAnsi="Courier New" w:cs="Courier New"/>
          <w:noProof/>
        </w:rPr>
        <w:t xml:space="preserve"> </w:t>
      </w:r>
      <w:r>
        <w:rPr>
          <w:rFonts w:ascii="Courier New" w:hAnsi="Courier New" w:cs="Courier New"/>
          <w:noProof/>
          <w:color w:val="0000FF"/>
        </w:rPr>
        <w:t>Sub</w:t>
      </w:r>
      <w:r>
        <w:rPr>
          <w:rFonts w:ascii="Courier New" w:hAnsi="Courier New" w:cs="Courier New"/>
          <w:noProof/>
        </w:rPr>
        <w:t xml:space="preserve"> Input_ProcessInput(</w:t>
      </w:r>
      <w:r>
        <w:rPr>
          <w:rFonts w:ascii="Courier New" w:hAnsi="Courier New" w:cs="Courier New"/>
          <w:noProof/>
          <w:color w:val="0000FF"/>
        </w:rPr>
        <w:t>ByVal</w:t>
      </w:r>
      <w:r>
        <w:rPr>
          <w:rFonts w:ascii="Courier New" w:hAnsi="Courier New" w:cs="Courier New"/>
          <w:noProof/>
        </w:rPr>
        <w:t xml:space="preserve"> Buffer </w:t>
      </w:r>
      <w:r>
        <w:rPr>
          <w:rFonts w:ascii="Courier New" w:hAnsi="Courier New" w:cs="Courier New"/>
          <w:noProof/>
          <w:color w:val="0000FF"/>
        </w:rPr>
        <w:t>As</w:t>
      </w:r>
      <w:r>
        <w:rPr>
          <w:rFonts w:ascii="Courier New" w:hAnsi="Courier New" w:cs="Courier New"/>
          <w:noProof/>
        </w:rPr>
        <w:t xml:space="preserve"> InputBuffer)</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tempList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tempPList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tempPAList </w:t>
      </w:r>
      <w:r>
        <w:rPr>
          <w:rFonts w:ascii="Courier New" w:hAnsi="Courier New" w:cs="Courier New"/>
          <w:noProof/>
          <w:color w:val="0000FF"/>
        </w:rPr>
        <w:t>As</w:t>
      </w:r>
      <w:r>
        <w:rPr>
          <w:rFonts w:ascii="Courier New" w:hAnsi="Courier New" w:cs="Courier New"/>
          <w:noProof/>
        </w:rPr>
        <w:t xml:space="preserve"> LinkedList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depth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position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poscounter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level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lastRenderedPageBreak/>
        <w:t xml:space="preserve">        tempcounter = 0</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depth = 0</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position = 0</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While</w:t>
      </w:r>
      <w:r>
        <w:rPr>
          <w:rFonts w:ascii="Courier New" w:hAnsi="Courier New" w:cs="Courier New"/>
          <w:noProof/>
        </w:rPr>
        <w:t xml:space="preserve"> Buffer.NextRow()</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Input_ProcessInputRow(Buffer)</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While</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Buffer.EndOfRowset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For</w:t>
      </w:r>
      <w:r>
        <w:rPr>
          <w:rFonts w:ascii="Courier New" w:hAnsi="Courier New" w:cs="Courier New"/>
          <w:noProof/>
        </w:rPr>
        <w:t xml:space="preserve"> tempcounter = 0 </w:t>
      </w:r>
      <w:r>
        <w:rPr>
          <w:rFonts w:ascii="Courier New" w:hAnsi="Courier New" w:cs="Courier New"/>
          <w:noProof/>
          <w:color w:val="0000FF"/>
        </w:rPr>
        <w:t>To</w:t>
      </w:r>
      <w:r>
        <w:rPr>
          <w:rFonts w:ascii="Courier New" w:hAnsi="Courier New" w:cs="Courier New"/>
          <w:noProof/>
        </w:rPr>
        <w:t xml:space="preserve"> (counter - 1)</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tempList = nodeList(tempcounter)</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position = 0</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tempList.parentArray(position) = tempList.oNode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tempPList = tempList.nextNode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While</w:t>
      </w:r>
      <w:r>
        <w:rPr>
          <w:rFonts w:ascii="Courier New" w:hAnsi="Courier New" w:cs="Courier New"/>
          <w:noProof/>
        </w:rPr>
        <w:t xml:space="preserve"> </w:t>
      </w:r>
      <w:r>
        <w:rPr>
          <w:rFonts w:ascii="Courier New" w:hAnsi="Courier New" w:cs="Courier New"/>
          <w:noProof/>
          <w:color w:val="0000FF"/>
        </w:rPr>
        <w:t>Not</w:t>
      </w:r>
      <w:r>
        <w:rPr>
          <w:rFonts w:ascii="Courier New" w:hAnsi="Courier New" w:cs="Courier New"/>
          <w:noProof/>
        </w:rPr>
        <w:t xml:space="preserve"> IsNothing(tempPList)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position = position + 1</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tempList.parentArray(position) = tempPList.oNode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tempPList = tempPList.nextNode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While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tempList.numParents = position + 1</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Next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Buffer.EndOfRowset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rPr>
        <w:t xml:space="preserve">            </w:t>
      </w:r>
      <w:r>
        <w:rPr>
          <w:rFonts w:ascii="Courier New" w:hAnsi="Courier New" w:cs="Courier New"/>
          <w:noProof/>
          <w:color w:val="008000"/>
        </w:rPr>
        <w:t>'loop the array and navigate the list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For</w:t>
      </w:r>
      <w:r>
        <w:rPr>
          <w:rFonts w:ascii="Courier New" w:hAnsi="Courier New" w:cs="Courier New"/>
          <w:noProof/>
        </w:rPr>
        <w:t xml:space="preserve"> tempcounter = 0 </w:t>
      </w:r>
      <w:r>
        <w:rPr>
          <w:rFonts w:ascii="Courier New" w:hAnsi="Courier New" w:cs="Courier New"/>
          <w:noProof/>
          <w:color w:val="0000FF"/>
        </w:rPr>
        <w:t>To</w:t>
      </w:r>
      <w:r>
        <w:rPr>
          <w:rFonts w:ascii="Courier New" w:hAnsi="Courier New" w:cs="Courier New"/>
          <w:noProof/>
        </w:rPr>
        <w:t xml:space="preserve"> (counter - 1)</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tempList = nodeList(tempcounter)</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With</w:t>
      </w:r>
      <w:r>
        <w:rPr>
          <w:rFonts w:ascii="Courier New" w:hAnsi="Courier New" w:cs="Courier New"/>
          <w:noProof/>
        </w:rPr>
        <w:t xml:space="preserve"> tempList.oNode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.item &gt; </w:t>
      </w:r>
      <w:r>
        <w:rPr>
          <w:rFonts w:ascii="Courier New" w:hAnsi="Courier New" w:cs="Courier New"/>
          <w:noProof/>
          <w:color w:val="800000"/>
        </w:rPr>
        <w:t>""</w:t>
      </w:r>
      <w:r>
        <w:rPr>
          <w:rFonts w:ascii="Courier New" w:hAnsi="Courier New" w:cs="Courier New"/>
          <w:noProof/>
        </w:rPr>
        <w:t xml:space="preserve">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rPr>
        <w:t xml:space="preserve">                        </w:t>
      </w:r>
      <w:r>
        <w:rPr>
          <w:rFonts w:ascii="Courier New" w:hAnsi="Courier New" w:cs="Courier New"/>
          <w:noProof/>
          <w:color w:val="008000"/>
        </w:rPr>
        <w:t>'walk up each LinkedList outputing a row on each complete walk up the tree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lastRenderedPageBreak/>
        <w:t xml:space="preserve">                        OutputBuffer.AddRow()</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OutputBuffer.SETID = .setId</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OutputBuffer.TREENAME = .treeName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OutputBuffer.EFFDT = .effDt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OutputBuffer.TREENODE = .item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OutputBuffer.NODENAME = .itemName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For</w:t>
      </w:r>
      <w:r>
        <w:rPr>
          <w:rFonts w:ascii="Courier New" w:hAnsi="Courier New" w:cs="Courier New"/>
          <w:noProof/>
        </w:rPr>
        <w:t xml:space="preserve"> poscounter = 0 </w:t>
      </w:r>
      <w:r>
        <w:rPr>
          <w:rFonts w:ascii="Courier New" w:hAnsi="Courier New" w:cs="Courier New"/>
          <w:noProof/>
          <w:color w:val="0000FF"/>
        </w:rPr>
        <w:t>To</w:t>
      </w:r>
      <w:r>
        <w:rPr>
          <w:rFonts w:ascii="Courier New" w:hAnsi="Courier New" w:cs="Courier New"/>
          <w:noProof/>
        </w:rPr>
        <w:t xml:space="preserve"> tempList.numParents - 1</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level = ((poscounter - tempList.numParents) + 1) * -1</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w:t>
      </w:r>
      <w:r>
        <w:rPr>
          <w:rFonts w:ascii="Courier New" w:hAnsi="Courier New" w:cs="Courier New"/>
          <w:noProof/>
          <w:color w:val="0000FF"/>
        </w:rPr>
        <w:t>Not</w:t>
      </w:r>
      <w:r>
        <w:rPr>
          <w:rFonts w:ascii="Courier New" w:hAnsi="Courier New" w:cs="Courier New"/>
          <w:noProof/>
        </w:rPr>
        <w:t xml:space="preserve"> IsNothing(tempList.parentArray(poscounter))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level = 0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OutputBuffer.L0TREENODE = tempList.parentArray(poscounter).item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OutputBuffer.L0NODENAME = tempList.parentArray(poscounter).itemName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ElseIf</w:t>
      </w:r>
      <w:r>
        <w:rPr>
          <w:rFonts w:ascii="Courier New" w:hAnsi="Courier New" w:cs="Courier New"/>
          <w:noProof/>
        </w:rPr>
        <w:t xml:space="preserve"> level = 1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OutputBuffer.L1TREENODE = tempList.parentArray(poscounter).item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OutputBuffer.L1NODENAME = tempList.parentArray(poscounter).itemName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ElseIf</w:t>
      </w:r>
      <w:r>
        <w:rPr>
          <w:rFonts w:ascii="Courier New" w:hAnsi="Courier New" w:cs="Courier New"/>
          <w:noProof/>
        </w:rPr>
        <w:t xml:space="preserve"> level = 2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OutputBuffer.L2TREENODE = tempList.parentArray(poscounter).item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OutputBuffer.L2NODENAME = tempList.parentArray(poscounter).itemName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ElseIf</w:t>
      </w:r>
      <w:r>
        <w:rPr>
          <w:rFonts w:ascii="Courier New" w:hAnsi="Courier New" w:cs="Courier New"/>
          <w:noProof/>
        </w:rPr>
        <w:t xml:space="preserve"> level = 3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OutputBuffer.L3TREENODE = tempList.parentArray(poscounter).item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OutputBuffer.L3NODENAME = tempList.parentArray(poscounter).itemName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ElseIf</w:t>
      </w:r>
      <w:r>
        <w:rPr>
          <w:rFonts w:ascii="Courier New" w:hAnsi="Courier New" w:cs="Courier New"/>
          <w:noProof/>
        </w:rPr>
        <w:t xml:space="preserve"> level = 4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OutputBuffer.L4TREENODE = tempList.parentArray(poscounter).item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OutputBuffer.L4NODENAME = tempList.parentArray(poscounter).itemName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ElseIf</w:t>
      </w:r>
      <w:r>
        <w:rPr>
          <w:rFonts w:ascii="Courier New" w:hAnsi="Courier New" w:cs="Courier New"/>
          <w:noProof/>
        </w:rPr>
        <w:t xml:space="preserve"> level = 5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lastRenderedPageBreak/>
        <w:t xml:space="preserve">                                    OutputBuffer.L5TREENODE = tempList.parentArray(poscounter).item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OutputBuffer.L5NODENAME = tempList.parentArray(poscounter).itemName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ElseIf</w:t>
      </w:r>
      <w:r>
        <w:rPr>
          <w:rFonts w:ascii="Courier New" w:hAnsi="Courier New" w:cs="Courier New"/>
          <w:noProof/>
        </w:rPr>
        <w:t xml:space="preserve"> level = 6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OutputBuffer.L6TREENODE = tempList.parentArray(poscounter).item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OutputBuffer.L6NODENAME = tempList.parentArray(poscounter).itemName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ElseIf</w:t>
      </w:r>
      <w:r>
        <w:rPr>
          <w:rFonts w:ascii="Courier New" w:hAnsi="Courier New" w:cs="Courier New"/>
          <w:noProof/>
        </w:rPr>
        <w:t xml:space="preserve"> level = 7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OutputBuffer.L7TREENODE = tempList.parentArray(poscounter).item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OutputBuffer.L7NODENAME = tempList.parentArray(poscounter).itemName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ElseIf</w:t>
      </w:r>
      <w:r>
        <w:rPr>
          <w:rFonts w:ascii="Courier New" w:hAnsi="Courier New" w:cs="Courier New"/>
          <w:noProof/>
        </w:rPr>
        <w:t xml:space="preserve"> level = 8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OutputBuffer.L8TREENODE = tempList.parentArray(poscounter).item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OutputBuffer.L8NODENAME = tempList.parentArray(poscounter).itemName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ElseIf</w:t>
      </w:r>
      <w:r>
        <w:rPr>
          <w:rFonts w:ascii="Courier New" w:hAnsi="Courier New" w:cs="Courier New"/>
          <w:noProof/>
        </w:rPr>
        <w:t xml:space="preserve"> level = 9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OutputBuffer.L9TREENODE = tempList.parentArray(poscounter).item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OutputBuffer.L9NODENAME = tempList.parentArray(poscounter).itemName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Next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With</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Next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OutputBuffer.SetEndOfRowset()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Sub</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Overrides</w:t>
      </w:r>
      <w:r>
        <w:rPr>
          <w:rFonts w:ascii="Courier New" w:hAnsi="Courier New" w:cs="Courier New"/>
          <w:noProof/>
        </w:rPr>
        <w:t xml:space="preserve"> </w:t>
      </w:r>
      <w:r>
        <w:rPr>
          <w:rFonts w:ascii="Courier New" w:hAnsi="Courier New" w:cs="Courier New"/>
          <w:noProof/>
          <w:color w:val="0000FF"/>
        </w:rPr>
        <w:t>Sub</w:t>
      </w:r>
      <w:r>
        <w:rPr>
          <w:rFonts w:ascii="Courier New" w:hAnsi="Courier New" w:cs="Courier New"/>
          <w:noProof/>
        </w:rPr>
        <w:t xml:space="preserve"> Input_ProcessInputRow(</w:t>
      </w:r>
      <w:r>
        <w:rPr>
          <w:rFonts w:ascii="Courier New" w:hAnsi="Courier New" w:cs="Courier New"/>
          <w:noProof/>
          <w:color w:val="0000FF"/>
        </w:rPr>
        <w:t>ByVal</w:t>
      </w:r>
      <w:r>
        <w:rPr>
          <w:rFonts w:ascii="Courier New" w:hAnsi="Courier New" w:cs="Courier New"/>
          <w:noProof/>
        </w:rPr>
        <w:t xml:space="preserve"> Row </w:t>
      </w:r>
      <w:r>
        <w:rPr>
          <w:rFonts w:ascii="Courier New" w:hAnsi="Courier New" w:cs="Courier New"/>
          <w:noProof/>
          <w:color w:val="0000FF"/>
        </w:rPr>
        <w:t>As</w:t>
      </w:r>
      <w:r>
        <w:rPr>
          <w:rFonts w:ascii="Courier New" w:hAnsi="Courier New" w:cs="Courier New"/>
          <w:noProof/>
        </w:rPr>
        <w:t xml:space="preserve"> InputBuffer)</w:t>
      </w:r>
    </w:p>
    <w:p w:rsidR="004E53AC" w:rsidRDefault="004E53AC" w:rsidP="004E53AC">
      <w:pPr>
        <w:autoSpaceDE w:val="0"/>
        <w:autoSpaceDN w:val="0"/>
        <w:adjustRightInd w:val="0"/>
        <w:spacing w:after="0" w:line="240" w:lineRule="auto"/>
        <w:rPr>
          <w:rFonts w:ascii="Courier New" w:hAnsi="Courier New" w:cs="Courier New"/>
          <w:noProo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With</w:t>
      </w:r>
      <w:r>
        <w:rPr>
          <w:rFonts w:ascii="Courier New" w:hAnsi="Courier New" w:cs="Courier New"/>
          <w:noProof/>
        </w:rPr>
        <w:t xml:space="preserve"> Row</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tNode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New</w:t>
      </w:r>
      <w:r>
        <w:rPr>
          <w:rFonts w:ascii="Courier New" w:hAnsi="Courier New" w:cs="Courier New"/>
          <w:noProof/>
        </w:rPr>
        <w:t xml:space="preserve"> 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t2Node </w:t>
      </w:r>
      <w:r>
        <w:rPr>
          <w:rFonts w:ascii="Courier New" w:hAnsi="Courier New" w:cs="Courier New"/>
          <w:noProof/>
          <w:color w:val="0000FF"/>
        </w:rPr>
        <w:t>As</w:t>
      </w:r>
      <w:r>
        <w:rPr>
          <w:rFonts w:ascii="Courier New" w:hAnsi="Courier New" w:cs="Courier New"/>
          <w:noProof/>
        </w:rPr>
        <w:t xml:space="preserve"> Node</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found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Boolean</w:t>
      </w:r>
      <w:r>
        <w:rPr>
          <w:rFonts w:ascii="Courier New" w:hAnsi="Courier New" w:cs="Courier New"/>
          <w:noProof/>
        </w:rPr>
        <w:t xml:space="preserve"> = </w:t>
      </w:r>
      <w:r>
        <w:rPr>
          <w:rFonts w:ascii="Courier New" w:hAnsi="Courier New" w:cs="Courier New"/>
          <w:noProof/>
          <w:color w:val="0000FF"/>
        </w:rPr>
        <w:t>False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foundItem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r>
        <w:rPr>
          <w:rFonts w:ascii="Courier New" w:hAnsi="Courier New" w:cs="Courier New"/>
          <w:noProof/>
        </w:rPr>
        <w:t xml:space="preserve"> = 0</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finder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Integer</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tNode.setId = .SETID</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tNode.treeName = .TREENAME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tNode.effDt = .EFFDT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tNode.item = .TREENODE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tNode.parent = .PARENTNODE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tNode.itemName = .NODENAME</w:t>
      </w:r>
    </w:p>
    <w:p w:rsidR="004E53AC" w:rsidRDefault="004E53AC" w:rsidP="004E53AC">
      <w:pPr>
        <w:autoSpaceDE w:val="0"/>
        <w:autoSpaceDN w:val="0"/>
        <w:adjustRightInd w:val="0"/>
        <w:spacing w:after="0" w:line="240" w:lineRule="auto"/>
        <w:rPr>
          <w:rFonts w:ascii="Courier New" w:hAnsi="Courier New" w:cs="Courier New"/>
          <w:noProof/>
          <w:color w:val="008000"/>
        </w:rPr>
      </w:pPr>
      <w:r>
        <w:rPr>
          <w:rFonts w:ascii="Courier New" w:hAnsi="Courier New" w:cs="Courier New"/>
          <w:noProof/>
        </w:rPr>
        <w:t xml:space="preserve">            </w:t>
      </w:r>
      <w:r>
        <w:rPr>
          <w:rFonts w:ascii="Courier New" w:hAnsi="Courier New" w:cs="Courier New"/>
          <w:noProof/>
          <w:color w:val="008000"/>
        </w:rPr>
        <w:t>'find</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For</w:t>
      </w:r>
      <w:r>
        <w:rPr>
          <w:rFonts w:ascii="Courier New" w:hAnsi="Courier New" w:cs="Courier New"/>
          <w:noProof/>
        </w:rPr>
        <w:t xml:space="preserve"> finder = 0 </w:t>
      </w:r>
      <w:r>
        <w:rPr>
          <w:rFonts w:ascii="Courier New" w:hAnsi="Courier New" w:cs="Courier New"/>
          <w:noProof/>
          <w:color w:val="0000FF"/>
        </w:rPr>
        <w:t>To</w:t>
      </w:r>
      <w:r>
        <w:rPr>
          <w:rFonts w:ascii="Courier New" w:hAnsi="Courier New" w:cs="Courier New"/>
          <w:noProof/>
        </w:rPr>
        <w:t xml:space="preserve"> counter - 1</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nodeList(finder).oNode.item = .PARENTNODE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found = </w:t>
      </w:r>
      <w:r>
        <w:rPr>
          <w:rFonts w:ascii="Courier New" w:hAnsi="Courier New" w:cs="Courier New"/>
          <w:noProof/>
          <w:color w:val="0000FF"/>
        </w:rPr>
        <w:t>True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foundItem = finder</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Next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found = </w:t>
      </w:r>
      <w:r>
        <w:rPr>
          <w:rFonts w:ascii="Courier New" w:hAnsi="Courier New" w:cs="Courier New"/>
          <w:noProof/>
          <w:color w:val="0000FF"/>
        </w:rPr>
        <w:t>True</w:t>
      </w:r>
      <w:r>
        <w:rPr>
          <w:rFonts w:ascii="Courier New" w:hAnsi="Courier New" w:cs="Courier New"/>
          <w:noProof/>
        </w:rPr>
        <w:t xml:space="preserve"> </w:t>
      </w:r>
      <w:r>
        <w:rPr>
          <w:rFonts w:ascii="Courier New" w:hAnsi="Courier New" w:cs="Courier New"/>
          <w:noProof/>
          <w:color w:val="0000FF"/>
        </w:rPr>
        <w:t>Then</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tList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New</w:t>
      </w:r>
      <w:r>
        <w:rPr>
          <w:rFonts w:ascii="Courier New" w:hAnsi="Courier New" w:cs="Courier New"/>
          <w:noProof/>
        </w:rPr>
        <w:t xml:space="preserve"> LinkedList(tNode, nodeList(foundItem))</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nodeList(counter) = tList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Else</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Dim</w:t>
      </w:r>
      <w:r>
        <w:rPr>
          <w:rFonts w:ascii="Courier New" w:hAnsi="Courier New" w:cs="Courier New"/>
          <w:noProof/>
        </w:rPr>
        <w:t xml:space="preserve"> tList </w:t>
      </w:r>
      <w:r>
        <w:rPr>
          <w:rFonts w:ascii="Courier New" w:hAnsi="Courier New" w:cs="Courier New"/>
          <w:noProof/>
          <w:color w:val="0000FF"/>
        </w:rPr>
        <w:t>As</w:t>
      </w:r>
      <w:r>
        <w:rPr>
          <w:rFonts w:ascii="Courier New" w:hAnsi="Courier New" w:cs="Courier New"/>
          <w:noProof/>
        </w:rPr>
        <w:t xml:space="preserve"> </w:t>
      </w:r>
      <w:r>
        <w:rPr>
          <w:rFonts w:ascii="Courier New" w:hAnsi="Courier New" w:cs="Courier New"/>
          <w:noProof/>
          <w:color w:val="0000FF"/>
        </w:rPr>
        <w:t>New</w:t>
      </w:r>
      <w:r>
        <w:rPr>
          <w:rFonts w:ascii="Courier New" w:hAnsi="Courier New" w:cs="Courier New"/>
          <w:noProof/>
        </w:rPr>
        <w:t xml:space="preserve"> LinkedList(tNode, </w:t>
      </w:r>
      <w:r>
        <w:rPr>
          <w:rFonts w:ascii="Courier New" w:hAnsi="Courier New" w:cs="Courier New"/>
          <w:noProof/>
          <w:color w:val="0000FF"/>
        </w:rPr>
        <w:t>Nothing</w:t>
      </w:r>
      <w:r>
        <w:rPr>
          <w:rFonts w:ascii="Courier New" w:hAnsi="Courier New" w:cs="Courier New"/>
          <w:noProof/>
        </w:rPr>
        <w:t>)</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t xml:space="preserve">                nodeList(counter) = tList</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If</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With</w:t>
      </w:r>
    </w:p>
    <w:p w:rsidR="004E53AC" w:rsidRDefault="004E53AC" w:rsidP="004E53AC">
      <w:pPr>
        <w:autoSpaceDE w:val="0"/>
        <w:autoSpaceDN w:val="0"/>
        <w:adjustRightInd w:val="0"/>
        <w:spacing w:after="0" w:line="240" w:lineRule="auto"/>
        <w:rPr>
          <w:rFonts w:ascii="Courier New" w:hAnsi="Courier New" w:cs="Courier New"/>
          <w:noProof/>
        </w:rPr>
      </w:pPr>
      <w:r>
        <w:rPr>
          <w:rFonts w:ascii="Courier New" w:hAnsi="Courier New" w:cs="Courier New"/>
          <w:noProof/>
        </w:rPr>
        <w:lastRenderedPageBreak/>
        <w:t xml:space="preserve">        counter = counter + 1</w:t>
      </w:r>
    </w:p>
    <w:p w:rsidR="004E53AC" w:rsidRDefault="004E53AC" w:rsidP="004E53AC">
      <w:pPr>
        <w:autoSpaceDE w:val="0"/>
        <w:autoSpaceDN w:val="0"/>
        <w:adjustRightInd w:val="0"/>
        <w:spacing w:after="0" w:line="240" w:lineRule="auto"/>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Sub</w:t>
      </w: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pPr>
        <w:autoSpaceDE w:val="0"/>
        <w:autoSpaceDN w:val="0"/>
        <w:adjustRightInd w:val="0"/>
        <w:spacing w:after="0" w:line="240" w:lineRule="auto"/>
        <w:rPr>
          <w:rFonts w:ascii="Courier New" w:hAnsi="Courier New" w:cs="Courier New"/>
          <w:noProof/>
          <w:color w:val="0000FF"/>
        </w:rPr>
      </w:pPr>
    </w:p>
    <w:p w:rsidR="004E53AC" w:rsidRDefault="004E53AC" w:rsidP="004E53AC">
      <w:r>
        <w:rPr>
          <w:rFonts w:ascii="Courier New" w:hAnsi="Courier New" w:cs="Courier New"/>
          <w:noProof/>
          <w:color w:val="0000FF"/>
        </w:rPr>
        <w:t>End</w:t>
      </w:r>
      <w:r>
        <w:rPr>
          <w:rFonts w:ascii="Courier New" w:hAnsi="Courier New" w:cs="Courier New"/>
          <w:noProof/>
        </w:rPr>
        <w:t xml:space="preserve"> </w:t>
      </w:r>
      <w:r>
        <w:rPr>
          <w:rFonts w:ascii="Courier New" w:hAnsi="Courier New" w:cs="Courier New"/>
          <w:noProof/>
          <w:color w:val="0000FF"/>
        </w:rPr>
        <w:t>Class</w:t>
      </w:r>
    </w:p>
    <w:p w:rsidR="009B3D62" w:rsidRPr="00C06221" w:rsidRDefault="009B3D62" w:rsidP="000C4A27">
      <w:pPr>
        <w:autoSpaceDE w:val="0"/>
        <w:autoSpaceDN w:val="0"/>
        <w:adjustRightInd w:val="0"/>
        <w:spacing w:after="0" w:line="240" w:lineRule="auto"/>
        <w:rPr>
          <w:rFonts w:ascii="Segoe Book" w:hAnsi="Segoe Book" w:cs="Courier New"/>
          <w:b/>
          <w:noProof/>
          <w:color w:val="008000"/>
          <w:u w:val="single"/>
        </w:rPr>
      </w:pPr>
    </w:p>
    <w:p w:rsidR="00C06248" w:rsidRDefault="00AC0ECF">
      <w:pPr>
        <w:autoSpaceDE w:val="0"/>
        <w:autoSpaceDN w:val="0"/>
        <w:adjustRightInd w:val="0"/>
        <w:spacing w:after="0" w:line="240" w:lineRule="auto"/>
      </w:pPr>
      <w:r w:rsidRPr="00AC0ECF">
        <w:rPr>
          <w:rFonts w:ascii="Segoe Book" w:hAnsi="Segoe Book" w:cs="Courier New"/>
          <w:b/>
          <w:noProof/>
          <w:color w:val="008000"/>
          <w:u w:val="single"/>
        </w:rPr>
        <w:t xml:space="preserve"> </w:t>
      </w:r>
    </w:p>
    <w:p w:rsidR="00C06248" w:rsidRDefault="00C06248">
      <w:pPr>
        <w:autoSpaceDE w:val="0"/>
        <w:autoSpaceDN w:val="0"/>
        <w:adjustRightInd w:val="0"/>
        <w:spacing w:after="0" w:line="240" w:lineRule="auto"/>
        <w:rPr>
          <w:rFonts w:ascii="Segoe Book" w:hAnsi="Segoe Book"/>
        </w:rPr>
      </w:pPr>
    </w:p>
    <w:sectPr w:rsidR="00C06248" w:rsidSect="00FA6D04">
      <w:pgSz w:w="12240" w:h="15840"/>
      <w:pgMar w:top="1296" w:right="1440" w:bottom="1296"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139E" w:rsidRDefault="000E139E" w:rsidP="006E02F1">
      <w:pPr>
        <w:spacing w:before="0" w:after="0" w:line="240" w:lineRule="auto"/>
      </w:pPr>
      <w:r>
        <w:separator/>
      </w:r>
    </w:p>
  </w:endnote>
  <w:endnote w:type="continuationSeparator" w:id="1">
    <w:p w:rsidR="000E139E" w:rsidRDefault="000E139E" w:rsidP="006E02F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w:altName w:val="Century Gothic"/>
    <w:charset w:val="00"/>
    <w:family w:val="auto"/>
    <w:pitch w:val="variable"/>
    <w:sig w:usb0="00000003" w:usb1="00000000" w:usb2="00000000" w:usb3="00000000" w:csb0="00000001" w:csb1="00000000"/>
  </w:font>
  <w:font w:name="Segoe Book">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139E" w:rsidRDefault="000E139E" w:rsidP="006E02F1">
      <w:pPr>
        <w:spacing w:before="0" w:after="0" w:line="240" w:lineRule="auto"/>
      </w:pPr>
      <w:r>
        <w:separator/>
      </w:r>
    </w:p>
  </w:footnote>
  <w:footnote w:type="continuationSeparator" w:id="1">
    <w:p w:rsidR="000E139E" w:rsidRDefault="000E139E" w:rsidP="006E02F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pt;height:29.2pt" o:bullet="t">
        <v:imagedata r:id="rId1" o:title="artC5D8"/>
      </v:shape>
    </w:pict>
  </w:numPicBullet>
  <w:abstractNum w:abstractNumId="0">
    <w:nsid w:val="051B7D07"/>
    <w:multiLevelType w:val="hybridMultilevel"/>
    <w:tmpl w:val="6D9C7E8C"/>
    <w:lvl w:ilvl="0" w:tplc="3C60B8A2">
      <w:start w:val="1"/>
      <w:numFmt w:val="bullet"/>
      <w:lvlText w:val=""/>
      <w:lvlPicBulletId w:val="0"/>
      <w:lvlJc w:val="left"/>
      <w:pPr>
        <w:tabs>
          <w:tab w:val="num" w:pos="720"/>
        </w:tabs>
        <w:ind w:left="720" w:hanging="360"/>
      </w:pPr>
      <w:rPr>
        <w:rFonts w:ascii="Symbol" w:hAnsi="Symbol" w:hint="default"/>
      </w:rPr>
    </w:lvl>
    <w:lvl w:ilvl="1" w:tplc="AC384B86">
      <w:start w:val="1"/>
      <w:numFmt w:val="bullet"/>
      <w:lvlText w:val=""/>
      <w:lvlPicBulletId w:val="0"/>
      <w:lvlJc w:val="left"/>
      <w:pPr>
        <w:tabs>
          <w:tab w:val="num" w:pos="1440"/>
        </w:tabs>
        <w:ind w:left="1440" w:hanging="360"/>
      </w:pPr>
      <w:rPr>
        <w:rFonts w:ascii="Symbol" w:hAnsi="Symbol" w:hint="default"/>
      </w:rPr>
    </w:lvl>
    <w:lvl w:ilvl="2" w:tplc="BDA6FB88" w:tentative="1">
      <w:start w:val="1"/>
      <w:numFmt w:val="bullet"/>
      <w:lvlText w:val=""/>
      <w:lvlPicBulletId w:val="0"/>
      <w:lvlJc w:val="left"/>
      <w:pPr>
        <w:tabs>
          <w:tab w:val="num" w:pos="2160"/>
        </w:tabs>
        <w:ind w:left="2160" w:hanging="360"/>
      </w:pPr>
      <w:rPr>
        <w:rFonts w:ascii="Symbol" w:hAnsi="Symbol" w:hint="default"/>
      </w:rPr>
    </w:lvl>
    <w:lvl w:ilvl="3" w:tplc="4CF008E0" w:tentative="1">
      <w:start w:val="1"/>
      <w:numFmt w:val="bullet"/>
      <w:lvlText w:val=""/>
      <w:lvlPicBulletId w:val="0"/>
      <w:lvlJc w:val="left"/>
      <w:pPr>
        <w:tabs>
          <w:tab w:val="num" w:pos="2880"/>
        </w:tabs>
        <w:ind w:left="2880" w:hanging="360"/>
      </w:pPr>
      <w:rPr>
        <w:rFonts w:ascii="Symbol" w:hAnsi="Symbol" w:hint="default"/>
      </w:rPr>
    </w:lvl>
    <w:lvl w:ilvl="4" w:tplc="B7A6088E" w:tentative="1">
      <w:start w:val="1"/>
      <w:numFmt w:val="bullet"/>
      <w:lvlText w:val=""/>
      <w:lvlPicBulletId w:val="0"/>
      <w:lvlJc w:val="left"/>
      <w:pPr>
        <w:tabs>
          <w:tab w:val="num" w:pos="3600"/>
        </w:tabs>
        <w:ind w:left="3600" w:hanging="360"/>
      </w:pPr>
      <w:rPr>
        <w:rFonts w:ascii="Symbol" w:hAnsi="Symbol" w:hint="default"/>
      </w:rPr>
    </w:lvl>
    <w:lvl w:ilvl="5" w:tplc="727448E6" w:tentative="1">
      <w:start w:val="1"/>
      <w:numFmt w:val="bullet"/>
      <w:lvlText w:val=""/>
      <w:lvlPicBulletId w:val="0"/>
      <w:lvlJc w:val="left"/>
      <w:pPr>
        <w:tabs>
          <w:tab w:val="num" w:pos="4320"/>
        </w:tabs>
        <w:ind w:left="4320" w:hanging="360"/>
      </w:pPr>
      <w:rPr>
        <w:rFonts w:ascii="Symbol" w:hAnsi="Symbol" w:hint="default"/>
      </w:rPr>
    </w:lvl>
    <w:lvl w:ilvl="6" w:tplc="2BBC167C" w:tentative="1">
      <w:start w:val="1"/>
      <w:numFmt w:val="bullet"/>
      <w:lvlText w:val=""/>
      <w:lvlPicBulletId w:val="0"/>
      <w:lvlJc w:val="left"/>
      <w:pPr>
        <w:tabs>
          <w:tab w:val="num" w:pos="5040"/>
        </w:tabs>
        <w:ind w:left="5040" w:hanging="360"/>
      </w:pPr>
      <w:rPr>
        <w:rFonts w:ascii="Symbol" w:hAnsi="Symbol" w:hint="default"/>
      </w:rPr>
    </w:lvl>
    <w:lvl w:ilvl="7" w:tplc="DC1A525A" w:tentative="1">
      <w:start w:val="1"/>
      <w:numFmt w:val="bullet"/>
      <w:lvlText w:val=""/>
      <w:lvlPicBulletId w:val="0"/>
      <w:lvlJc w:val="left"/>
      <w:pPr>
        <w:tabs>
          <w:tab w:val="num" w:pos="5760"/>
        </w:tabs>
        <w:ind w:left="5760" w:hanging="360"/>
      </w:pPr>
      <w:rPr>
        <w:rFonts w:ascii="Symbol" w:hAnsi="Symbol" w:hint="default"/>
      </w:rPr>
    </w:lvl>
    <w:lvl w:ilvl="8" w:tplc="A6407D3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59566D1"/>
    <w:multiLevelType w:val="hybridMultilevel"/>
    <w:tmpl w:val="42621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065DE8"/>
    <w:multiLevelType w:val="hybridMultilevel"/>
    <w:tmpl w:val="79C62C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A5190"/>
    <w:multiLevelType w:val="hybridMultilevel"/>
    <w:tmpl w:val="796CA4B0"/>
    <w:lvl w:ilvl="0" w:tplc="74AECE12">
      <w:start w:val="1"/>
      <w:numFmt w:val="bullet"/>
      <w:lvlText w:val=""/>
      <w:lvlPicBulletId w:val="0"/>
      <w:lvlJc w:val="left"/>
      <w:pPr>
        <w:tabs>
          <w:tab w:val="num" w:pos="720"/>
        </w:tabs>
        <w:ind w:left="720" w:hanging="360"/>
      </w:pPr>
      <w:rPr>
        <w:rFonts w:ascii="Symbol" w:hAnsi="Symbol" w:hint="default"/>
      </w:rPr>
    </w:lvl>
    <w:lvl w:ilvl="1" w:tplc="0D6C58EA" w:tentative="1">
      <w:start w:val="1"/>
      <w:numFmt w:val="bullet"/>
      <w:lvlText w:val=""/>
      <w:lvlPicBulletId w:val="0"/>
      <w:lvlJc w:val="left"/>
      <w:pPr>
        <w:tabs>
          <w:tab w:val="num" w:pos="1440"/>
        </w:tabs>
        <w:ind w:left="1440" w:hanging="360"/>
      </w:pPr>
      <w:rPr>
        <w:rFonts w:ascii="Symbol" w:hAnsi="Symbol" w:hint="default"/>
      </w:rPr>
    </w:lvl>
    <w:lvl w:ilvl="2" w:tplc="80F47FCC" w:tentative="1">
      <w:start w:val="1"/>
      <w:numFmt w:val="bullet"/>
      <w:lvlText w:val=""/>
      <w:lvlPicBulletId w:val="0"/>
      <w:lvlJc w:val="left"/>
      <w:pPr>
        <w:tabs>
          <w:tab w:val="num" w:pos="2160"/>
        </w:tabs>
        <w:ind w:left="2160" w:hanging="360"/>
      </w:pPr>
      <w:rPr>
        <w:rFonts w:ascii="Symbol" w:hAnsi="Symbol" w:hint="default"/>
      </w:rPr>
    </w:lvl>
    <w:lvl w:ilvl="3" w:tplc="2F8C9132" w:tentative="1">
      <w:start w:val="1"/>
      <w:numFmt w:val="bullet"/>
      <w:lvlText w:val=""/>
      <w:lvlPicBulletId w:val="0"/>
      <w:lvlJc w:val="left"/>
      <w:pPr>
        <w:tabs>
          <w:tab w:val="num" w:pos="2880"/>
        </w:tabs>
        <w:ind w:left="2880" w:hanging="360"/>
      </w:pPr>
      <w:rPr>
        <w:rFonts w:ascii="Symbol" w:hAnsi="Symbol" w:hint="default"/>
      </w:rPr>
    </w:lvl>
    <w:lvl w:ilvl="4" w:tplc="8EDC1276" w:tentative="1">
      <w:start w:val="1"/>
      <w:numFmt w:val="bullet"/>
      <w:lvlText w:val=""/>
      <w:lvlPicBulletId w:val="0"/>
      <w:lvlJc w:val="left"/>
      <w:pPr>
        <w:tabs>
          <w:tab w:val="num" w:pos="3600"/>
        </w:tabs>
        <w:ind w:left="3600" w:hanging="360"/>
      </w:pPr>
      <w:rPr>
        <w:rFonts w:ascii="Symbol" w:hAnsi="Symbol" w:hint="default"/>
      </w:rPr>
    </w:lvl>
    <w:lvl w:ilvl="5" w:tplc="A3E03C36" w:tentative="1">
      <w:start w:val="1"/>
      <w:numFmt w:val="bullet"/>
      <w:lvlText w:val=""/>
      <w:lvlPicBulletId w:val="0"/>
      <w:lvlJc w:val="left"/>
      <w:pPr>
        <w:tabs>
          <w:tab w:val="num" w:pos="4320"/>
        </w:tabs>
        <w:ind w:left="4320" w:hanging="360"/>
      </w:pPr>
      <w:rPr>
        <w:rFonts w:ascii="Symbol" w:hAnsi="Symbol" w:hint="default"/>
      </w:rPr>
    </w:lvl>
    <w:lvl w:ilvl="6" w:tplc="2F7E4C18" w:tentative="1">
      <w:start w:val="1"/>
      <w:numFmt w:val="bullet"/>
      <w:lvlText w:val=""/>
      <w:lvlPicBulletId w:val="0"/>
      <w:lvlJc w:val="left"/>
      <w:pPr>
        <w:tabs>
          <w:tab w:val="num" w:pos="5040"/>
        </w:tabs>
        <w:ind w:left="5040" w:hanging="360"/>
      </w:pPr>
      <w:rPr>
        <w:rFonts w:ascii="Symbol" w:hAnsi="Symbol" w:hint="default"/>
      </w:rPr>
    </w:lvl>
    <w:lvl w:ilvl="7" w:tplc="A5A07FCE" w:tentative="1">
      <w:start w:val="1"/>
      <w:numFmt w:val="bullet"/>
      <w:lvlText w:val=""/>
      <w:lvlPicBulletId w:val="0"/>
      <w:lvlJc w:val="left"/>
      <w:pPr>
        <w:tabs>
          <w:tab w:val="num" w:pos="5760"/>
        </w:tabs>
        <w:ind w:left="5760" w:hanging="360"/>
      </w:pPr>
      <w:rPr>
        <w:rFonts w:ascii="Symbol" w:hAnsi="Symbol" w:hint="default"/>
      </w:rPr>
    </w:lvl>
    <w:lvl w:ilvl="8" w:tplc="7E667EF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92D10AE"/>
    <w:multiLevelType w:val="hybridMultilevel"/>
    <w:tmpl w:val="756C0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9A2540"/>
    <w:multiLevelType w:val="hybridMultilevel"/>
    <w:tmpl w:val="91AA981A"/>
    <w:lvl w:ilvl="0" w:tplc="C0422C26">
      <w:start w:val="1"/>
      <w:numFmt w:val="bullet"/>
      <w:lvlText w:val=""/>
      <w:lvlPicBulletId w:val="0"/>
      <w:lvlJc w:val="left"/>
      <w:pPr>
        <w:tabs>
          <w:tab w:val="num" w:pos="720"/>
        </w:tabs>
        <w:ind w:left="720" w:hanging="360"/>
      </w:pPr>
      <w:rPr>
        <w:rFonts w:ascii="Symbol" w:hAnsi="Symbol" w:hint="default"/>
      </w:rPr>
    </w:lvl>
    <w:lvl w:ilvl="1" w:tplc="20A6DFE0">
      <w:start w:val="1"/>
      <w:numFmt w:val="bullet"/>
      <w:lvlText w:val=""/>
      <w:lvlPicBulletId w:val="0"/>
      <w:lvlJc w:val="left"/>
      <w:pPr>
        <w:tabs>
          <w:tab w:val="num" w:pos="1440"/>
        </w:tabs>
        <w:ind w:left="1440" w:hanging="360"/>
      </w:pPr>
      <w:rPr>
        <w:rFonts w:ascii="Symbol" w:hAnsi="Symbol" w:hint="default"/>
      </w:rPr>
    </w:lvl>
    <w:lvl w:ilvl="2" w:tplc="1C486ABC" w:tentative="1">
      <w:start w:val="1"/>
      <w:numFmt w:val="bullet"/>
      <w:lvlText w:val=""/>
      <w:lvlPicBulletId w:val="0"/>
      <w:lvlJc w:val="left"/>
      <w:pPr>
        <w:tabs>
          <w:tab w:val="num" w:pos="2160"/>
        </w:tabs>
        <w:ind w:left="2160" w:hanging="360"/>
      </w:pPr>
      <w:rPr>
        <w:rFonts w:ascii="Symbol" w:hAnsi="Symbol" w:hint="default"/>
      </w:rPr>
    </w:lvl>
    <w:lvl w:ilvl="3" w:tplc="35C63608" w:tentative="1">
      <w:start w:val="1"/>
      <w:numFmt w:val="bullet"/>
      <w:lvlText w:val=""/>
      <w:lvlPicBulletId w:val="0"/>
      <w:lvlJc w:val="left"/>
      <w:pPr>
        <w:tabs>
          <w:tab w:val="num" w:pos="2880"/>
        </w:tabs>
        <w:ind w:left="2880" w:hanging="360"/>
      </w:pPr>
      <w:rPr>
        <w:rFonts w:ascii="Symbol" w:hAnsi="Symbol" w:hint="default"/>
      </w:rPr>
    </w:lvl>
    <w:lvl w:ilvl="4" w:tplc="5ADE8192" w:tentative="1">
      <w:start w:val="1"/>
      <w:numFmt w:val="bullet"/>
      <w:lvlText w:val=""/>
      <w:lvlPicBulletId w:val="0"/>
      <w:lvlJc w:val="left"/>
      <w:pPr>
        <w:tabs>
          <w:tab w:val="num" w:pos="3600"/>
        </w:tabs>
        <w:ind w:left="3600" w:hanging="360"/>
      </w:pPr>
      <w:rPr>
        <w:rFonts w:ascii="Symbol" w:hAnsi="Symbol" w:hint="default"/>
      </w:rPr>
    </w:lvl>
    <w:lvl w:ilvl="5" w:tplc="66E83A3E" w:tentative="1">
      <w:start w:val="1"/>
      <w:numFmt w:val="bullet"/>
      <w:lvlText w:val=""/>
      <w:lvlPicBulletId w:val="0"/>
      <w:lvlJc w:val="left"/>
      <w:pPr>
        <w:tabs>
          <w:tab w:val="num" w:pos="4320"/>
        </w:tabs>
        <w:ind w:left="4320" w:hanging="360"/>
      </w:pPr>
      <w:rPr>
        <w:rFonts w:ascii="Symbol" w:hAnsi="Symbol" w:hint="default"/>
      </w:rPr>
    </w:lvl>
    <w:lvl w:ilvl="6" w:tplc="DEF4C0A4" w:tentative="1">
      <w:start w:val="1"/>
      <w:numFmt w:val="bullet"/>
      <w:lvlText w:val=""/>
      <w:lvlPicBulletId w:val="0"/>
      <w:lvlJc w:val="left"/>
      <w:pPr>
        <w:tabs>
          <w:tab w:val="num" w:pos="5040"/>
        </w:tabs>
        <w:ind w:left="5040" w:hanging="360"/>
      </w:pPr>
      <w:rPr>
        <w:rFonts w:ascii="Symbol" w:hAnsi="Symbol" w:hint="default"/>
      </w:rPr>
    </w:lvl>
    <w:lvl w:ilvl="7" w:tplc="CCE60DBA" w:tentative="1">
      <w:start w:val="1"/>
      <w:numFmt w:val="bullet"/>
      <w:lvlText w:val=""/>
      <w:lvlPicBulletId w:val="0"/>
      <w:lvlJc w:val="left"/>
      <w:pPr>
        <w:tabs>
          <w:tab w:val="num" w:pos="5760"/>
        </w:tabs>
        <w:ind w:left="5760" w:hanging="360"/>
      </w:pPr>
      <w:rPr>
        <w:rFonts w:ascii="Symbol" w:hAnsi="Symbol" w:hint="default"/>
      </w:rPr>
    </w:lvl>
    <w:lvl w:ilvl="8" w:tplc="EAE29CE8"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C9E2016"/>
    <w:multiLevelType w:val="hybridMultilevel"/>
    <w:tmpl w:val="47607F3E"/>
    <w:lvl w:ilvl="0" w:tplc="3C60B8A2">
      <w:start w:val="1"/>
      <w:numFmt w:val="bullet"/>
      <w:lvlText w:val=""/>
      <w:lvlPicBulletId w:val="0"/>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DA6FB88" w:tentative="1">
      <w:start w:val="1"/>
      <w:numFmt w:val="bullet"/>
      <w:lvlText w:val=""/>
      <w:lvlPicBulletId w:val="0"/>
      <w:lvlJc w:val="left"/>
      <w:pPr>
        <w:tabs>
          <w:tab w:val="num" w:pos="2160"/>
        </w:tabs>
        <w:ind w:left="2160" w:hanging="360"/>
      </w:pPr>
      <w:rPr>
        <w:rFonts w:ascii="Symbol" w:hAnsi="Symbol" w:hint="default"/>
      </w:rPr>
    </w:lvl>
    <w:lvl w:ilvl="3" w:tplc="4CF008E0" w:tentative="1">
      <w:start w:val="1"/>
      <w:numFmt w:val="bullet"/>
      <w:lvlText w:val=""/>
      <w:lvlPicBulletId w:val="0"/>
      <w:lvlJc w:val="left"/>
      <w:pPr>
        <w:tabs>
          <w:tab w:val="num" w:pos="2880"/>
        </w:tabs>
        <w:ind w:left="2880" w:hanging="360"/>
      </w:pPr>
      <w:rPr>
        <w:rFonts w:ascii="Symbol" w:hAnsi="Symbol" w:hint="default"/>
      </w:rPr>
    </w:lvl>
    <w:lvl w:ilvl="4" w:tplc="B7A6088E" w:tentative="1">
      <w:start w:val="1"/>
      <w:numFmt w:val="bullet"/>
      <w:lvlText w:val=""/>
      <w:lvlPicBulletId w:val="0"/>
      <w:lvlJc w:val="left"/>
      <w:pPr>
        <w:tabs>
          <w:tab w:val="num" w:pos="3600"/>
        </w:tabs>
        <w:ind w:left="3600" w:hanging="360"/>
      </w:pPr>
      <w:rPr>
        <w:rFonts w:ascii="Symbol" w:hAnsi="Symbol" w:hint="default"/>
      </w:rPr>
    </w:lvl>
    <w:lvl w:ilvl="5" w:tplc="727448E6" w:tentative="1">
      <w:start w:val="1"/>
      <w:numFmt w:val="bullet"/>
      <w:lvlText w:val=""/>
      <w:lvlPicBulletId w:val="0"/>
      <w:lvlJc w:val="left"/>
      <w:pPr>
        <w:tabs>
          <w:tab w:val="num" w:pos="4320"/>
        </w:tabs>
        <w:ind w:left="4320" w:hanging="360"/>
      </w:pPr>
      <w:rPr>
        <w:rFonts w:ascii="Symbol" w:hAnsi="Symbol" w:hint="default"/>
      </w:rPr>
    </w:lvl>
    <w:lvl w:ilvl="6" w:tplc="2BBC167C" w:tentative="1">
      <w:start w:val="1"/>
      <w:numFmt w:val="bullet"/>
      <w:lvlText w:val=""/>
      <w:lvlPicBulletId w:val="0"/>
      <w:lvlJc w:val="left"/>
      <w:pPr>
        <w:tabs>
          <w:tab w:val="num" w:pos="5040"/>
        </w:tabs>
        <w:ind w:left="5040" w:hanging="360"/>
      </w:pPr>
      <w:rPr>
        <w:rFonts w:ascii="Symbol" w:hAnsi="Symbol" w:hint="default"/>
      </w:rPr>
    </w:lvl>
    <w:lvl w:ilvl="7" w:tplc="DC1A525A" w:tentative="1">
      <w:start w:val="1"/>
      <w:numFmt w:val="bullet"/>
      <w:lvlText w:val=""/>
      <w:lvlPicBulletId w:val="0"/>
      <w:lvlJc w:val="left"/>
      <w:pPr>
        <w:tabs>
          <w:tab w:val="num" w:pos="5760"/>
        </w:tabs>
        <w:ind w:left="5760" w:hanging="360"/>
      </w:pPr>
      <w:rPr>
        <w:rFonts w:ascii="Symbol" w:hAnsi="Symbol" w:hint="default"/>
      </w:rPr>
    </w:lvl>
    <w:lvl w:ilvl="8" w:tplc="A6407D32"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D296727"/>
    <w:multiLevelType w:val="hybridMultilevel"/>
    <w:tmpl w:val="20084C2E"/>
    <w:lvl w:ilvl="0" w:tplc="F90CE218">
      <w:start w:val="1"/>
      <w:numFmt w:val="bullet"/>
      <w:lvlText w:val=""/>
      <w:lvlPicBulletId w:val="0"/>
      <w:lvlJc w:val="left"/>
      <w:pPr>
        <w:tabs>
          <w:tab w:val="num" w:pos="720"/>
        </w:tabs>
        <w:ind w:left="720" w:hanging="360"/>
      </w:pPr>
      <w:rPr>
        <w:rFonts w:ascii="Symbol" w:hAnsi="Symbol" w:hint="default"/>
      </w:rPr>
    </w:lvl>
    <w:lvl w:ilvl="1" w:tplc="6D361898" w:tentative="1">
      <w:start w:val="1"/>
      <w:numFmt w:val="bullet"/>
      <w:lvlText w:val=""/>
      <w:lvlPicBulletId w:val="0"/>
      <w:lvlJc w:val="left"/>
      <w:pPr>
        <w:tabs>
          <w:tab w:val="num" w:pos="1440"/>
        </w:tabs>
        <w:ind w:left="1440" w:hanging="360"/>
      </w:pPr>
      <w:rPr>
        <w:rFonts w:ascii="Symbol" w:hAnsi="Symbol" w:hint="default"/>
      </w:rPr>
    </w:lvl>
    <w:lvl w:ilvl="2" w:tplc="F0BCE0CE" w:tentative="1">
      <w:start w:val="1"/>
      <w:numFmt w:val="bullet"/>
      <w:lvlText w:val=""/>
      <w:lvlPicBulletId w:val="0"/>
      <w:lvlJc w:val="left"/>
      <w:pPr>
        <w:tabs>
          <w:tab w:val="num" w:pos="2160"/>
        </w:tabs>
        <w:ind w:left="2160" w:hanging="360"/>
      </w:pPr>
      <w:rPr>
        <w:rFonts w:ascii="Symbol" w:hAnsi="Symbol" w:hint="default"/>
      </w:rPr>
    </w:lvl>
    <w:lvl w:ilvl="3" w:tplc="FD7403E6" w:tentative="1">
      <w:start w:val="1"/>
      <w:numFmt w:val="bullet"/>
      <w:lvlText w:val=""/>
      <w:lvlPicBulletId w:val="0"/>
      <w:lvlJc w:val="left"/>
      <w:pPr>
        <w:tabs>
          <w:tab w:val="num" w:pos="2880"/>
        </w:tabs>
        <w:ind w:left="2880" w:hanging="360"/>
      </w:pPr>
      <w:rPr>
        <w:rFonts w:ascii="Symbol" w:hAnsi="Symbol" w:hint="default"/>
      </w:rPr>
    </w:lvl>
    <w:lvl w:ilvl="4" w:tplc="E1F0698A" w:tentative="1">
      <w:start w:val="1"/>
      <w:numFmt w:val="bullet"/>
      <w:lvlText w:val=""/>
      <w:lvlPicBulletId w:val="0"/>
      <w:lvlJc w:val="left"/>
      <w:pPr>
        <w:tabs>
          <w:tab w:val="num" w:pos="3600"/>
        </w:tabs>
        <w:ind w:left="3600" w:hanging="360"/>
      </w:pPr>
      <w:rPr>
        <w:rFonts w:ascii="Symbol" w:hAnsi="Symbol" w:hint="default"/>
      </w:rPr>
    </w:lvl>
    <w:lvl w:ilvl="5" w:tplc="2D486CDA" w:tentative="1">
      <w:start w:val="1"/>
      <w:numFmt w:val="bullet"/>
      <w:lvlText w:val=""/>
      <w:lvlPicBulletId w:val="0"/>
      <w:lvlJc w:val="left"/>
      <w:pPr>
        <w:tabs>
          <w:tab w:val="num" w:pos="4320"/>
        </w:tabs>
        <w:ind w:left="4320" w:hanging="360"/>
      </w:pPr>
      <w:rPr>
        <w:rFonts w:ascii="Symbol" w:hAnsi="Symbol" w:hint="default"/>
      </w:rPr>
    </w:lvl>
    <w:lvl w:ilvl="6" w:tplc="3E42D5C8" w:tentative="1">
      <w:start w:val="1"/>
      <w:numFmt w:val="bullet"/>
      <w:lvlText w:val=""/>
      <w:lvlPicBulletId w:val="0"/>
      <w:lvlJc w:val="left"/>
      <w:pPr>
        <w:tabs>
          <w:tab w:val="num" w:pos="5040"/>
        </w:tabs>
        <w:ind w:left="5040" w:hanging="360"/>
      </w:pPr>
      <w:rPr>
        <w:rFonts w:ascii="Symbol" w:hAnsi="Symbol" w:hint="default"/>
      </w:rPr>
    </w:lvl>
    <w:lvl w:ilvl="7" w:tplc="EA50A514" w:tentative="1">
      <w:start w:val="1"/>
      <w:numFmt w:val="bullet"/>
      <w:lvlText w:val=""/>
      <w:lvlPicBulletId w:val="0"/>
      <w:lvlJc w:val="left"/>
      <w:pPr>
        <w:tabs>
          <w:tab w:val="num" w:pos="5760"/>
        </w:tabs>
        <w:ind w:left="5760" w:hanging="360"/>
      </w:pPr>
      <w:rPr>
        <w:rFonts w:ascii="Symbol" w:hAnsi="Symbol" w:hint="default"/>
      </w:rPr>
    </w:lvl>
    <w:lvl w:ilvl="8" w:tplc="9FDE8A3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E113455"/>
    <w:multiLevelType w:val="hybridMultilevel"/>
    <w:tmpl w:val="BC0A7F8A"/>
    <w:lvl w:ilvl="0" w:tplc="25B4F6E4">
      <w:start w:val="1"/>
      <w:numFmt w:val="decimal"/>
      <w:lvlText w:val="%1."/>
      <w:lvlJc w:val="left"/>
      <w:pPr>
        <w:ind w:left="1080" w:hanging="360"/>
      </w:pPr>
      <w:rPr>
        <w:rFonts w:hint="default"/>
        <w:b/>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330E8A"/>
    <w:multiLevelType w:val="hybridMultilevel"/>
    <w:tmpl w:val="F3E0943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08E2FE1"/>
    <w:multiLevelType w:val="hybridMultilevel"/>
    <w:tmpl w:val="0678817A"/>
    <w:lvl w:ilvl="0" w:tplc="55F40C00">
      <w:start w:val="1"/>
      <w:numFmt w:val="decimal"/>
      <w:lvlText w:val="%1."/>
      <w:lvlJc w:val="left"/>
      <w:pPr>
        <w:ind w:left="720" w:hanging="360"/>
      </w:pPr>
      <w:rPr>
        <w:rFonts w:hint="default"/>
        <w:b w:val="0"/>
      </w:rPr>
    </w:lvl>
    <w:lvl w:ilvl="1" w:tplc="8BFCB74A">
      <w:start w:val="1"/>
      <w:numFmt w:val="lowerLetter"/>
      <w:lvlText w:val="%2."/>
      <w:lvlJc w:val="left"/>
      <w:pPr>
        <w:ind w:left="1440" w:hanging="360"/>
      </w:pPr>
      <w:rPr>
        <w:b w:val="0"/>
      </w:rPr>
    </w:lvl>
    <w:lvl w:ilvl="2" w:tplc="3940A402">
      <w:start w:val="1"/>
      <w:numFmt w:val="lowerRoman"/>
      <w:lvlText w:val="%3."/>
      <w:lvlJc w:val="right"/>
      <w:pPr>
        <w:ind w:left="2160"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233410"/>
    <w:multiLevelType w:val="hybridMultilevel"/>
    <w:tmpl w:val="2ECC9D5A"/>
    <w:lvl w:ilvl="0" w:tplc="FBEAF116">
      <w:start w:val="1"/>
      <w:numFmt w:val="bullet"/>
      <w:lvlText w:val=""/>
      <w:lvlPicBulletId w:val="0"/>
      <w:lvlJc w:val="left"/>
      <w:pPr>
        <w:tabs>
          <w:tab w:val="num" w:pos="720"/>
        </w:tabs>
        <w:ind w:left="720" w:hanging="360"/>
      </w:pPr>
      <w:rPr>
        <w:rFonts w:ascii="Symbol" w:hAnsi="Symbol" w:hint="default"/>
      </w:rPr>
    </w:lvl>
    <w:lvl w:ilvl="1" w:tplc="8076BEC4" w:tentative="1">
      <w:start w:val="1"/>
      <w:numFmt w:val="bullet"/>
      <w:lvlText w:val=""/>
      <w:lvlPicBulletId w:val="0"/>
      <w:lvlJc w:val="left"/>
      <w:pPr>
        <w:tabs>
          <w:tab w:val="num" w:pos="1440"/>
        </w:tabs>
        <w:ind w:left="1440" w:hanging="360"/>
      </w:pPr>
      <w:rPr>
        <w:rFonts w:ascii="Symbol" w:hAnsi="Symbol" w:hint="default"/>
      </w:rPr>
    </w:lvl>
    <w:lvl w:ilvl="2" w:tplc="F57298D6" w:tentative="1">
      <w:start w:val="1"/>
      <w:numFmt w:val="bullet"/>
      <w:lvlText w:val=""/>
      <w:lvlPicBulletId w:val="0"/>
      <w:lvlJc w:val="left"/>
      <w:pPr>
        <w:tabs>
          <w:tab w:val="num" w:pos="2160"/>
        </w:tabs>
        <w:ind w:left="2160" w:hanging="360"/>
      </w:pPr>
      <w:rPr>
        <w:rFonts w:ascii="Symbol" w:hAnsi="Symbol" w:hint="default"/>
      </w:rPr>
    </w:lvl>
    <w:lvl w:ilvl="3" w:tplc="CB8EA8FC" w:tentative="1">
      <w:start w:val="1"/>
      <w:numFmt w:val="bullet"/>
      <w:lvlText w:val=""/>
      <w:lvlPicBulletId w:val="0"/>
      <w:lvlJc w:val="left"/>
      <w:pPr>
        <w:tabs>
          <w:tab w:val="num" w:pos="2880"/>
        </w:tabs>
        <w:ind w:left="2880" w:hanging="360"/>
      </w:pPr>
      <w:rPr>
        <w:rFonts w:ascii="Symbol" w:hAnsi="Symbol" w:hint="default"/>
      </w:rPr>
    </w:lvl>
    <w:lvl w:ilvl="4" w:tplc="3F7CC8F8" w:tentative="1">
      <w:start w:val="1"/>
      <w:numFmt w:val="bullet"/>
      <w:lvlText w:val=""/>
      <w:lvlPicBulletId w:val="0"/>
      <w:lvlJc w:val="left"/>
      <w:pPr>
        <w:tabs>
          <w:tab w:val="num" w:pos="3600"/>
        </w:tabs>
        <w:ind w:left="3600" w:hanging="360"/>
      </w:pPr>
      <w:rPr>
        <w:rFonts w:ascii="Symbol" w:hAnsi="Symbol" w:hint="default"/>
      </w:rPr>
    </w:lvl>
    <w:lvl w:ilvl="5" w:tplc="8EF25258" w:tentative="1">
      <w:start w:val="1"/>
      <w:numFmt w:val="bullet"/>
      <w:lvlText w:val=""/>
      <w:lvlPicBulletId w:val="0"/>
      <w:lvlJc w:val="left"/>
      <w:pPr>
        <w:tabs>
          <w:tab w:val="num" w:pos="4320"/>
        </w:tabs>
        <w:ind w:left="4320" w:hanging="360"/>
      </w:pPr>
      <w:rPr>
        <w:rFonts w:ascii="Symbol" w:hAnsi="Symbol" w:hint="default"/>
      </w:rPr>
    </w:lvl>
    <w:lvl w:ilvl="6" w:tplc="75629E94" w:tentative="1">
      <w:start w:val="1"/>
      <w:numFmt w:val="bullet"/>
      <w:lvlText w:val=""/>
      <w:lvlPicBulletId w:val="0"/>
      <w:lvlJc w:val="left"/>
      <w:pPr>
        <w:tabs>
          <w:tab w:val="num" w:pos="5040"/>
        </w:tabs>
        <w:ind w:left="5040" w:hanging="360"/>
      </w:pPr>
      <w:rPr>
        <w:rFonts w:ascii="Symbol" w:hAnsi="Symbol" w:hint="default"/>
      </w:rPr>
    </w:lvl>
    <w:lvl w:ilvl="7" w:tplc="0930F8DA" w:tentative="1">
      <w:start w:val="1"/>
      <w:numFmt w:val="bullet"/>
      <w:lvlText w:val=""/>
      <w:lvlPicBulletId w:val="0"/>
      <w:lvlJc w:val="left"/>
      <w:pPr>
        <w:tabs>
          <w:tab w:val="num" w:pos="5760"/>
        </w:tabs>
        <w:ind w:left="5760" w:hanging="360"/>
      </w:pPr>
      <w:rPr>
        <w:rFonts w:ascii="Symbol" w:hAnsi="Symbol" w:hint="default"/>
      </w:rPr>
    </w:lvl>
    <w:lvl w:ilvl="8" w:tplc="8F34218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78D78C0"/>
    <w:multiLevelType w:val="hybridMultilevel"/>
    <w:tmpl w:val="55C4D6B2"/>
    <w:lvl w:ilvl="0" w:tplc="F3EC6D82">
      <w:start w:val="1"/>
      <w:numFmt w:val="bullet"/>
      <w:lvlText w:val=""/>
      <w:lvlPicBulletId w:val="0"/>
      <w:lvlJc w:val="left"/>
      <w:pPr>
        <w:tabs>
          <w:tab w:val="num" w:pos="720"/>
        </w:tabs>
        <w:ind w:left="720" w:hanging="360"/>
      </w:pPr>
      <w:rPr>
        <w:rFonts w:ascii="Symbol" w:hAnsi="Symbol" w:hint="default"/>
      </w:rPr>
    </w:lvl>
    <w:lvl w:ilvl="1" w:tplc="92CE76E6" w:tentative="1">
      <w:start w:val="1"/>
      <w:numFmt w:val="bullet"/>
      <w:lvlText w:val=""/>
      <w:lvlPicBulletId w:val="0"/>
      <w:lvlJc w:val="left"/>
      <w:pPr>
        <w:tabs>
          <w:tab w:val="num" w:pos="1440"/>
        </w:tabs>
        <w:ind w:left="1440" w:hanging="360"/>
      </w:pPr>
      <w:rPr>
        <w:rFonts w:ascii="Symbol" w:hAnsi="Symbol" w:hint="default"/>
      </w:rPr>
    </w:lvl>
    <w:lvl w:ilvl="2" w:tplc="DE2A6C70" w:tentative="1">
      <w:start w:val="1"/>
      <w:numFmt w:val="bullet"/>
      <w:lvlText w:val=""/>
      <w:lvlPicBulletId w:val="0"/>
      <w:lvlJc w:val="left"/>
      <w:pPr>
        <w:tabs>
          <w:tab w:val="num" w:pos="2160"/>
        </w:tabs>
        <w:ind w:left="2160" w:hanging="360"/>
      </w:pPr>
      <w:rPr>
        <w:rFonts w:ascii="Symbol" w:hAnsi="Symbol" w:hint="default"/>
      </w:rPr>
    </w:lvl>
    <w:lvl w:ilvl="3" w:tplc="8D0CA5D8" w:tentative="1">
      <w:start w:val="1"/>
      <w:numFmt w:val="bullet"/>
      <w:lvlText w:val=""/>
      <w:lvlPicBulletId w:val="0"/>
      <w:lvlJc w:val="left"/>
      <w:pPr>
        <w:tabs>
          <w:tab w:val="num" w:pos="2880"/>
        </w:tabs>
        <w:ind w:left="2880" w:hanging="360"/>
      </w:pPr>
      <w:rPr>
        <w:rFonts w:ascii="Symbol" w:hAnsi="Symbol" w:hint="default"/>
      </w:rPr>
    </w:lvl>
    <w:lvl w:ilvl="4" w:tplc="E2C65CEA" w:tentative="1">
      <w:start w:val="1"/>
      <w:numFmt w:val="bullet"/>
      <w:lvlText w:val=""/>
      <w:lvlPicBulletId w:val="0"/>
      <w:lvlJc w:val="left"/>
      <w:pPr>
        <w:tabs>
          <w:tab w:val="num" w:pos="3600"/>
        </w:tabs>
        <w:ind w:left="3600" w:hanging="360"/>
      </w:pPr>
      <w:rPr>
        <w:rFonts w:ascii="Symbol" w:hAnsi="Symbol" w:hint="default"/>
      </w:rPr>
    </w:lvl>
    <w:lvl w:ilvl="5" w:tplc="04601406" w:tentative="1">
      <w:start w:val="1"/>
      <w:numFmt w:val="bullet"/>
      <w:lvlText w:val=""/>
      <w:lvlPicBulletId w:val="0"/>
      <w:lvlJc w:val="left"/>
      <w:pPr>
        <w:tabs>
          <w:tab w:val="num" w:pos="4320"/>
        </w:tabs>
        <w:ind w:left="4320" w:hanging="360"/>
      </w:pPr>
      <w:rPr>
        <w:rFonts w:ascii="Symbol" w:hAnsi="Symbol" w:hint="default"/>
      </w:rPr>
    </w:lvl>
    <w:lvl w:ilvl="6" w:tplc="6BDE8A08" w:tentative="1">
      <w:start w:val="1"/>
      <w:numFmt w:val="bullet"/>
      <w:lvlText w:val=""/>
      <w:lvlPicBulletId w:val="0"/>
      <w:lvlJc w:val="left"/>
      <w:pPr>
        <w:tabs>
          <w:tab w:val="num" w:pos="5040"/>
        </w:tabs>
        <w:ind w:left="5040" w:hanging="360"/>
      </w:pPr>
      <w:rPr>
        <w:rFonts w:ascii="Symbol" w:hAnsi="Symbol" w:hint="default"/>
      </w:rPr>
    </w:lvl>
    <w:lvl w:ilvl="7" w:tplc="E840626E" w:tentative="1">
      <w:start w:val="1"/>
      <w:numFmt w:val="bullet"/>
      <w:lvlText w:val=""/>
      <w:lvlPicBulletId w:val="0"/>
      <w:lvlJc w:val="left"/>
      <w:pPr>
        <w:tabs>
          <w:tab w:val="num" w:pos="5760"/>
        </w:tabs>
        <w:ind w:left="5760" w:hanging="360"/>
      </w:pPr>
      <w:rPr>
        <w:rFonts w:ascii="Symbol" w:hAnsi="Symbol" w:hint="default"/>
      </w:rPr>
    </w:lvl>
    <w:lvl w:ilvl="8" w:tplc="8594203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872687D"/>
    <w:multiLevelType w:val="hybridMultilevel"/>
    <w:tmpl w:val="A23E90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0D3420F"/>
    <w:multiLevelType w:val="hybridMultilevel"/>
    <w:tmpl w:val="537C460C"/>
    <w:lvl w:ilvl="0" w:tplc="750E33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B5169C"/>
    <w:multiLevelType w:val="hybridMultilevel"/>
    <w:tmpl w:val="405C5E04"/>
    <w:lvl w:ilvl="0" w:tplc="55AC3EB2">
      <w:start w:val="1"/>
      <w:numFmt w:val="bullet"/>
      <w:lvlText w:val=""/>
      <w:lvlPicBulletId w:val="0"/>
      <w:lvlJc w:val="left"/>
      <w:pPr>
        <w:tabs>
          <w:tab w:val="num" w:pos="720"/>
        </w:tabs>
        <w:ind w:left="720" w:hanging="360"/>
      </w:pPr>
      <w:rPr>
        <w:rFonts w:ascii="Symbol" w:hAnsi="Symbol" w:hint="default"/>
      </w:rPr>
    </w:lvl>
    <w:lvl w:ilvl="1" w:tplc="B616E358" w:tentative="1">
      <w:start w:val="1"/>
      <w:numFmt w:val="bullet"/>
      <w:lvlText w:val=""/>
      <w:lvlPicBulletId w:val="0"/>
      <w:lvlJc w:val="left"/>
      <w:pPr>
        <w:tabs>
          <w:tab w:val="num" w:pos="1440"/>
        </w:tabs>
        <w:ind w:left="1440" w:hanging="360"/>
      </w:pPr>
      <w:rPr>
        <w:rFonts w:ascii="Symbol" w:hAnsi="Symbol" w:hint="default"/>
      </w:rPr>
    </w:lvl>
    <w:lvl w:ilvl="2" w:tplc="37288386" w:tentative="1">
      <w:start w:val="1"/>
      <w:numFmt w:val="bullet"/>
      <w:lvlText w:val=""/>
      <w:lvlPicBulletId w:val="0"/>
      <w:lvlJc w:val="left"/>
      <w:pPr>
        <w:tabs>
          <w:tab w:val="num" w:pos="2160"/>
        </w:tabs>
        <w:ind w:left="2160" w:hanging="360"/>
      </w:pPr>
      <w:rPr>
        <w:rFonts w:ascii="Symbol" w:hAnsi="Symbol" w:hint="default"/>
      </w:rPr>
    </w:lvl>
    <w:lvl w:ilvl="3" w:tplc="43826298" w:tentative="1">
      <w:start w:val="1"/>
      <w:numFmt w:val="bullet"/>
      <w:lvlText w:val=""/>
      <w:lvlPicBulletId w:val="0"/>
      <w:lvlJc w:val="left"/>
      <w:pPr>
        <w:tabs>
          <w:tab w:val="num" w:pos="2880"/>
        </w:tabs>
        <w:ind w:left="2880" w:hanging="360"/>
      </w:pPr>
      <w:rPr>
        <w:rFonts w:ascii="Symbol" w:hAnsi="Symbol" w:hint="default"/>
      </w:rPr>
    </w:lvl>
    <w:lvl w:ilvl="4" w:tplc="F5D0DC6C" w:tentative="1">
      <w:start w:val="1"/>
      <w:numFmt w:val="bullet"/>
      <w:lvlText w:val=""/>
      <w:lvlPicBulletId w:val="0"/>
      <w:lvlJc w:val="left"/>
      <w:pPr>
        <w:tabs>
          <w:tab w:val="num" w:pos="3600"/>
        </w:tabs>
        <w:ind w:left="3600" w:hanging="360"/>
      </w:pPr>
      <w:rPr>
        <w:rFonts w:ascii="Symbol" w:hAnsi="Symbol" w:hint="default"/>
      </w:rPr>
    </w:lvl>
    <w:lvl w:ilvl="5" w:tplc="DE227F36" w:tentative="1">
      <w:start w:val="1"/>
      <w:numFmt w:val="bullet"/>
      <w:lvlText w:val=""/>
      <w:lvlPicBulletId w:val="0"/>
      <w:lvlJc w:val="left"/>
      <w:pPr>
        <w:tabs>
          <w:tab w:val="num" w:pos="4320"/>
        </w:tabs>
        <w:ind w:left="4320" w:hanging="360"/>
      </w:pPr>
      <w:rPr>
        <w:rFonts w:ascii="Symbol" w:hAnsi="Symbol" w:hint="default"/>
      </w:rPr>
    </w:lvl>
    <w:lvl w:ilvl="6" w:tplc="C56A0DBA" w:tentative="1">
      <w:start w:val="1"/>
      <w:numFmt w:val="bullet"/>
      <w:lvlText w:val=""/>
      <w:lvlPicBulletId w:val="0"/>
      <w:lvlJc w:val="left"/>
      <w:pPr>
        <w:tabs>
          <w:tab w:val="num" w:pos="5040"/>
        </w:tabs>
        <w:ind w:left="5040" w:hanging="360"/>
      </w:pPr>
      <w:rPr>
        <w:rFonts w:ascii="Symbol" w:hAnsi="Symbol" w:hint="default"/>
      </w:rPr>
    </w:lvl>
    <w:lvl w:ilvl="7" w:tplc="E92A9A56" w:tentative="1">
      <w:start w:val="1"/>
      <w:numFmt w:val="bullet"/>
      <w:lvlText w:val=""/>
      <w:lvlPicBulletId w:val="0"/>
      <w:lvlJc w:val="left"/>
      <w:pPr>
        <w:tabs>
          <w:tab w:val="num" w:pos="5760"/>
        </w:tabs>
        <w:ind w:left="5760" w:hanging="360"/>
      </w:pPr>
      <w:rPr>
        <w:rFonts w:ascii="Symbol" w:hAnsi="Symbol" w:hint="default"/>
      </w:rPr>
    </w:lvl>
    <w:lvl w:ilvl="8" w:tplc="7708D702"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28799C"/>
    <w:multiLevelType w:val="hybridMultilevel"/>
    <w:tmpl w:val="4BCAE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F403B63"/>
    <w:multiLevelType w:val="hybridMultilevel"/>
    <w:tmpl w:val="E594DCE2"/>
    <w:lvl w:ilvl="0" w:tplc="7BA85DC2">
      <w:start w:val="1"/>
      <w:numFmt w:val="bullet"/>
      <w:lvlText w:val=""/>
      <w:lvlPicBulletId w:val="0"/>
      <w:lvlJc w:val="left"/>
      <w:pPr>
        <w:tabs>
          <w:tab w:val="num" w:pos="720"/>
        </w:tabs>
        <w:ind w:left="720" w:hanging="360"/>
      </w:pPr>
      <w:rPr>
        <w:rFonts w:ascii="Symbol" w:hAnsi="Symbol" w:hint="default"/>
      </w:rPr>
    </w:lvl>
    <w:lvl w:ilvl="1" w:tplc="703C2504" w:tentative="1">
      <w:start w:val="1"/>
      <w:numFmt w:val="bullet"/>
      <w:lvlText w:val=""/>
      <w:lvlPicBulletId w:val="0"/>
      <w:lvlJc w:val="left"/>
      <w:pPr>
        <w:tabs>
          <w:tab w:val="num" w:pos="1440"/>
        </w:tabs>
        <w:ind w:left="1440" w:hanging="360"/>
      </w:pPr>
      <w:rPr>
        <w:rFonts w:ascii="Symbol" w:hAnsi="Symbol" w:hint="default"/>
      </w:rPr>
    </w:lvl>
    <w:lvl w:ilvl="2" w:tplc="6FA226DC" w:tentative="1">
      <w:start w:val="1"/>
      <w:numFmt w:val="bullet"/>
      <w:lvlText w:val=""/>
      <w:lvlPicBulletId w:val="0"/>
      <w:lvlJc w:val="left"/>
      <w:pPr>
        <w:tabs>
          <w:tab w:val="num" w:pos="2160"/>
        </w:tabs>
        <w:ind w:left="2160" w:hanging="360"/>
      </w:pPr>
      <w:rPr>
        <w:rFonts w:ascii="Symbol" w:hAnsi="Symbol" w:hint="default"/>
      </w:rPr>
    </w:lvl>
    <w:lvl w:ilvl="3" w:tplc="0A387B78" w:tentative="1">
      <w:start w:val="1"/>
      <w:numFmt w:val="bullet"/>
      <w:lvlText w:val=""/>
      <w:lvlPicBulletId w:val="0"/>
      <w:lvlJc w:val="left"/>
      <w:pPr>
        <w:tabs>
          <w:tab w:val="num" w:pos="2880"/>
        </w:tabs>
        <w:ind w:left="2880" w:hanging="360"/>
      </w:pPr>
      <w:rPr>
        <w:rFonts w:ascii="Symbol" w:hAnsi="Symbol" w:hint="default"/>
      </w:rPr>
    </w:lvl>
    <w:lvl w:ilvl="4" w:tplc="3BB894D8" w:tentative="1">
      <w:start w:val="1"/>
      <w:numFmt w:val="bullet"/>
      <w:lvlText w:val=""/>
      <w:lvlPicBulletId w:val="0"/>
      <w:lvlJc w:val="left"/>
      <w:pPr>
        <w:tabs>
          <w:tab w:val="num" w:pos="3600"/>
        </w:tabs>
        <w:ind w:left="3600" w:hanging="360"/>
      </w:pPr>
      <w:rPr>
        <w:rFonts w:ascii="Symbol" w:hAnsi="Symbol" w:hint="default"/>
      </w:rPr>
    </w:lvl>
    <w:lvl w:ilvl="5" w:tplc="97FAF17C" w:tentative="1">
      <w:start w:val="1"/>
      <w:numFmt w:val="bullet"/>
      <w:lvlText w:val=""/>
      <w:lvlPicBulletId w:val="0"/>
      <w:lvlJc w:val="left"/>
      <w:pPr>
        <w:tabs>
          <w:tab w:val="num" w:pos="4320"/>
        </w:tabs>
        <w:ind w:left="4320" w:hanging="360"/>
      </w:pPr>
      <w:rPr>
        <w:rFonts w:ascii="Symbol" w:hAnsi="Symbol" w:hint="default"/>
      </w:rPr>
    </w:lvl>
    <w:lvl w:ilvl="6" w:tplc="D96A782C" w:tentative="1">
      <w:start w:val="1"/>
      <w:numFmt w:val="bullet"/>
      <w:lvlText w:val=""/>
      <w:lvlPicBulletId w:val="0"/>
      <w:lvlJc w:val="left"/>
      <w:pPr>
        <w:tabs>
          <w:tab w:val="num" w:pos="5040"/>
        </w:tabs>
        <w:ind w:left="5040" w:hanging="360"/>
      </w:pPr>
      <w:rPr>
        <w:rFonts w:ascii="Symbol" w:hAnsi="Symbol" w:hint="default"/>
      </w:rPr>
    </w:lvl>
    <w:lvl w:ilvl="7" w:tplc="90742DD4" w:tentative="1">
      <w:start w:val="1"/>
      <w:numFmt w:val="bullet"/>
      <w:lvlText w:val=""/>
      <w:lvlPicBulletId w:val="0"/>
      <w:lvlJc w:val="left"/>
      <w:pPr>
        <w:tabs>
          <w:tab w:val="num" w:pos="5760"/>
        </w:tabs>
        <w:ind w:left="5760" w:hanging="360"/>
      </w:pPr>
      <w:rPr>
        <w:rFonts w:ascii="Symbol" w:hAnsi="Symbol" w:hint="default"/>
      </w:rPr>
    </w:lvl>
    <w:lvl w:ilvl="8" w:tplc="9EE66936"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06B7C0A"/>
    <w:multiLevelType w:val="hybridMultilevel"/>
    <w:tmpl w:val="CCA09F14"/>
    <w:lvl w:ilvl="0" w:tplc="32CC0E74">
      <w:start w:val="1"/>
      <w:numFmt w:val="bullet"/>
      <w:lvlText w:val=""/>
      <w:lvlPicBulletId w:val="0"/>
      <w:lvlJc w:val="left"/>
      <w:pPr>
        <w:tabs>
          <w:tab w:val="num" w:pos="720"/>
        </w:tabs>
        <w:ind w:left="720" w:hanging="360"/>
      </w:pPr>
      <w:rPr>
        <w:rFonts w:ascii="Symbol" w:hAnsi="Symbol" w:hint="default"/>
      </w:rPr>
    </w:lvl>
    <w:lvl w:ilvl="1" w:tplc="B87CE8E6" w:tentative="1">
      <w:start w:val="1"/>
      <w:numFmt w:val="bullet"/>
      <w:lvlText w:val=""/>
      <w:lvlPicBulletId w:val="0"/>
      <w:lvlJc w:val="left"/>
      <w:pPr>
        <w:tabs>
          <w:tab w:val="num" w:pos="1440"/>
        </w:tabs>
        <w:ind w:left="1440" w:hanging="360"/>
      </w:pPr>
      <w:rPr>
        <w:rFonts w:ascii="Symbol" w:hAnsi="Symbol" w:hint="default"/>
      </w:rPr>
    </w:lvl>
    <w:lvl w:ilvl="2" w:tplc="868E9864" w:tentative="1">
      <w:start w:val="1"/>
      <w:numFmt w:val="bullet"/>
      <w:lvlText w:val=""/>
      <w:lvlPicBulletId w:val="0"/>
      <w:lvlJc w:val="left"/>
      <w:pPr>
        <w:tabs>
          <w:tab w:val="num" w:pos="2160"/>
        </w:tabs>
        <w:ind w:left="2160" w:hanging="360"/>
      </w:pPr>
      <w:rPr>
        <w:rFonts w:ascii="Symbol" w:hAnsi="Symbol" w:hint="default"/>
      </w:rPr>
    </w:lvl>
    <w:lvl w:ilvl="3" w:tplc="DE108F9A" w:tentative="1">
      <w:start w:val="1"/>
      <w:numFmt w:val="bullet"/>
      <w:lvlText w:val=""/>
      <w:lvlPicBulletId w:val="0"/>
      <w:lvlJc w:val="left"/>
      <w:pPr>
        <w:tabs>
          <w:tab w:val="num" w:pos="2880"/>
        </w:tabs>
        <w:ind w:left="2880" w:hanging="360"/>
      </w:pPr>
      <w:rPr>
        <w:rFonts w:ascii="Symbol" w:hAnsi="Symbol" w:hint="default"/>
      </w:rPr>
    </w:lvl>
    <w:lvl w:ilvl="4" w:tplc="B2B08690" w:tentative="1">
      <w:start w:val="1"/>
      <w:numFmt w:val="bullet"/>
      <w:lvlText w:val=""/>
      <w:lvlPicBulletId w:val="0"/>
      <w:lvlJc w:val="left"/>
      <w:pPr>
        <w:tabs>
          <w:tab w:val="num" w:pos="3600"/>
        </w:tabs>
        <w:ind w:left="3600" w:hanging="360"/>
      </w:pPr>
      <w:rPr>
        <w:rFonts w:ascii="Symbol" w:hAnsi="Symbol" w:hint="default"/>
      </w:rPr>
    </w:lvl>
    <w:lvl w:ilvl="5" w:tplc="B1187446" w:tentative="1">
      <w:start w:val="1"/>
      <w:numFmt w:val="bullet"/>
      <w:lvlText w:val=""/>
      <w:lvlPicBulletId w:val="0"/>
      <w:lvlJc w:val="left"/>
      <w:pPr>
        <w:tabs>
          <w:tab w:val="num" w:pos="4320"/>
        </w:tabs>
        <w:ind w:left="4320" w:hanging="360"/>
      </w:pPr>
      <w:rPr>
        <w:rFonts w:ascii="Symbol" w:hAnsi="Symbol" w:hint="default"/>
      </w:rPr>
    </w:lvl>
    <w:lvl w:ilvl="6" w:tplc="265260CC" w:tentative="1">
      <w:start w:val="1"/>
      <w:numFmt w:val="bullet"/>
      <w:lvlText w:val=""/>
      <w:lvlPicBulletId w:val="0"/>
      <w:lvlJc w:val="left"/>
      <w:pPr>
        <w:tabs>
          <w:tab w:val="num" w:pos="5040"/>
        </w:tabs>
        <w:ind w:left="5040" w:hanging="360"/>
      </w:pPr>
      <w:rPr>
        <w:rFonts w:ascii="Symbol" w:hAnsi="Symbol" w:hint="default"/>
      </w:rPr>
    </w:lvl>
    <w:lvl w:ilvl="7" w:tplc="E3A49FFA" w:tentative="1">
      <w:start w:val="1"/>
      <w:numFmt w:val="bullet"/>
      <w:lvlText w:val=""/>
      <w:lvlPicBulletId w:val="0"/>
      <w:lvlJc w:val="left"/>
      <w:pPr>
        <w:tabs>
          <w:tab w:val="num" w:pos="5760"/>
        </w:tabs>
        <w:ind w:left="5760" w:hanging="360"/>
      </w:pPr>
      <w:rPr>
        <w:rFonts w:ascii="Symbol" w:hAnsi="Symbol" w:hint="default"/>
      </w:rPr>
    </w:lvl>
    <w:lvl w:ilvl="8" w:tplc="AF08528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40B34F2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415B02D3"/>
    <w:multiLevelType w:val="multilevel"/>
    <w:tmpl w:val="1E88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166DAB"/>
    <w:multiLevelType w:val="hybridMultilevel"/>
    <w:tmpl w:val="9BE4E6F8"/>
    <w:lvl w:ilvl="0" w:tplc="750E33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6F57951"/>
    <w:multiLevelType w:val="hybridMultilevel"/>
    <w:tmpl w:val="F7088462"/>
    <w:lvl w:ilvl="0" w:tplc="4DDC7D16">
      <w:start w:val="1"/>
      <w:numFmt w:val="bullet"/>
      <w:lvlText w:val=""/>
      <w:lvlPicBulletId w:val="0"/>
      <w:lvlJc w:val="left"/>
      <w:pPr>
        <w:tabs>
          <w:tab w:val="num" w:pos="720"/>
        </w:tabs>
        <w:ind w:left="720" w:hanging="360"/>
      </w:pPr>
      <w:rPr>
        <w:rFonts w:ascii="Symbol" w:hAnsi="Symbol" w:hint="default"/>
      </w:rPr>
    </w:lvl>
    <w:lvl w:ilvl="1" w:tplc="3DD43C12" w:tentative="1">
      <w:start w:val="1"/>
      <w:numFmt w:val="bullet"/>
      <w:lvlText w:val=""/>
      <w:lvlPicBulletId w:val="0"/>
      <w:lvlJc w:val="left"/>
      <w:pPr>
        <w:tabs>
          <w:tab w:val="num" w:pos="1440"/>
        </w:tabs>
        <w:ind w:left="1440" w:hanging="360"/>
      </w:pPr>
      <w:rPr>
        <w:rFonts w:ascii="Symbol" w:hAnsi="Symbol" w:hint="default"/>
      </w:rPr>
    </w:lvl>
    <w:lvl w:ilvl="2" w:tplc="03EE3520" w:tentative="1">
      <w:start w:val="1"/>
      <w:numFmt w:val="bullet"/>
      <w:lvlText w:val=""/>
      <w:lvlPicBulletId w:val="0"/>
      <w:lvlJc w:val="left"/>
      <w:pPr>
        <w:tabs>
          <w:tab w:val="num" w:pos="2160"/>
        </w:tabs>
        <w:ind w:left="2160" w:hanging="360"/>
      </w:pPr>
      <w:rPr>
        <w:rFonts w:ascii="Symbol" w:hAnsi="Symbol" w:hint="default"/>
      </w:rPr>
    </w:lvl>
    <w:lvl w:ilvl="3" w:tplc="9738E80E" w:tentative="1">
      <w:start w:val="1"/>
      <w:numFmt w:val="bullet"/>
      <w:lvlText w:val=""/>
      <w:lvlPicBulletId w:val="0"/>
      <w:lvlJc w:val="left"/>
      <w:pPr>
        <w:tabs>
          <w:tab w:val="num" w:pos="2880"/>
        </w:tabs>
        <w:ind w:left="2880" w:hanging="360"/>
      </w:pPr>
      <w:rPr>
        <w:rFonts w:ascii="Symbol" w:hAnsi="Symbol" w:hint="default"/>
      </w:rPr>
    </w:lvl>
    <w:lvl w:ilvl="4" w:tplc="F5F084FA" w:tentative="1">
      <w:start w:val="1"/>
      <w:numFmt w:val="bullet"/>
      <w:lvlText w:val=""/>
      <w:lvlPicBulletId w:val="0"/>
      <w:lvlJc w:val="left"/>
      <w:pPr>
        <w:tabs>
          <w:tab w:val="num" w:pos="3600"/>
        </w:tabs>
        <w:ind w:left="3600" w:hanging="360"/>
      </w:pPr>
      <w:rPr>
        <w:rFonts w:ascii="Symbol" w:hAnsi="Symbol" w:hint="default"/>
      </w:rPr>
    </w:lvl>
    <w:lvl w:ilvl="5" w:tplc="0DA2847A" w:tentative="1">
      <w:start w:val="1"/>
      <w:numFmt w:val="bullet"/>
      <w:lvlText w:val=""/>
      <w:lvlPicBulletId w:val="0"/>
      <w:lvlJc w:val="left"/>
      <w:pPr>
        <w:tabs>
          <w:tab w:val="num" w:pos="4320"/>
        </w:tabs>
        <w:ind w:left="4320" w:hanging="360"/>
      </w:pPr>
      <w:rPr>
        <w:rFonts w:ascii="Symbol" w:hAnsi="Symbol" w:hint="default"/>
      </w:rPr>
    </w:lvl>
    <w:lvl w:ilvl="6" w:tplc="A21A508E" w:tentative="1">
      <w:start w:val="1"/>
      <w:numFmt w:val="bullet"/>
      <w:lvlText w:val=""/>
      <w:lvlPicBulletId w:val="0"/>
      <w:lvlJc w:val="left"/>
      <w:pPr>
        <w:tabs>
          <w:tab w:val="num" w:pos="5040"/>
        </w:tabs>
        <w:ind w:left="5040" w:hanging="360"/>
      </w:pPr>
      <w:rPr>
        <w:rFonts w:ascii="Symbol" w:hAnsi="Symbol" w:hint="default"/>
      </w:rPr>
    </w:lvl>
    <w:lvl w:ilvl="7" w:tplc="B91E2E62" w:tentative="1">
      <w:start w:val="1"/>
      <w:numFmt w:val="bullet"/>
      <w:lvlText w:val=""/>
      <w:lvlPicBulletId w:val="0"/>
      <w:lvlJc w:val="left"/>
      <w:pPr>
        <w:tabs>
          <w:tab w:val="num" w:pos="5760"/>
        </w:tabs>
        <w:ind w:left="5760" w:hanging="360"/>
      </w:pPr>
      <w:rPr>
        <w:rFonts w:ascii="Symbol" w:hAnsi="Symbol" w:hint="default"/>
      </w:rPr>
    </w:lvl>
    <w:lvl w:ilvl="8" w:tplc="D680AB02"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8D26504"/>
    <w:multiLevelType w:val="hybridMultilevel"/>
    <w:tmpl w:val="33F0C630"/>
    <w:lvl w:ilvl="0" w:tplc="AB3C90A2">
      <w:start w:val="1"/>
      <w:numFmt w:val="bullet"/>
      <w:lvlText w:val=""/>
      <w:lvlPicBulletId w:val="0"/>
      <w:lvlJc w:val="left"/>
      <w:pPr>
        <w:tabs>
          <w:tab w:val="num" w:pos="720"/>
        </w:tabs>
        <w:ind w:left="720" w:hanging="360"/>
      </w:pPr>
      <w:rPr>
        <w:rFonts w:ascii="Symbol" w:hAnsi="Symbol" w:hint="default"/>
      </w:rPr>
    </w:lvl>
    <w:lvl w:ilvl="1" w:tplc="2F4263A8" w:tentative="1">
      <w:start w:val="1"/>
      <w:numFmt w:val="bullet"/>
      <w:lvlText w:val=""/>
      <w:lvlPicBulletId w:val="0"/>
      <w:lvlJc w:val="left"/>
      <w:pPr>
        <w:tabs>
          <w:tab w:val="num" w:pos="1440"/>
        </w:tabs>
        <w:ind w:left="1440" w:hanging="360"/>
      </w:pPr>
      <w:rPr>
        <w:rFonts w:ascii="Symbol" w:hAnsi="Symbol" w:hint="default"/>
      </w:rPr>
    </w:lvl>
    <w:lvl w:ilvl="2" w:tplc="7B945A60" w:tentative="1">
      <w:start w:val="1"/>
      <w:numFmt w:val="bullet"/>
      <w:lvlText w:val=""/>
      <w:lvlPicBulletId w:val="0"/>
      <w:lvlJc w:val="left"/>
      <w:pPr>
        <w:tabs>
          <w:tab w:val="num" w:pos="2160"/>
        </w:tabs>
        <w:ind w:left="2160" w:hanging="360"/>
      </w:pPr>
      <w:rPr>
        <w:rFonts w:ascii="Symbol" w:hAnsi="Symbol" w:hint="default"/>
      </w:rPr>
    </w:lvl>
    <w:lvl w:ilvl="3" w:tplc="991685FC" w:tentative="1">
      <w:start w:val="1"/>
      <w:numFmt w:val="bullet"/>
      <w:lvlText w:val=""/>
      <w:lvlPicBulletId w:val="0"/>
      <w:lvlJc w:val="left"/>
      <w:pPr>
        <w:tabs>
          <w:tab w:val="num" w:pos="2880"/>
        </w:tabs>
        <w:ind w:left="2880" w:hanging="360"/>
      </w:pPr>
      <w:rPr>
        <w:rFonts w:ascii="Symbol" w:hAnsi="Symbol" w:hint="default"/>
      </w:rPr>
    </w:lvl>
    <w:lvl w:ilvl="4" w:tplc="B3869312" w:tentative="1">
      <w:start w:val="1"/>
      <w:numFmt w:val="bullet"/>
      <w:lvlText w:val=""/>
      <w:lvlPicBulletId w:val="0"/>
      <w:lvlJc w:val="left"/>
      <w:pPr>
        <w:tabs>
          <w:tab w:val="num" w:pos="3600"/>
        </w:tabs>
        <w:ind w:left="3600" w:hanging="360"/>
      </w:pPr>
      <w:rPr>
        <w:rFonts w:ascii="Symbol" w:hAnsi="Symbol" w:hint="default"/>
      </w:rPr>
    </w:lvl>
    <w:lvl w:ilvl="5" w:tplc="93605228" w:tentative="1">
      <w:start w:val="1"/>
      <w:numFmt w:val="bullet"/>
      <w:lvlText w:val=""/>
      <w:lvlPicBulletId w:val="0"/>
      <w:lvlJc w:val="left"/>
      <w:pPr>
        <w:tabs>
          <w:tab w:val="num" w:pos="4320"/>
        </w:tabs>
        <w:ind w:left="4320" w:hanging="360"/>
      </w:pPr>
      <w:rPr>
        <w:rFonts w:ascii="Symbol" w:hAnsi="Symbol" w:hint="default"/>
      </w:rPr>
    </w:lvl>
    <w:lvl w:ilvl="6" w:tplc="2F54114E" w:tentative="1">
      <w:start w:val="1"/>
      <w:numFmt w:val="bullet"/>
      <w:lvlText w:val=""/>
      <w:lvlPicBulletId w:val="0"/>
      <w:lvlJc w:val="left"/>
      <w:pPr>
        <w:tabs>
          <w:tab w:val="num" w:pos="5040"/>
        </w:tabs>
        <w:ind w:left="5040" w:hanging="360"/>
      </w:pPr>
      <w:rPr>
        <w:rFonts w:ascii="Symbol" w:hAnsi="Symbol" w:hint="default"/>
      </w:rPr>
    </w:lvl>
    <w:lvl w:ilvl="7" w:tplc="2F8A0C5E" w:tentative="1">
      <w:start w:val="1"/>
      <w:numFmt w:val="bullet"/>
      <w:lvlText w:val=""/>
      <w:lvlPicBulletId w:val="0"/>
      <w:lvlJc w:val="left"/>
      <w:pPr>
        <w:tabs>
          <w:tab w:val="num" w:pos="5760"/>
        </w:tabs>
        <w:ind w:left="5760" w:hanging="360"/>
      </w:pPr>
      <w:rPr>
        <w:rFonts w:ascii="Symbol" w:hAnsi="Symbol" w:hint="default"/>
      </w:rPr>
    </w:lvl>
    <w:lvl w:ilvl="8" w:tplc="CD3E604A"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A8A4433"/>
    <w:multiLevelType w:val="hybridMultilevel"/>
    <w:tmpl w:val="574C9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13587A"/>
    <w:multiLevelType w:val="hybridMultilevel"/>
    <w:tmpl w:val="3604B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B873AA8"/>
    <w:multiLevelType w:val="hybridMultilevel"/>
    <w:tmpl w:val="2264DFD6"/>
    <w:lvl w:ilvl="0" w:tplc="91503A6C">
      <w:start w:val="1"/>
      <w:numFmt w:val="bullet"/>
      <w:lvlText w:val=""/>
      <w:lvlPicBulletId w:val="0"/>
      <w:lvlJc w:val="left"/>
      <w:pPr>
        <w:tabs>
          <w:tab w:val="num" w:pos="720"/>
        </w:tabs>
        <w:ind w:left="720" w:hanging="360"/>
      </w:pPr>
      <w:rPr>
        <w:rFonts w:ascii="Symbol" w:hAnsi="Symbol" w:hint="default"/>
      </w:rPr>
    </w:lvl>
    <w:lvl w:ilvl="1" w:tplc="CC18738A" w:tentative="1">
      <w:start w:val="1"/>
      <w:numFmt w:val="bullet"/>
      <w:lvlText w:val=""/>
      <w:lvlPicBulletId w:val="0"/>
      <w:lvlJc w:val="left"/>
      <w:pPr>
        <w:tabs>
          <w:tab w:val="num" w:pos="1440"/>
        </w:tabs>
        <w:ind w:left="1440" w:hanging="360"/>
      </w:pPr>
      <w:rPr>
        <w:rFonts w:ascii="Symbol" w:hAnsi="Symbol" w:hint="default"/>
      </w:rPr>
    </w:lvl>
    <w:lvl w:ilvl="2" w:tplc="11F67118" w:tentative="1">
      <w:start w:val="1"/>
      <w:numFmt w:val="bullet"/>
      <w:lvlText w:val=""/>
      <w:lvlPicBulletId w:val="0"/>
      <w:lvlJc w:val="left"/>
      <w:pPr>
        <w:tabs>
          <w:tab w:val="num" w:pos="2160"/>
        </w:tabs>
        <w:ind w:left="2160" w:hanging="360"/>
      </w:pPr>
      <w:rPr>
        <w:rFonts w:ascii="Symbol" w:hAnsi="Symbol" w:hint="default"/>
      </w:rPr>
    </w:lvl>
    <w:lvl w:ilvl="3" w:tplc="3E221250" w:tentative="1">
      <w:start w:val="1"/>
      <w:numFmt w:val="bullet"/>
      <w:lvlText w:val=""/>
      <w:lvlPicBulletId w:val="0"/>
      <w:lvlJc w:val="left"/>
      <w:pPr>
        <w:tabs>
          <w:tab w:val="num" w:pos="2880"/>
        </w:tabs>
        <w:ind w:left="2880" w:hanging="360"/>
      </w:pPr>
      <w:rPr>
        <w:rFonts w:ascii="Symbol" w:hAnsi="Symbol" w:hint="default"/>
      </w:rPr>
    </w:lvl>
    <w:lvl w:ilvl="4" w:tplc="03D67916" w:tentative="1">
      <w:start w:val="1"/>
      <w:numFmt w:val="bullet"/>
      <w:lvlText w:val=""/>
      <w:lvlPicBulletId w:val="0"/>
      <w:lvlJc w:val="left"/>
      <w:pPr>
        <w:tabs>
          <w:tab w:val="num" w:pos="3600"/>
        </w:tabs>
        <w:ind w:left="3600" w:hanging="360"/>
      </w:pPr>
      <w:rPr>
        <w:rFonts w:ascii="Symbol" w:hAnsi="Symbol" w:hint="default"/>
      </w:rPr>
    </w:lvl>
    <w:lvl w:ilvl="5" w:tplc="C72A4E42" w:tentative="1">
      <w:start w:val="1"/>
      <w:numFmt w:val="bullet"/>
      <w:lvlText w:val=""/>
      <w:lvlPicBulletId w:val="0"/>
      <w:lvlJc w:val="left"/>
      <w:pPr>
        <w:tabs>
          <w:tab w:val="num" w:pos="4320"/>
        </w:tabs>
        <w:ind w:left="4320" w:hanging="360"/>
      </w:pPr>
      <w:rPr>
        <w:rFonts w:ascii="Symbol" w:hAnsi="Symbol" w:hint="default"/>
      </w:rPr>
    </w:lvl>
    <w:lvl w:ilvl="6" w:tplc="CA90924E" w:tentative="1">
      <w:start w:val="1"/>
      <w:numFmt w:val="bullet"/>
      <w:lvlText w:val=""/>
      <w:lvlPicBulletId w:val="0"/>
      <w:lvlJc w:val="left"/>
      <w:pPr>
        <w:tabs>
          <w:tab w:val="num" w:pos="5040"/>
        </w:tabs>
        <w:ind w:left="5040" w:hanging="360"/>
      </w:pPr>
      <w:rPr>
        <w:rFonts w:ascii="Symbol" w:hAnsi="Symbol" w:hint="default"/>
      </w:rPr>
    </w:lvl>
    <w:lvl w:ilvl="7" w:tplc="311C5048" w:tentative="1">
      <w:start w:val="1"/>
      <w:numFmt w:val="bullet"/>
      <w:lvlText w:val=""/>
      <w:lvlPicBulletId w:val="0"/>
      <w:lvlJc w:val="left"/>
      <w:pPr>
        <w:tabs>
          <w:tab w:val="num" w:pos="5760"/>
        </w:tabs>
        <w:ind w:left="5760" w:hanging="360"/>
      </w:pPr>
      <w:rPr>
        <w:rFonts w:ascii="Symbol" w:hAnsi="Symbol" w:hint="default"/>
      </w:rPr>
    </w:lvl>
    <w:lvl w:ilvl="8" w:tplc="5A5E28D2"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4C005C3A"/>
    <w:multiLevelType w:val="hybridMultilevel"/>
    <w:tmpl w:val="B596B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C4D63D8"/>
    <w:multiLevelType w:val="hybridMultilevel"/>
    <w:tmpl w:val="1CE28C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EAE28BE"/>
    <w:multiLevelType w:val="hybridMultilevel"/>
    <w:tmpl w:val="601EC6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F63412C"/>
    <w:multiLevelType w:val="hybridMultilevel"/>
    <w:tmpl w:val="E304CEEE"/>
    <w:lvl w:ilvl="0" w:tplc="0409000F">
      <w:start w:val="1"/>
      <w:numFmt w:val="decimal"/>
      <w:lvlText w:val="%1."/>
      <w:lvlJc w:val="left"/>
      <w:pPr>
        <w:ind w:left="1080" w:hanging="360"/>
      </w:pPr>
      <w:rPr>
        <w:rFonts w:hint="default"/>
        <w:b/>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0034191"/>
    <w:multiLevelType w:val="hybridMultilevel"/>
    <w:tmpl w:val="481A8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0C72386"/>
    <w:multiLevelType w:val="hybridMultilevel"/>
    <w:tmpl w:val="13BED1DA"/>
    <w:lvl w:ilvl="0" w:tplc="185ABE3C">
      <w:start w:val="1"/>
      <w:numFmt w:val="bullet"/>
      <w:lvlText w:val=""/>
      <w:lvlPicBulletId w:val="0"/>
      <w:lvlJc w:val="left"/>
      <w:pPr>
        <w:tabs>
          <w:tab w:val="num" w:pos="720"/>
        </w:tabs>
        <w:ind w:left="720" w:hanging="360"/>
      </w:pPr>
      <w:rPr>
        <w:rFonts w:ascii="Symbol" w:hAnsi="Symbol" w:hint="default"/>
      </w:rPr>
    </w:lvl>
    <w:lvl w:ilvl="1" w:tplc="AEFA5402" w:tentative="1">
      <w:start w:val="1"/>
      <w:numFmt w:val="bullet"/>
      <w:lvlText w:val=""/>
      <w:lvlPicBulletId w:val="0"/>
      <w:lvlJc w:val="left"/>
      <w:pPr>
        <w:tabs>
          <w:tab w:val="num" w:pos="1440"/>
        </w:tabs>
        <w:ind w:left="1440" w:hanging="360"/>
      </w:pPr>
      <w:rPr>
        <w:rFonts w:ascii="Symbol" w:hAnsi="Symbol" w:hint="default"/>
      </w:rPr>
    </w:lvl>
    <w:lvl w:ilvl="2" w:tplc="314220B4" w:tentative="1">
      <w:start w:val="1"/>
      <w:numFmt w:val="bullet"/>
      <w:lvlText w:val=""/>
      <w:lvlPicBulletId w:val="0"/>
      <w:lvlJc w:val="left"/>
      <w:pPr>
        <w:tabs>
          <w:tab w:val="num" w:pos="2160"/>
        </w:tabs>
        <w:ind w:left="2160" w:hanging="360"/>
      </w:pPr>
      <w:rPr>
        <w:rFonts w:ascii="Symbol" w:hAnsi="Symbol" w:hint="default"/>
      </w:rPr>
    </w:lvl>
    <w:lvl w:ilvl="3" w:tplc="F0EE8704" w:tentative="1">
      <w:start w:val="1"/>
      <w:numFmt w:val="bullet"/>
      <w:lvlText w:val=""/>
      <w:lvlPicBulletId w:val="0"/>
      <w:lvlJc w:val="left"/>
      <w:pPr>
        <w:tabs>
          <w:tab w:val="num" w:pos="2880"/>
        </w:tabs>
        <w:ind w:left="2880" w:hanging="360"/>
      </w:pPr>
      <w:rPr>
        <w:rFonts w:ascii="Symbol" w:hAnsi="Symbol" w:hint="default"/>
      </w:rPr>
    </w:lvl>
    <w:lvl w:ilvl="4" w:tplc="48E2863A" w:tentative="1">
      <w:start w:val="1"/>
      <w:numFmt w:val="bullet"/>
      <w:lvlText w:val=""/>
      <w:lvlPicBulletId w:val="0"/>
      <w:lvlJc w:val="left"/>
      <w:pPr>
        <w:tabs>
          <w:tab w:val="num" w:pos="3600"/>
        </w:tabs>
        <w:ind w:left="3600" w:hanging="360"/>
      </w:pPr>
      <w:rPr>
        <w:rFonts w:ascii="Symbol" w:hAnsi="Symbol" w:hint="default"/>
      </w:rPr>
    </w:lvl>
    <w:lvl w:ilvl="5" w:tplc="DD6AC5E0" w:tentative="1">
      <w:start w:val="1"/>
      <w:numFmt w:val="bullet"/>
      <w:lvlText w:val=""/>
      <w:lvlPicBulletId w:val="0"/>
      <w:lvlJc w:val="left"/>
      <w:pPr>
        <w:tabs>
          <w:tab w:val="num" w:pos="4320"/>
        </w:tabs>
        <w:ind w:left="4320" w:hanging="360"/>
      </w:pPr>
      <w:rPr>
        <w:rFonts w:ascii="Symbol" w:hAnsi="Symbol" w:hint="default"/>
      </w:rPr>
    </w:lvl>
    <w:lvl w:ilvl="6" w:tplc="BE66C050" w:tentative="1">
      <w:start w:val="1"/>
      <w:numFmt w:val="bullet"/>
      <w:lvlText w:val=""/>
      <w:lvlPicBulletId w:val="0"/>
      <w:lvlJc w:val="left"/>
      <w:pPr>
        <w:tabs>
          <w:tab w:val="num" w:pos="5040"/>
        </w:tabs>
        <w:ind w:left="5040" w:hanging="360"/>
      </w:pPr>
      <w:rPr>
        <w:rFonts w:ascii="Symbol" w:hAnsi="Symbol" w:hint="default"/>
      </w:rPr>
    </w:lvl>
    <w:lvl w:ilvl="7" w:tplc="3BD4863E" w:tentative="1">
      <w:start w:val="1"/>
      <w:numFmt w:val="bullet"/>
      <w:lvlText w:val=""/>
      <w:lvlPicBulletId w:val="0"/>
      <w:lvlJc w:val="left"/>
      <w:pPr>
        <w:tabs>
          <w:tab w:val="num" w:pos="5760"/>
        </w:tabs>
        <w:ind w:left="5760" w:hanging="360"/>
      </w:pPr>
      <w:rPr>
        <w:rFonts w:ascii="Symbol" w:hAnsi="Symbol" w:hint="default"/>
      </w:rPr>
    </w:lvl>
    <w:lvl w:ilvl="8" w:tplc="8E560F5C"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53855F31"/>
    <w:multiLevelType w:val="hybridMultilevel"/>
    <w:tmpl w:val="4252B5FE"/>
    <w:lvl w:ilvl="0" w:tplc="4C7A3560">
      <w:start w:val="1"/>
      <w:numFmt w:val="bullet"/>
      <w:lvlText w:val=""/>
      <w:lvlPicBulletId w:val="0"/>
      <w:lvlJc w:val="left"/>
      <w:pPr>
        <w:tabs>
          <w:tab w:val="num" w:pos="720"/>
        </w:tabs>
        <w:ind w:left="720" w:hanging="360"/>
      </w:pPr>
      <w:rPr>
        <w:rFonts w:ascii="Symbol" w:hAnsi="Symbol" w:hint="default"/>
      </w:rPr>
    </w:lvl>
    <w:lvl w:ilvl="1" w:tplc="2CAC0772" w:tentative="1">
      <w:start w:val="1"/>
      <w:numFmt w:val="bullet"/>
      <w:lvlText w:val=""/>
      <w:lvlPicBulletId w:val="0"/>
      <w:lvlJc w:val="left"/>
      <w:pPr>
        <w:tabs>
          <w:tab w:val="num" w:pos="1440"/>
        </w:tabs>
        <w:ind w:left="1440" w:hanging="360"/>
      </w:pPr>
      <w:rPr>
        <w:rFonts w:ascii="Symbol" w:hAnsi="Symbol" w:hint="default"/>
      </w:rPr>
    </w:lvl>
    <w:lvl w:ilvl="2" w:tplc="191ED53C" w:tentative="1">
      <w:start w:val="1"/>
      <w:numFmt w:val="bullet"/>
      <w:lvlText w:val=""/>
      <w:lvlPicBulletId w:val="0"/>
      <w:lvlJc w:val="left"/>
      <w:pPr>
        <w:tabs>
          <w:tab w:val="num" w:pos="2160"/>
        </w:tabs>
        <w:ind w:left="2160" w:hanging="360"/>
      </w:pPr>
      <w:rPr>
        <w:rFonts w:ascii="Symbol" w:hAnsi="Symbol" w:hint="default"/>
      </w:rPr>
    </w:lvl>
    <w:lvl w:ilvl="3" w:tplc="F4CA73D4" w:tentative="1">
      <w:start w:val="1"/>
      <w:numFmt w:val="bullet"/>
      <w:lvlText w:val=""/>
      <w:lvlPicBulletId w:val="0"/>
      <w:lvlJc w:val="left"/>
      <w:pPr>
        <w:tabs>
          <w:tab w:val="num" w:pos="2880"/>
        </w:tabs>
        <w:ind w:left="2880" w:hanging="360"/>
      </w:pPr>
      <w:rPr>
        <w:rFonts w:ascii="Symbol" w:hAnsi="Symbol" w:hint="default"/>
      </w:rPr>
    </w:lvl>
    <w:lvl w:ilvl="4" w:tplc="F01020FA" w:tentative="1">
      <w:start w:val="1"/>
      <w:numFmt w:val="bullet"/>
      <w:lvlText w:val=""/>
      <w:lvlPicBulletId w:val="0"/>
      <w:lvlJc w:val="left"/>
      <w:pPr>
        <w:tabs>
          <w:tab w:val="num" w:pos="3600"/>
        </w:tabs>
        <w:ind w:left="3600" w:hanging="360"/>
      </w:pPr>
      <w:rPr>
        <w:rFonts w:ascii="Symbol" w:hAnsi="Symbol" w:hint="default"/>
      </w:rPr>
    </w:lvl>
    <w:lvl w:ilvl="5" w:tplc="7C8C8BFA" w:tentative="1">
      <w:start w:val="1"/>
      <w:numFmt w:val="bullet"/>
      <w:lvlText w:val=""/>
      <w:lvlPicBulletId w:val="0"/>
      <w:lvlJc w:val="left"/>
      <w:pPr>
        <w:tabs>
          <w:tab w:val="num" w:pos="4320"/>
        </w:tabs>
        <w:ind w:left="4320" w:hanging="360"/>
      </w:pPr>
      <w:rPr>
        <w:rFonts w:ascii="Symbol" w:hAnsi="Symbol" w:hint="default"/>
      </w:rPr>
    </w:lvl>
    <w:lvl w:ilvl="6" w:tplc="858275DA" w:tentative="1">
      <w:start w:val="1"/>
      <w:numFmt w:val="bullet"/>
      <w:lvlText w:val=""/>
      <w:lvlPicBulletId w:val="0"/>
      <w:lvlJc w:val="left"/>
      <w:pPr>
        <w:tabs>
          <w:tab w:val="num" w:pos="5040"/>
        </w:tabs>
        <w:ind w:left="5040" w:hanging="360"/>
      </w:pPr>
      <w:rPr>
        <w:rFonts w:ascii="Symbol" w:hAnsi="Symbol" w:hint="default"/>
      </w:rPr>
    </w:lvl>
    <w:lvl w:ilvl="7" w:tplc="9DCE85FE" w:tentative="1">
      <w:start w:val="1"/>
      <w:numFmt w:val="bullet"/>
      <w:lvlText w:val=""/>
      <w:lvlPicBulletId w:val="0"/>
      <w:lvlJc w:val="left"/>
      <w:pPr>
        <w:tabs>
          <w:tab w:val="num" w:pos="5760"/>
        </w:tabs>
        <w:ind w:left="5760" w:hanging="360"/>
      </w:pPr>
      <w:rPr>
        <w:rFonts w:ascii="Symbol" w:hAnsi="Symbol" w:hint="default"/>
      </w:rPr>
    </w:lvl>
    <w:lvl w:ilvl="8" w:tplc="D9C8871E"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546156DF"/>
    <w:multiLevelType w:val="hybridMultilevel"/>
    <w:tmpl w:val="349CB8DE"/>
    <w:lvl w:ilvl="0" w:tplc="750E33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8586390"/>
    <w:multiLevelType w:val="hybridMultilevel"/>
    <w:tmpl w:val="D8BA1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FC7132D"/>
    <w:multiLevelType w:val="hybridMultilevel"/>
    <w:tmpl w:val="9C201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nsid w:val="67771F49"/>
    <w:multiLevelType w:val="hybridMultilevel"/>
    <w:tmpl w:val="F23448BA"/>
    <w:lvl w:ilvl="0" w:tplc="59D81896">
      <w:start w:val="1"/>
      <w:numFmt w:val="bullet"/>
      <w:lvlText w:val=""/>
      <w:lvlPicBulletId w:val="0"/>
      <w:lvlJc w:val="left"/>
      <w:pPr>
        <w:tabs>
          <w:tab w:val="num" w:pos="720"/>
        </w:tabs>
        <w:ind w:left="720" w:hanging="360"/>
      </w:pPr>
      <w:rPr>
        <w:rFonts w:ascii="Symbol" w:hAnsi="Symbol" w:hint="default"/>
      </w:rPr>
    </w:lvl>
    <w:lvl w:ilvl="1" w:tplc="97DA135C" w:tentative="1">
      <w:start w:val="1"/>
      <w:numFmt w:val="bullet"/>
      <w:lvlText w:val=""/>
      <w:lvlPicBulletId w:val="0"/>
      <w:lvlJc w:val="left"/>
      <w:pPr>
        <w:tabs>
          <w:tab w:val="num" w:pos="1440"/>
        </w:tabs>
        <w:ind w:left="1440" w:hanging="360"/>
      </w:pPr>
      <w:rPr>
        <w:rFonts w:ascii="Symbol" w:hAnsi="Symbol" w:hint="default"/>
      </w:rPr>
    </w:lvl>
    <w:lvl w:ilvl="2" w:tplc="2864083E" w:tentative="1">
      <w:start w:val="1"/>
      <w:numFmt w:val="bullet"/>
      <w:lvlText w:val=""/>
      <w:lvlPicBulletId w:val="0"/>
      <w:lvlJc w:val="left"/>
      <w:pPr>
        <w:tabs>
          <w:tab w:val="num" w:pos="2160"/>
        </w:tabs>
        <w:ind w:left="2160" w:hanging="360"/>
      </w:pPr>
      <w:rPr>
        <w:rFonts w:ascii="Symbol" w:hAnsi="Symbol" w:hint="default"/>
      </w:rPr>
    </w:lvl>
    <w:lvl w:ilvl="3" w:tplc="8EAA902C" w:tentative="1">
      <w:start w:val="1"/>
      <w:numFmt w:val="bullet"/>
      <w:lvlText w:val=""/>
      <w:lvlPicBulletId w:val="0"/>
      <w:lvlJc w:val="left"/>
      <w:pPr>
        <w:tabs>
          <w:tab w:val="num" w:pos="2880"/>
        </w:tabs>
        <w:ind w:left="2880" w:hanging="360"/>
      </w:pPr>
      <w:rPr>
        <w:rFonts w:ascii="Symbol" w:hAnsi="Symbol" w:hint="default"/>
      </w:rPr>
    </w:lvl>
    <w:lvl w:ilvl="4" w:tplc="835826B0" w:tentative="1">
      <w:start w:val="1"/>
      <w:numFmt w:val="bullet"/>
      <w:lvlText w:val=""/>
      <w:lvlPicBulletId w:val="0"/>
      <w:lvlJc w:val="left"/>
      <w:pPr>
        <w:tabs>
          <w:tab w:val="num" w:pos="3600"/>
        </w:tabs>
        <w:ind w:left="3600" w:hanging="360"/>
      </w:pPr>
      <w:rPr>
        <w:rFonts w:ascii="Symbol" w:hAnsi="Symbol" w:hint="default"/>
      </w:rPr>
    </w:lvl>
    <w:lvl w:ilvl="5" w:tplc="B4B04A52" w:tentative="1">
      <w:start w:val="1"/>
      <w:numFmt w:val="bullet"/>
      <w:lvlText w:val=""/>
      <w:lvlPicBulletId w:val="0"/>
      <w:lvlJc w:val="left"/>
      <w:pPr>
        <w:tabs>
          <w:tab w:val="num" w:pos="4320"/>
        </w:tabs>
        <w:ind w:left="4320" w:hanging="360"/>
      </w:pPr>
      <w:rPr>
        <w:rFonts w:ascii="Symbol" w:hAnsi="Symbol" w:hint="default"/>
      </w:rPr>
    </w:lvl>
    <w:lvl w:ilvl="6" w:tplc="B6D45298" w:tentative="1">
      <w:start w:val="1"/>
      <w:numFmt w:val="bullet"/>
      <w:lvlText w:val=""/>
      <w:lvlPicBulletId w:val="0"/>
      <w:lvlJc w:val="left"/>
      <w:pPr>
        <w:tabs>
          <w:tab w:val="num" w:pos="5040"/>
        </w:tabs>
        <w:ind w:left="5040" w:hanging="360"/>
      </w:pPr>
      <w:rPr>
        <w:rFonts w:ascii="Symbol" w:hAnsi="Symbol" w:hint="default"/>
      </w:rPr>
    </w:lvl>
    <w:lvl w:ilvl="7" w:tplc="049ACE48" w:tentative="1">
      <w:start w:val="1"/>
      <w:numFmt w:val="bullet"/>
      <w:lvlText w:val=""/>
      <w:lvlPicBulletId w:val="0"/>
      <w:lvlJc w:val="left"/>
      <w:pPr>
        <w:tabs>
          <w:tab w:val="num" w:pos="5760"/>
        </w:tabs>
        <w:ind w:left="5760" w:hanging="360"/>
      </w:pPr>
      <w:rPr>
        <w:rFonts w:ascii="Symbol" w:hAnsi="Symbol" w:hint="default"/>
      </w:rPr>
    </w:lvl>
    <w:lvl w:ilvl="8" w:tplc="5F9A08E2"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8414D56"/>
    <w:multiLevelType w:val="hybridMultilevel"/>
    <w:tmpl w:val="218A0660"/>
    <w:lvl w:ilvl="0" w:tplc="10B0A52A">
      <w:start w:val="1"/>
      <w:numFmt w:val="bullet"/>
      <w:lvlText w:val=""/>
      <w:lvlPicBulletId w:val="0"/>
      <w:lvlJc w:val="left"/>
      <w:pPr>
        <w:tabs>
          <w:tab w:val="num" w:pos="720"/>
        </w:tabs>
        <w:ind w:left="720" w:hanging="360"/>
      </w:pPr>
      <w:rPr>
        <w:rFonts w:ascii="Symbol" w:hAnsi="Symbol" w:hint="default"/>
      </w:rPr>
    </w:lvl>
    <w:lvl w:ilvl="1" w:tplc="D63C5E5A" w:tentative="1">
      <w:start w:val="1"/>
      <w:numFmt w:val="bullet"/>
      <w:lvlText w:val=""/>
      <w:lvlPicBulletId w:val="0"/>
      <w:lvlJc w:val="left"/>
      <w:pPr>
        <w:tabs>
          <w:tab w:val="num" w:pos="1440"/>
        </w:tabs>
        <w:ind w:left="1440" w:hanging="360"/>
      </w:pPr>
      <w:rPr>
        <w:rFonts w:ascii="Symbol" w:hAnsi="Symbol" w:hint="default"/>
      </w:rPr>
    </w:lvl>
    <w:lvl w:ilvl="2" w:tplc="20DE6F1A" w:tentative="1">
      <w:start w:val="1"/>
      <w:numFmt w:val="bullet"/>
      <w:lvlText w:val=""/>
      <w:lvlPicBulletId w:val="0"/>
      <w:lvlJc w:val="left"/>
      <w:pPr>
        <w:tabs>
          <w:tab w:val="num" w:pos="2160"/>
        </w:tabs>
        <w:ind w:left="2160" w:hanging="360"/>
      </w:pPr>
      <w:rPr>
        <w:rFonts w:ascii="Symbol" w:hAnsi="Symbol" w:hint="default"/>
      </w:rPr>
    </w:lvl>
    <w:lvl w:ilvl="3" w:tplc="B43C128C" w:tentative="1">
      <w:start w:val="1"/>
      <w:numFmt w:val="bullet"/>
      <w:lvlText w:val=""/>
      <w:lvlPicBulletId w:val="0"/>
      <w:lvlJc w:val="left"/>
      <w:pPr>
        <w:tabs>
          <w:tab w:val="num" w:pos="2880"/>
        </w:tabs>
        <w:ind w:left="2880" w:hanging="360"/>
      </w:pPr>
      <w:rPr>
        <w:rFonts w:ascii="Symbol" w:hAnsi="Symbol" w:hint="default"/>
      </w:rPr>
    </w:lvl>
    <w:lvl w:ilvl="4" w:tplc="CC42B85A" w:tentative="1">
      <w:start w:val="1"/>
      <w:numFmt w:val="bullet"/>
      <w:lvlText w:val=""/>
      <w:lvlPicBulletId w:val="0"/>
      <w:lvlJc w:val="left"/>
      <w:pPr>
        <w:tabs>
          <w:tab w:val="num" w:pos="3600"/>
        </w:tabs>
        <w:ind w:left="3600" w:hanging="360"/>
      </w:pPr>
      <w:rPr>
        <w:rFonts w:ascii="Symbol" w:hAnsi="Symbol" w:hint="default"/>
      </w:rPr>
    </w:lvl>
    <w:lvl w:ilvl="5" w:tplc="F0B8439A" w:tentative="1">
      <w:start w:val="1"/>
      <w:numFmt w:val="bullet"/>
      <w:lvlText w:val=""/>
      <w:lvlPicBulletId w:val="0"/>
      <w:lvlJc w:val="left"/>
      <w:pPr>
        <w:tabs>
          <w:tab w:val="num" w:pos="4320"/>
        </w:tabs>
        <w:ind w:left="4320" w:hanging="360"/>
      </w:pPr>
      <w:rPr>
        <w:rFonts w:ascii="Symbol" w:hAnsi="Symbol" w:hint="default"/>
      </w:rPr>
    </w:lvl>
    <w:lvl w:ilvl="6" w:tplc="BBC8593A" w:tentative="1">
      <w:start w:val="1"/>
      <w:numFmt w:val="bullet"/>
      <w:lvlText w:val=""/>
      <w:lvlPicBulletId w:val="0"/>
      <w:lvlJc w:val="left"/>
      <w:pPr>
        <w:tabs>
          <w:tab w:val="num" w:pos="5040"/>
        </w:tabs>
        <w:ind w:left="5040" w:hanging="360"/>
      </w:pPr>
      <w:rPr>
        <w:rFonts w:ascii="Symbol" w:hAnsi="Symbol" w:hint="default"/>
      </w:rPr>
    </w:lvl>
    <w:lvl w:ilvl="7" w:tplc="5C522486" w:tentative="1">
      <w:start w:val="1"/>
      <w:numFmt w:val="bullet"/>
      <w:lvlText w:val=""/>
      <w:lvlPicBulletId w:val="0"/>
      <w:lvlJc w:val="left"/>
      <w:pPr>
        <w:tabs>
          <w:tab w:val="num" w:pos="5760"/>
        </w:tabs>
        <w:ind w:left="5760" w:hanging="360"/>
      </w:pPr>
      <w:rPr>
        <w:rFonts w:ascii="Symbol" w:hAnsi="Symbol" w:hint="default"/>
      </w:rPr>
    </w:lvl>
    <w:lvl w:ilvl="8" w:tplc="B48E2076"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699D7A94"/>
    <w:multiLevelType w:val="hybridMultilevel"/>
    <w:tmpl w:val="40AA47A8"/>
    <w:lvl w:ilvl="0" w:tplc="3A288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A2A27C8"/>
    <w:multiLevelType w:val="hybridMultilevel"/>
    <w:tmpl w:val="6924F0B6"/>
    <w:lvl w:ilvl="0" w:tplc="3D3A4C1E">
      <w:start w:val="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B712DB1"/>
    <w:multiLevelType w:val="hybridMultilevel"/>
    <w:tmpl w:val="260ABD62"/>
    <w:lvl w:ilvl="0" w:tplc="750E33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F7B0D15"/>
    <w:multiLevelType w:val="hybridMultilevel"/>
    <w:tmpl w:val="0FC43E5E"/>
    <w:lvl w:ilvl="0" w:tplc="2C983810">
      <w:start w:val="1"/>
      <w:numFmt w:val="bullet"/>
      <w:lvlText w:val=""/>
      <w:lvlPicBulletId w:val="0"/>
      <w:lvlJc w:val="left"/>
      <w:pPr>
        <w:tabs>
          <w:tab w:val="num" w:pos="720"/>
        </w:tabs>
        <w:ind w:left="720" w:hanging="360"/>
      </w:pPr>
      <w:rPr>
        <w:rFonts w:ascii="Symbol" w:hAnsi="Symbol" w:hint="default"/>
      </w:rPr>
    </w:lvl>
    <w:lvl w:ilvl="1" w:tplc="43D0166A" w:tentative="1">
      <w:start w:val="1"/>
      <w:numFmt w:val="bullet"/>
      <w:lvlText w:val=""/>
      <w:lvlPicBulletId w:val="0"/>
      <w:lvlJc w:val="left"/>
      <w:pPr>
        <w:tabs>
          <w:tab w:val="num" w:pos="1440"/>
        </w:tabs>
        <w:ind w:left="1440" w:hanging="360"/>
      </w:pPr>
      <w:rPr>
        <w:rFonts w:ascii="Symbol" w:hAnsi="Symbol" w:hint="default"/>
      </w:rPr>
    </w:lvl>
    <w:lvl w:ilvl="2" w:tplc="50205E74" w:tentative="1">
      <w:start w:val="1"/>
      <w:numFmt w:val="bullet"/>
      <w:lvlText w:val=""/>
      <w:lvlPicBulletId w:val="0"/>
      <w:lvlJc w:val="left"/>
      <w:pPr>
        <w:tabs>
          <w:tab w:val="num" w:pos="2160"/>
        </w:tabs>
        <w:ind w:left="2160" w:hanging="360"/>
      </w:pPr>
      <w:rPr>
        <w:rFonts w:ascii="Symbol" w:hAnsi="Symbol" w:hint="default"/>
      </w:rPr>
    </w:lvl>
    <w:lvl w:ilvl="3" w:tplc="002AA816" w:tentative="1">
      <w:start w:val="1"/>
      <w:numFmt w:val="bullet"/>
      <w:lvlText w:val=""/>
      <w:lvlPicBulletId w:val="0"/>
      <w:lvlJc w:val="left"/>
      <w:pPr>
        <w:tabs>
          <w:tab w:val="num" w:pos="2880"/>
        </w:tabs>
        <w:ind w:left="2880" w:hanging="360"/>
      </w:pPr>
      <w:rPr>
        <w:rFonts w:ascii="Symbol" w:hAnsi="Symbol" w:hint="default"/>
      </w:rPr>
    </w:lvl>
    <w:lvl w:ilvl="4" w:tplc="ED4AEC0C" w:tentative="1">
      <w:start w:val="1"/>
      <w:numFmt w:val="bullet"/>
      <w:lvlText w:val=""/>
      <w:lvlPicBulletId w:val="0"/>
      <w:lvlJc w:val="left"/>
      <w:pPr>
        <w:tabs>
          <w:tab w:val="num" w:pos="3600"/>
        </w:tabs>
        <w:ind w:left="3600" w:hanging="360"/>
      </w:pPr>
      <w:rPr>
        <w:rFonts w:ascii="Symbol" w:hAnsi="Symbol" w:hint="default"/>
      </w:rPr>
    </w:lvl>
    <w:lvl w:ilvl="5" w:tplc="0668FCF8" w:tentative="1">
      <w:start w:val="1"/>
      <w:numFmt w:val="bullet"/>
      <w:lvlText w:val=""/>
      <w:lvlPicBulletId w:val="0"/>
      <w:lvlJc w:val="left"/>
      <w:pPr>
        <w:tabs>
          <w:tab w:val="num" w:pos="4320"/>
        </w:tabs>
        <w:ind w:left="4320" w:hanging="360"/>
      </w:pPr>
      <w:rPr>
        <w:rFonts w:ascii="Symbol" w:hAnsi="Symbol" w:hint="default"/>
      </w:rPr>
    </w:lvl>
    <w:lvl w:ilvl="6" w:tplc="7A5476A2" w:tentative="1">
      <w:start w:val="1"/>
      <w:numFmt w:val="bullet"/>
      <w:lvlText w:val=""/>
      <w:lvlPicBulletId w:val="0"/>
      <w:lvlJc w:val="left"/>
      <w:pPr>
        <w:tabs>
          <w:tab w:val="num" w:pos="5040"/>
        </w:tabs>
        <w:ind w:left="5040" w:hanging="360"/>
      </w:pPr>
      <w:rPr>
        <w:rFonts w:ascii="Symbol" w:hAnsi="Symbol" w:hint="default"/>
      </w:rPr>
    </w:lvl>
    <w:lvl w:ilvl="7" w:tplc="997EF15A" w:tentative="1">
      <w:start w:val="1"/>
      <w:numFmt w:val="bullet"/>
      <w:lvlText w:val=""/>
      <w:lvlPicBulletId w:val="0"/>
      <w:lvlJc w:val="left"/>
      <w:pPr>
        <w:tabs>
          <w:tab w:val="num" w:pos="5760"/>
        </w:tabs>
        <w:ind w:left="5760" w:hanging="360"/>
      </w:pPr>
      <w:rPr>
        <w:rFonts w:ascii="Symbol" w:hAnsi="Symbol" w:hint="default"/>
      </w:rPr>
    </w:lvl>
    <w:lvl w:ilvl="8" w:tplc="CE16CFFE"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723F3B22"/>
    <w:multiLevelType w:val="hybridMultilevel"/>
    <w:tmpl w:val="94DC3786"/>
    <w:lvl w:ilvl="0" w:tplc="3D3A4C1E">
      <w:start w:val="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B035B2"/>
    <w:multiLevelType w:val="hybridMultilevel"/>
    <w:tmpl w:val="4134F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C73389"/>
    <w:multiLevelType w:val="hybridMultilevel"/>
    <w:tmpl w:val="86ACF066"/>
    <w:lvl w:ilvl="0" w:tplc="16066198">
      <w:start w:val="1"/>
      <w:numFmt w:val="bullet"/>
      <w:lvlText w:val=""/>
      <w:lvlPicBulletId w:val="0"/>
      <w:lvlJc w:val="left"/>
      <w:pPr>
        <w:tabs>
          <w:tab w:val="num" w:pos="720"/>
        </w:tabs>
        <w:ind w:left="720" w:hanging="360"/>
      </w:pPr>
      <w:rPr>
        <w:rFonts w:ascii="Symbol" w:hAnsi="Symbol" w:hint="default"/>
      </w:rPr>
    </w:lvl>
    <w:lvl w:ilvl="1" w:tplc="8D100430" w:tentative="1">
      <w:start w:val="1"/>
      <w:numFmt w:val="bullet"/>
      <w:lvlText w:val=""/>
      <w:lvlPicBulletId w:val="0"/>
      <w:lvlJc w:val="left"/>
      <w:pPr>
        <w:tabs>
          <w:tab w:val="num" w:pos="1440"/>
        </w:tabs>
        <w:ind w:left="1440" w:hanging="360"/>
      </w:pPr>
      <w:rPr>
        <w:rFonts w:ascii="Symbol" w:hAnsi="Symbol" w:hint="default"/>
      </w:rPr>
    </w:lvl>
    <w:lvl w:ilvl="2" w:tplc="2132DB50" w:tentative="1">
      <w:start w:val="1"/>
      <w:numFmt w:val="bullet"/>
      <w:lvlText w:val=""/>
      <w:lvlPicBulletId w:val="0"/>
      <w:lvlJc w:val="left"/>
      <w:pPr>
        <w:tabs>
          <w:tab w:val="num" w:pos="2160"/>
        </w:tabs>
        <w:ind w:left="2160" w:hanging="360"/>
      </w:pPr>
      <w:rPr>
        <w:rFonts w:ascii="Symbol" w:hAnsi="Symbol" w:hint="default"/>
      </w:rPr>
    </w:lvl>
    <w:lvl w:ilvl="3" w:tplc="4D9CB6D2" w:tentative="1">
      <w:start w:val="1"/>
      <w:numFmt w:val="bullet"/>
      <w:lvlText w:val=""/>
      <w:lvlPicBulletId w:val="0"/>
      <w:lvlJc w:val="left"/>
      <w:pPr>
        <w:tabs>
          <w:tab w:val="num" w:pos="2880"/>
        </w:tabs>
        <w:ind w:left="2880" w:hanging="360"/>
      </w:pPr>
      <w:rPr>
        <w:rFonts w:ascii="Symbol" w:hAnsi="Symbol" w:hint="default"/>
      </w:rPr>
    </w:lvl>
    <w:lvl w:ilvl="4" w:tplc="14D6AF04" w:tentative="1">
      <w:start w:val="1"/>
      <w:numFmt w:val="bullet"/>
      <w:lvlText w:val=""/>
      <w:lvlPicBulletId w:val="0"/>
      <w:lvlJc w:val="left"/>
      <w:pPr>
        <w:tabs>
          <w:tab w:val="num" w:pos="3600"/>
        </w:tabs>
        <w:ind w:left="3600" w:hanging="360"/>
      </w:pPr>
      <w:rPr>
        <w:rFonts w:ascii="Symbol" w:hAnsi="Symbol" w:hint="default"/>
      </w:rPr>
    </w:lvl>
    <w:lvl w:ilvl="5" w:tplc="C5AAC374" w:tentative="1">
      <w:start w:val="1"/>
      <w:numFmt w:val="bullet"/>
      <w:lvlText w:val=""/>
      <w:lvlPicBulletId w:val="0"/>
      <w:lvlJc w:val="left"/>
      <w:pPr>
        <w:tabs>
          <w:tab w:val="num" w:pos="4320"/>
        </w:tabs>
        <w:ind w:left="4320" w:hanging="360"/>
      </w:pPr>
      <w:rPr>
        <w:rFonts w:ascii="Symbol" w:hAnsi="Symbol" w:hint="default"/>
      </w:rPr>
    </w:lvl>
    <w:lvl w:ilvl="6" w:tplc="C1964268" w:tentative="1">
      <w:start w:val="1"/>
      <w:numFmt w:val="bullet"/>
      <w:lvlText w:val=""/>
      <w:lvlPicBulletId w:val="0"/>
      <w:lvlJc w:val="left"/>
      <w:pPr>
        <w:tabs>
          <w:tab w:val="num" w:pos="5040"/>
        </w:tabs>
        <w:ind w:left="5040" w:hanging="360"/>
      </w:pPr>
      <w:rPr>
        <w:rFonts w:ascii="Symbol" w:hAnsi="Symbol" w:hint="default"/>
      </w:rPr>
    </w:lvl>
    <w:lvl w:ilvl="7" w:tplc="1BC258B6" w:tentative="1">
      <w:start w:val="1"/>
      <w:numFmt w:val="bullet"/>
      <w:lvlText w:val=""/>
      <w:lvlPicBulletId w:val="0"/>
      <w:lvlJc w:val="left"/>
      <w:pPr>
        <w:tabs>
          <w:tab w:val="num" w:pos="5760"/>
        </w:tabs>
        <w:ind w:left="5760" w:hanging="360"/>
      </w:pPr>
      <w:rPr>
        <w:rFonts w:ascii="Symbol" w:hAnsi="Symbol" w:hint="default"/>
      </w:rPr>
    </w:lvl>
    <w:lvl w:ilvl="8" w:tplc="B7E2FFCA" w:tentative="1">
      <w:start w:val="1"/>
      <w:numFmt w:val="bullet"/>
      <w:lvlText w:val=""/>
      <w:lvlPicBulletId w:val="0"/>
      <w:lvlJc w:val="left"/>
      <w:pPr>
        <w:tabs>
          <w:tab w:val="num" w:pos="6480"/>
        </w:tabs>
        <w:ind w:left="6480" w:hanging="360"/>
      </w:pPr>
      <w:rPr>
        <w:rFonts w:ascii="Symbol" w:hAnsi="Symbol" w:hint="default"/>
      </w:rPr>
    </w:lvl>
  </w:abstractNum>
  <w:num w:numId="1">
    <w:abstractNumId w:val="2"/>
  </w:num>
  <w:num w:numId="2">
    <w:abstractNumId w:val="25"/>
  </w:num>
  <w:num w:numId="3">
    <w:abstractNumId w:val="4"/>
  </w:num>
  <w:num w:numId="4">
    <w:abstractNumId w:val="35"/>
  </w:num>
  <w:num w:numId="5">
    <w:abstractNumId w:val="24"/>
  </w:num>
  <w:num w:numId="6">
    <w:abstractNumId w:val="44"/>
  </w:num>
  <w:num w:numId="7">
    <w:abstractNumId w:val="41"/>
  </w:num>
  <w:num w:numId="8">
    <w:abstractNumId w:val="10"/>
  </w:num>
  <w:num w:numId="9">
    <w:abstractNumId w:val="40"/>
  </w:num>
  <w:num w:numId="10">
    <w:abstractNumId w:val="21"/>
  </w:num>
  <w:num w:numId="11">
    <w:abstractNumId w:val="14"/>
  </w:num>
  <w:num w:numId="12">
    <w:abstractNumId w:val="34"/>
  </w:num>
  <w:num w:numId="13">
    <w:abstractNumId w:val="43"/>
  </w:num>
  <w:num w:numId="14">
    <w:abstractNumId w:val="20"/>
  </w:num>
  <w:num w:numId="15">
    <w:abstractNumId w:val="38"/>
  </w:num>
  <w:num w:numId="16">
    <w:abstractNumId w:val="26"/>
  </w:num>
  <w:num w:numId="17">
    <w:abstractNumId w:val="7"/>
  </w:num>
  <w:num w:numId="18">
    <w:abstractNumId w:val="23"/>
  </w:num>
  <w:num w:numId="19">
    <w:abstractNumId w:val="33"/>
  </w:num>
  <w:num w:numId="20">
    <w:abstractNumId w:val="37"/>
  </w:num>
  <w:num w:numId="21">
    <w:abstractNumId w:val="9"/>
  </w:num>
  <w:num w:numId="22">
    <w:abstractNumId w:val="1"/>
  </w:num>
  <w:num w:numId="23">
    <w:abstractNumId w:val="22"/>
  </w:num>
  <w:num w:numId="24">
    <w:abstractNumId w:val="12"/>
  </w:num>
  <w:num w:numId="25">
    <w:abstractNumId w:val="42"/>
  </w:num>
  <w:num w:numId="26">
    <w:abstractNumId w:val="3"/>
  </w:num>
  <w:num w:numId="27">
    <w:abstractNumId w:val="17"/>
  </w:num>
  <w:num w:numId="28">
    <w:abstractNumId w:val="31"/>
  </w:num>
  <w:num w:numId="29">
    <w:abstractNumId w:val="11"/>
  </w:num>
  <w:num w:numId="30">
    <w:abstractNumId w:val="45"/>
  </w:num>
  <w:num w:numId="31">
    <w:abstractNumId w:val="15"/>
  </w:num>
  <w:num w:numId="32">
    <w:abstractNumId w:val="32"/>
  </w:num>
  <w:num w:numId="33">
    <w:abstractNumId w:val="18"/>
  </w:num>
  <w:num w:numId="34">
    <w:abstractNumId w:val="27"/>
  </w:num>
  <w:num w:numId="35">
    <w:abstractNumId w:val="16"/>
  </w:num>
  <w:num w:numId="36">
    <w:abstractNumId w:val="0"/>
  </w:num>
  <w:num w:numId="37">
    <w:abstractNumId w:val="6"/>
  </w:num>
  <w:num w:numId="38">
    <w:abstractNumId w:val="5"/>
  </w:num>
  <w:num w:numId="39">
    <w:abstractNumId w:val="29"/>
  </w:num>
  <w:num w:numId="40">
    <w:abstractNumId w:val="28"/>
  </w:num>
  <w:num w:numId="41">
    <w:abstractNumId w:val="19"/>
  </w:num>
  <w:num w:numId="42">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39"/>
  </w:num>
  <w:num w:numId="45">
    <w:abstractNumId w:val="8"/>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0C4A27"/>
    <w:rsid w:val="00010C2E"/>
    <w:rsid w:val="00011FED"/>
    <w:rsid w:val="00013EB8"/>
    <w:rsid w:val="000153A3"/>
    <w:rsid w:val="000309D5"/>
    <w:rsid w:val="00035A67"/>
    <w:rsid w:val="00035B87"/>
    <w:rsid w:val="00043514"/>
    <w:rsid w:val="00044CE3"/>
    <w:rsid w:val="00047F1E"/>
    <w:rsid w:val="00050310"/>
    <w:rsid w:val="0005240A"/>
    <w:rsid w:val="00061A90"/>
    <w:rsid w:val="000623E0"/>
    <w:rsid w:val="00067892"/>
    <w:rsid w:val="000716F9"/>
    <w:rsid w:val="000749F4"/>
    <w:rsid w:val="00081633"/>
    <w:rsid w:val="00081D98"/>
    <w:rsid w:val="000C1AFC"/>
    <w:rsid w:val="000C3BDE"/>
    <w:rsid w:val="000C4A27"/>
    <w:rsid w:val="000E139E"/>
    <w:rsid w:val="000E5EBA"/>
    <w:rsid w:val="0010556C"/>
    <w:rsid w:val="00106DF5"/>
    <w:rsid w:val="001240C2"/>
    <w:rsid w:val="0012608E"/>
    <w:rsid w:val="001303E5"/>
    <w:rsid w:val="0013240D"/>
    <w:rsid w:val="00135C98"/>
    <w:rsid w:val="00154773"/>
    <w:rsid w:val="00172082"/>
    <w:rsid w:val="00191A27"/>
    <w:rsid w:val="00194F19"/>
    <w:rsid w:val="001B1615"/>
    <w:rsid w:val="001C25C3"/>
    <w:rsid w:val="001C6DD3"/>
    <w:rsid w:val="001C7214"/>
    <w:rsid w:val="001C72C2"/>
    <w:rsid w:val="001F1945"/>
    <w:rsid w:val="002068DE"/>
    <w:rsid w:val="00207044"/>
    <w:rsid w:val="00210A13"/>
    <w:rsid w:val="00211039"/>
    <w:rsid w:val="002172B8"/>
    <w:rsid w:val="00242654"/>
    <w:rsid w:val="00243011"/>
    <w:rsid w:val="0024312E"/>
    <w:rsid w:val="00273302"/>
    <w:rsid w:val="0027616B"/>
    <w:rsid w:val="00284293"/>
    <w:rsid w:val="002910D2"/>
    <w:rsid w:val="00294B20"/>
    <w:rsid w:val="00296E73"/>
    <w:rsid w:val="002A0912"/>
    <w:rsid w:val="002A64C3"/>
    <w:rsid w:val="002B4F3D"/>
    <w:rsid w:val="002B713A"/>
    <w:rsid w:val="002E5841"/>
    <w:rsid w:val="002F3CC5"/>
    <w:rsid w:val="002F6E50"/>
    <w:rsid w:val="00322710"/>
    <w:rsid w:val="00325B1D"/>
    <w:rsid w:val="00333360"/>
    <w:rsid w:val="00334779"/>
    <w:rsid w:val="00345BE0"/>
    <w:rsid w:val="0035047D"/>
    <w:rsid w:val="003519A8"/>
    <w:rsid w:val="00390746"/>
    <w:rsid w:val="0039248D"/>
    <w:rsid w:val="003949A6"/>
    <w:rsid w:val="003A080F"/>
    <w:rsid w:val="003A2A16"/>
    <w:rsid w:val="003B4F5E"/>
    <w:rsid w:val="003B5EB1"/>
    <w:rsid w:val="003B667B"/>
    <w:rsid w:val="003C5F2A"/>
    <w:rsid w:val="003D6ACD"/>
    <w:rsid w:val="003D795D"/>
    <w:rsid w:val="003E6B9C"/>
    <w:rsid w:val="003E7132"/>
    <w:rsid w:val="003F044C"/>
    <w:rsid w:val="003F29F5"/>
    <w:rsid w:val="0041288B"/>
    <w:rsid w:val="00425596"/>
    <w:rsid w:val="00433535"/>
    <w:rsid w:val="00435B95"/>
    <w:rsid w:val="00444BB9"/>
    <w:rsid w:val="00447516"/>
    <w:rsid w:val="00455393"/>
    <w:rsid w:val="00470B6A"/>
    <w:rsid w:val="00475E7D"/>
    <w:rsid w:val="00481CFA"/>
    <w:rsid w:val="004833C4"/>
    <w:rsid w:val="00484C68"/>
    <w:rsid w:val="004851CE"/>
    <w:rsid w:val="004B7026"/>
    <w:rsid w:val="004C7BC9"/>
    <w:rsid w:val="004E53AC"/>
    <w:rsid w:val="004F2B71"/>
    <w:rsid w:val="004F3628"/>
    <w:rsid w:val="004F3ACA"/>
    <w:rsid w:val="00506660"/>
    <w:rsid w:val="005115BF"/>
    <w:rsid w:val="00512E0E"/>
    <w:rsid w:val="00515AD8"/>
    <w:rsid w:val="00520BBE"/>
    <w:rsid w:val="005309F4"/>
    <w:rsid w:val="005450E0"/>
    <w:rsid w:val="00545B0E"/>
    <w:rsid w:val="00545EB0"/>
    <w:rsid w:val="0055392C"/>
    <w:rsid w:val="00553F12"/>
    <w:rsid w:val="00562388"/>
    <w:rsid w:val="0056561C"/>
    <w:rsid w:val="00575715"/>
    <w:rsid w:val="00585CC2"/>
    <w:rsid w:val="00593C44"/>
    <w:rsid w:val="005A207D"/>
    <w:rsid w:val="005A22A7"/>
    <w:rsid w:val="005B7EEB"/>
    <w:rsid w:val="005C366B"/>
    <w:rsid w:val="005C38D6"/>
    <w:rsid w:val="005D6609"/>
    <w:rsid w:val="005D6904"/>
    <w:rsid w:val="005E7DD7"/>
    <w:rsid w:val="00614210"/>
    <w:rsid w:val="00626006"/>
    <w:rsid w:val="006270E9"/>
    <w:rsid w:val="006545C1"/>
    <w:rsid w:val="00655562"/>
    <w:rsid w:val="00677CA5"/>
    <w:rsid w:val="00681A76"/>
    <w:rsid w:val="00687C5A"/>
    <w:rsid w:val="006965DF"/>
    <w:rsid w:val="006A2903"/>
    <w:rsid w:val="006A2B96"/>
    <w:rsid w:val="006A6AF0"/>
    <w:rsid w:val="006D34DE"/>
    <w:rsid w:val="006D5DCB"/>
    <w:rsid w:val="006E02F1"/>
    <w:rsid w:val="006E09DC"/>
    <w:rsid w:val="006E21E3"/>
    <w:rsid w:val="006E5FD6"/>
    <w:rsid w:val="006F43D5"/>
    <w:rsid w:val="006F6A42"/>
    <w:rsid w:val="00705152"/>
    <w:rsid w:val="007057C5"/>
    <w:rsid w:val="007205C1"/>
    <w:rsid w:val="00720844"/>
    <w:rsid w:val="007239D2"/>
    <w:rsid w:val="00731C0E"/>
    <w:rsid w:val="00733F7E"/>
    <w:rsid w:val="00744EBB"/>
    <w:rsid w:val="00746CAD"/>
    <w:rsid w:val="00784F60"/>
    <w:rsid w:val="007A1CAF"/>
    <w:rsid w:val="007B22A6"/>
    <w:rsid w:val="007B290F"/>
    <w:rsid w:val="007B55FA"/>
    <w:rsid w:val="007C00C8"/>
    <w:rsid w:val="007C3379"/>
    <w:rsid w:val="007C4B42"/>
    <w:rsid w:val="007C5D52"/>
    <w:rsid w:val="007D0C0A"/>
    <w:rsid w:val="007D2EC1"/>
    <w:rsid w:val="007D4F3A"/>
    <w:rsid w:val="007F03DF"/>
    <w:rsid w:val="007F37ED"/>
    <w:rsid w:val="0080319D"/>
    <w:rsid w:val="00806FEB"/>
    <w:rsid w:val="00820F0A"/>
    <w:rsid w:val="008419A1"/>
    <w:rsid w:val="00847287"/>
    <w:rsid w:val="00864019"/>
    <w:rsid w:val="00877E53"/>
    <w:rsid w:val="0088116C"/>
    <w:rsid w:val="00884092"/>
    <w:rsid w:val="0089162E"/>
    <w:rsid w:val="008928F8"/>
    <w:rsid w:val="008A0294"/>
    <w:rsid w:val="008C2D74"/>
    <w:rsid w:val="008C472B"/>
    <w:rsid w:val="008C5D18"/>
    <w:rsid w:val="008C7F84"/>
    <w:rsid w:val="008D053C"/>
    <w:rsid w:val="008D2CF9"/>
    <w:rsid w:val="008E3208"/>
    <w:rsid w:val="008E3B8D"/>
    <w:rsid w:val="008F07AF"/>
    <w:rsid w:val="008F0C4E"/>
    <w:rsid w:val="009064BF"/>
    <w:rsid w:val="009148FD"/>
    <w:rsid w:val="0091695B"/>
    <w:rsid w:val="009379AA"/>
    <w:rsid w:val="009412EA"/>
    <w:rsid w:val="009421E9"/>
    <w:rsid w:val="00953286"/>
    <w:rsid w:val="0096164E"/>
    <w:rsid w:val="0096350E"/>
    <w:rsid w:val="00973541"/>
    <w:rsid w:val="00987B2E"/>
    <w:rsid w:val="00990DC1"/>
    <w:rsid w:val="00997976"/>
    <w:rsid w:val="009B12BD"/>
    <w:rsid w:val="009B3D62"/>
    <w:rsid w:val="009F3FE4"/>
    <w:rsid w:val="009F583B"/>
    <w:rsid w:val="00A00DD4"/>
    <w:rsid w:val="00A02DEB"/>
    <w:rsid w:val="00A15578"/>
    <w:rsid w:val="00A16B87"/>
    <w:rsid w:val="00A27D61"/>
    <w:rsid w:val="00A42D89"/>
    <w:rsid w:val="00A4695B"/>
    <w:rsid w:val="00A52328"/>
    <w:rsid w:val="00A60686"/>
    <w:rsid w:val="00A620EB"/>
    <w:rsid w:val="00A73883"/>
    <w:rsid w:val="00A817C8"/>
    <w:rsid w:val="00A81CA7"/>
    <w:rsid w:val="00A86EB6"/>
    <w:rsid w:val="00A9577F"/>
    <w:rsid w:val="00AC0ECF"/>
    <w:rsid w:val="00AC129A"/>
    <w:rsid w:val="00AC20E1"/>
    <w:rsid w:val="00AD179B"/>
    <w:rsid w:val="00AE717F"/>
    <w:rsid w:val="00AE76AE"/>
    <w:rsid w:val="00AF5B22"/>
    <w:rsid w:val="00AF635F"/>
    <w:rsid w:val="00B0626E"/>
    <w:rsid w:val="00B078E1"/>
    <w:rsid w:val="00B14354"/>
    <w:rsid w:val="00B1585A"/>
    <w:rsid w:val="00B23371"/>
    <w:rsid w:val="00B26FF1"/>
    <w:rsid w:val="00B40D46"/>
    <w:rsid w:val="00B41D16"/>
    <w:rsid w:val="00B4301F"/>
    <w:rsid w:val="00B57BDA"/>
    <w:rsid w:val="00B76760"/>
    <w:rsid w:val="00B939CF"/>
    <w:rsid w:val="00BA1A34"/>
    <w:rsid w:val="00BA4DF7"/>
    <w:rsid w:val="00BB0358"/>
    <w:rsid w:val="00BC4833"/>
    <w:rsid w:val="00BC5119"/>
    <w:rsid w:val="00BD0D05"/>
    <w:rsid w:val="00BD14BE"/>
    <w:rsid w:val="00BD5272"/>
    <w:rsid w:val="00BF1BDA"/>
    <w:rsid w:val="00C04A7C"/>
    <w:rsid w:val="00C06221"/>
    <w:rsid w:val="00C06248"/>
    <w:rsid w:val="00C066B6"/>
    <w:rsid w:val="00C232AC"/>
    <w:rsid w:val="00C2558B"/>
    <w:rsid w:val="00C331A6"/>
    <w:rsid w:val="00C41A63"/>
    <w:rsid w:val="00C45EC0"/>
    <w:rsid w:val="00C47EC6"/>
    <w:rsid w:val="00C54C58"/>
    <w:rsid w:val="00C61010"/>
    <w:rsid w:val="00C6282A"/>
    <w:rsid w:val="00C65E73"/>
    <w:rsid w:val="00C76CA8"/>
    <w:rsid w:val="00CA4A13"/>
    <w:rsid w:val="00CA4B0B"/>
    <w:rsid w:val="00CA6594"/>
    <w:rsid w:val="00CB43F5"/>
    <w:rsid w:val="00CC182B"/>
    <w:rsid w:val="00CE0D78"/>
    <w:rsid w:val="00CE3DB4"/>
    <w:rsid w:val="00D268F6"/>
    <w:rsid w:val="00D36A84"/>
    <w:rsid w:val="00D410D4"/>
    <w:rsid w:val="00D431F3"/>
    <w:rsid w:val="00D43F64"/>
    <w:rsid w:val="00D449E6"/>
    <w:rsid w:val="00D53AEF"/>
    <w:rsid w:val="00D642C0"/>
    <w:rsid w:val="00D662ED"/>
    <w:rsid w:val="00D76386"/>
    <w:rsid w:val="00D77301"/>
    <w:rsid w:val="00D97E4F"/>
    <w:rsid w:val="00DA2213"/>
    <w:rsid w:val="00DB27FB"/>
    <w:rsid w:val="00DC1F77"/>
    <w:rsid w:val="00DD2A9B"/>
    <w:rsid w:val="00DD7838"/>
    <w:rsid w:val="00DF15FB"/>
    <w:rsid w:val="00E202D3"/>
    <w:rsid w:val="00E21B8E"/>
    <w:rsid w:val="00E248CD"/>
    <w:rsid w:val="00E34E75"/>
    <w:rsid w:val="00E4701D"/>
    <w:rsid w:val="00E47A97"/>
    <w:rsid w:val="00E52ED6"/>
    <w:rsid w:val="00E60AC8"/>
    <w:rsid w:val="00E778F7"/>
    <w:rsid w:val="00E82071"/>
    <w:rsid w:val="00E8244A"/>
    <w:rsid w:val="00E835FF"/>
    <w:rsid w:val="00E97B27"/>
    <w:rsid w:val="00EA19D5"/>
    <w:rsid w:val="00EA4838"/>
    <w:rsid w:val="00EB3356"/>
    <w:rsid w:val="00EB518B"/>
    <w:rsid w:val="00EC64DE"/>
    <w:rsid w:val="00ED1F14"/>
    <w:rsid w:val="00EE1665"/>
    <w:rsid w:val="00EE37ED"/>
    <w:rsid w:val="00EE7900"/>
    <w:rsid w:val="00F00259"/>
    <w:rsid w:val="00F020BB"/>
    <w:rsid w:val="00F06A5E"/>
    <w:rsid w:val="00F07DEB"/>
    <w:rsid w:val="00F3066B"/>
    <w:rsid w:val="00F43EE6"/>
    <w:rsid w:val="00F457DF"/>
    <w:rsid w:val="00F45946"/>
    <w:rsid w:val="00F45AC5"/>
    <w:rsid w:val="00F54324"/>
    <w:rsid w:val="00F610FC"/>
    <w:rsid w:val="00F62ECC"/>
    <w:rsid w:val="00F667B8"/>
    <w:rsid w:val="00F76A49"/>
    <w:rsid w:val="00F811F8"/>
    <w:rsid w:val="00FA3793"/>
    <w:rsid w:val="00FA6D04"/>
    <w:rsid w:val="00FB48FD"/>
    <w:rsid w:val="00FC1D62"/>
    <w:rsid w:val="00FD1C2E"/>
    <w:rsid w:val="00FE4E57"/>
    <w:rsid w:val="00FF11CB"/>
    <w:rsid w:val="00FF69C7"/>
    <w:rsid w:val="00FF77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shadow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324"/>
    <w:rPr>
      <w:sz w:val="20"/>
      <w:szCs w:val="20"/>
    </w:rPr>
  </w:style>
  <w:style w:type="paragraph" w:styleId="Heading1">
    <w:name w:val="heading 1"/>
    <w:basedOn w:val="Normal"/>
    <w:next w:val="Normal"/>
    <w:link w:val="Heading1Char"/>
    <w:uiPriority w:val="9"/>
    <w:qFormat/>
    <w:rsid w:val="00F54324"/>
    <w:pPr>
      <w:pBdr>
        <w:top w:val="single" w:sz="24" w:space="0" w:color="53548A" w:themeColor="accent1"/>
        <w:left w:val="single" w:sz="24" w:space="0" w:color="53548A" w:themeColor="accent1"/>
        <w:bottom w:val="single" w:sz="24" w:space="0" w:color="53548A" w:themeColor="accent1"/>
        <w:right w:val="single" w:sz="24" w:space="0" w:color="53548A" w:themeColor="accent1"/>
      </w:pBdr>
      <w:shd w:val="clear" w:color="auto" w:fill="53548A"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F54324"/>
    <w:pPr>
      <w:pBdr>
        <w:top w:val="single" w:sz="24" w:space="0" w:color="DADAE9" w:themeColor="accent1" w:themeTint="33"/>
        <w:left w:val="single" w:sz="24" w:space="0" w:color="DADAE9" w:themeColor="accent1" w:themeTint="33"/>
        <w:bottom w:val="single" w:sz="24" w:space="0" w:color="DADAE9" w:themeColor="accent1" w:themeTint="33"/>
        <w:right w:val="single" w:sz="24" w:space="0" w:color="DADAE9" w:themeColor="accent1" w:themeTint="33"/>
      </w:pBdr>
      <w:shd w:val="clear" w:color="auto" w:fill="DADAE9"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F54324"/>
    <w:pPr>
      <w:pBdr>
        <w:top w:val="single" w:sz="6" w:space="2" w:color="53548A" w:themeColor="accent1"/>
        <w:left w:val="single" w:sz="6" w:space="2" w:color="53548A" w:themeColor="accent1"/>
      </w:pBdr>
      <w:spacing w:before="300" w:after="0"/>
      <w:outlineLvl w:val="2"/>
    </w:pPr>
    <w:rPr>
      <w:caps/>
      <w:color w:val="292944" w:themeColor="accent1" w:themeShade="7F"/>
      <w:spacing w:val="15"/>
      <w:sz w:val="22"/>
      <w:szCs w:val="22"/>
    </w:rPr>
  </w:style>
  <w:style w:type="paragraph" w:styleId="Heading4">
    <w:name w:val="heading 4"/>
    <w:basedOn w:val="Normal"/>
    <w:next w:val="Normal"/>
    <w:link w:val="Heading4Char"/>
    <w:uiPriority w:val="9"/>
    <w:unhideWhenUsed/>
    <w:qFormat/>
    <w:rsid w:val="00F54324"/>
    <w:pPr>
      <w:pBdr>
        <w:top w:val="dotted" w:sz="6" w:space="2" w:color="53548A" w:themeColor="accent1"/>
        <w:left w:val="dotted" w:sz="6" w:space="2" w:color="53548A" w:themeColor="accent1"/>
      </w:pBdr>
      <w:spacing w:before="300" w:after="0"/>
      <w:outlineLvl w:val="3"/>
    </w:pPr>
    <w:rPr>
      <w:caps/>
      <w:color w:val="3E3E67" w:themeColor="accent1" w:themeShade="BF"/>
      <w:spacing w:val="10"/>
      <w:sz w:val="22"/>
      <w:szCs w:val="22"/>
    </w:rPr>
  </w:style>
  <w:style w:type="paragraph" w:styleId="Heading5">
    <w:name w:val="heading 5"/>
    <w:basedOn w:val="Normal"/>
    <w:next w:val="Normal"/>
    <w:link w:val="Heading5Char"/>
    <w:uiPriority w:val="9"/>
    <w:semiHidden/>
    <w:unhideWhenUsed/>
    <w:qFormat/>
    <w:rsid w:val="00F54324"/>
    <w:pPr>
      <w:pBdr>
        <w:bottom w:val="single" w:sz="6" w:space="1" w:color="53548A" w:themeColor="accent1"/>
      </w:pBdr>
      <w:spacing w:before="300" w:after="0"/>
      <w:outlineLvl w:val="4"/>
    </w:pPr>
    <w:rPr>
      <w:caps/>
      <w:color w:val="3E3E67" w:themeColor="accent1" w:themeShade="BF"/>
      <w:spacing w:val="10"/>
      <w:sz w:val="22"/>
      <w:szCs w:val="22"/>
    </w:rPr>
  </w:style>
  <w:style w:type="paragraph" w:styleId="Heading6">
    <w:name w:val="heading 6"/>
    <w:basedOn w:val="Normal"/>
    <w:next w:val="Normal"/>
    <w:link w:val="Heading6Char"/>
    <w:uiPriority w:val="9"/>
    <w:semiHidden/>
    <w:unhideWhenUsed/>
    <w:qFormat/>
    <w:rsid w:val="00F54324"/>
    <w:pPr>
      <w:pBdr>
        <w:bottom w:val="dotted" w:sz="6" w:space="1" w:color="53548A" w:themeColor="accent1"/>
      </w:pBdr>
      <w:spacing w:before="300" w:after="0"/>
      <w:outlineLvl w:val="5"/>
    </w:pPr>
    <w:rPr>
      <w:caps/>
      <w:color w:val="3E3E67" w:themeColor="accent1" w:themeShade="BF"/>
      <w:spacing w:val="10"/>
      <w:sz w:val="22"/>
      <w:szCs w:val="22"/>
    </w:rPr>
  </w:style>
  <w:style w:type="paragraph" w:styleId="Heading7">
    <w:name w:val="heading 7"/>
    <w:basedOn w:val="Normal"/>
    <w:next w:val="Normal"/>
    <w:link w:val="Heading7Char"/>
    <w:uiPriority w:val="9"/>
    <w:semiHidden/>
    <w:unhideWhenUsed/>
    <w:qFormat/>
    <w:rsid w:val="00F54324"/>
    <w:pPr>
      <w:spacing w:before="300" w:after="0"/>
      <w:outlineLvl w:val="6"/>
    </w:pPr>
    <w:rPr>
      <w:caps/>
      <w:color w:val="3E3E67" w:themeColor="accent1" w:themeShade="BF"/>
      <w:spacing w:val="10"/>
      <w:sz w:val="22"/>
      <w:szCs w:val="22"/>
    </w:rPr>
  </w:style>
  <w:style w:type="paragraph" w:styleId="Heading8">
    <w:name w:val="heading 8"/>
    <w:basedOn w:val="Normal"/>
    <w:next w:val="Normal"/>
    <w:link w:val="Heading8Char"/>
    <w:uiPriority w:val="9"/>
    <w:semiHidden/>
    <w:unhideWhenUsed/>
    <w:qFormat/>
    <w:rsid w:val="00F5432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5432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4324"/>
    <w:pPr>
      <w:spacing w:before="720"/>
    </w:pPr>
    <w:rPr>
      <w:caps/>
      <w:color w:val="53548A" w:themeColor="accent1"/>
      <w:spacing w:val="10"/>
      <w:kern w:val="28"/>
      <w:sz w:val="52"/>
      <w:szCs w:val="52"/>
    </w:rPr>
  </w:style>
  <w:style w:type="character" w:customStyle="1" w:styleId="TitleChar">
    <w:name w:val="Title Char"/>
    <w:basedOn w:val="DefaultParagraphFont"/>
    <w:link w:val="Title"/>
    <w:uiPriority w:val="10"/>
    <w:rsid w:val="00F54324"/>
    <w:rPr>
      <w:caps/>
      <w:color w:val="53548A" w:themeColor="accent1"/>
      <w:spacing w:val="10"/>
      <w:kern w:val="28"/>
      <w:sz w:val="52"/>
      <w:szCs w:val="52"/>
    </w:rPr>
  </w:style>
  <w:style w:type="paragraph" w:styleId="NoSpacing">
    <w:name w:val="No Spacing"/>
    <w:basedOn w:val="Normal"/>
    <w:link w:val="NoSpacingChar"/>
    <w:uiPriority w:val="1"/>
    <w:qFormat/>
    <w:rsid w:val="00F54324"/>
    <w:pPr>
      <w:spacing w:before="0" w:after="0" w:line="240" w:lineRule="auto"/>
    </w:pPr>
  </w:style>
  <w:style w:type="character" w:customStyle="1" w:styleId="Heading1Char">
    <w:name w:val="Heading 1 Char"/>
    <w:basedOn w:val="DefaultParagraphFont"/>
    <w:link w:val="Heading1"/>
    <w:uiPriority w:val="9"/>
    <w:rsid w:val="00F54324"/>
    <w:rPr>
      <w:b/>
      <w:bCs/>
      <w:caps/>
      <w:color w:val="FFFFFF" w:themeColor="background1"/>
      <w:spacing w:val="15"/>
      <w:shd w:val="clear" w:color="auto" w:fill="53548A" w:themeFill="accent1"/>
    </w:rPr>
  </w:style>
  <w:style w:type="character" w:customStyle="1" w:styleId="Heading2Char">
    <w:name w:val="Heading 2 Char"/>
    <w:basedOn w:val="DefaultParagraphFont"/>
    <w:link w:val="Heading2"/>
    <w:uiPriority w:val="9"/>
    <w:rsid w:val="00F54324"/>
    <w:rPr>
      <w:caps/>
      <w:spacing w:val="15"/>
      <w:shd w:val="clear" w:color="auto" w:fill="DADAE9" w:themeFill="accent1" w:themeFillTint="33"/>
    </w:rPr>
  </w:style>
  <w:style w:type="character" w:customStyle="1" w:styleId="Heading3Char">
    <w:name w:val="Heading 3 Char"/>
    <w:basedOn w:val="DefaultParagraphFont"/>
    <w:link w:val="Heading3"/>
    <w:uiPriority w:val="9"/>
    <w:rsid w:val="00F54324"/>
    <w:rPr>
      <w:caps/>
      <w:color w:val="292944" w:themeColor="accent1" w:themeShade="7F"/>
      <w:spacing w:val="15"/>
    </w:rPr>
  </w:style>
  <w:style w:type="character" w:customStyle="1" w:styleId="Heading4Char">
    <w:name w:val="Heading 4 Char"/>
    <w:basedOn w:val="DefaultParagraphFont"/>
    <w:link w:val="Heading4"/>
    <w:uiPriority w:val="9"/>
    <w:rsid w:val="00F54324"/>
    <w:rPr>
      <w:caps/>
      <w:color w:val="3E3E67" w:themeColor="accent1" w:themeShade="BF"/>
      <w:spacing w:val="10"/>
    </w:rPr>
  </w:style>
  <w:style w:type="character" w:customStyle="1" w:styleId="Heading5Char">
    <w:name w:val="Heading 5 Char"/>
    <w:basedOn w:val="DefaultParagraphFont"/>
    <w:link w:val="Heading5"/>
    <w:uiPriority w:val="9"/>
    <w:semiHidden/>
    <w:rsid w:val="00F54324"/>
    <w:rPr>
      <w:caps/>
      <w:color w:val="3E3E67" w:themeColor="accent1" w:themeShade="BF"/>
      <w:spacing w:val="10"/>
    </w:rPr>
  </w:style>
  <w:style w:type="character" w:customStyle="1" w:styleId="Heading6Char">
    <w:name w:val="Heading 6 Char"/>
    <w:basedOn w:val="DefaultParagraphFont"/>
    <w:link w:val="Heading6"/>
    <w:uiPriority w:val="9"/>
    <w:semiHidden/>
    <w:rsid w:val="00F54324"/>
    <w:rPr>
      <w:caps/>
      <w:color w:val="3E3E67" w:themeColor="accent1" w:themeShade="BF"/>
      <w:spacing w:val="10"/>
    </w:rPr>
  </w:style>
  <w:style w:type="character" w:customStyle="1" w:styleId="Heading7Char">
    <w:name w:val="Heading 7 Char"/>
    <w:basedOn w:val="DefaultParagraphFont"/>
    <w:link w:val="Heading7"/>
    <w:uiPriority w:val="9"/>
    <w:semiHidden/>
    <w:rsid w:val="00F54324"/>
    <w:rPr>
      <w:caps/>
      <w:color w:val="3E3E67" w:themeColor="accent1" w:themeShade="BF"/>
      <w:spacing w:val="10"/>
    </w:rPr>
  </w:style>
  <w:style w:type="character" w:customStyle="1" w:styleId="Heading8Char">
    <w:name w:val="Heading 8 Char"/>
    <w:basedOn w:val="DefaultParagraphFont"/>
    <w:link w:val="Heading8"/>
    <w:uiPriority w:val="9"/>
    <w:semiHidden/>
    <w:rsid w:val="00F54324"/>
    <w:rPr>
      <w:caps/>
      <w:spacing w:val="10"/>
      <w:sz w:val="18"/>
      <w:szCs w:val="18"/>
    </w:rPr>
  </w:style>
  <w:style w:type="character" w:customStyle="1" w:styleId="Heading9Char">
    <w:name w:val="Heading 9 Char"/>
    <w:basedOn w:val="DefaultParagraphFont"/>
    <w:link w:val="Heading9"/>
    <w:uiPriority w:val="9"/>
    <w:semiHidden/>
    <w:rsid w:val="00F54324"/>
    <w:rPr>
      <w:i/>
      <w:caps/>
      <w:spacing w:val="10"/>
      <w:sz w:val="18"/>
      <w:szCs w:val="18"/>
    </w:rPr>
  </w:style>
  <w:style w:type="paragraph" w:styleId="Caption">
    <w:name w:val="caption"/>
    <w:basedOn w:val="Normal"/>
    <w:next w:val="Normal"/>
    <w:uiPriority w:val="35"/>
    <w:semiHidden/>
    <w:unhideWhenUsed/>
    <w:qFormat/>
    <w:rsid w:val="00F54324"/>
    <w:rPr>
      <w:b/>
      <w:bCs/>
      <w:color w:val="3E3E67" w:themeColor="accent1" w:themeShade="BF"/>
      <w:sz w:val="16"/>
      <w:szCs w:val="16"/>
    </w:rPr>
  </w:style>
  <w:style w:type="paragraph" w:styleId="Subtitle">
    <w:name w:val="Subtitle"/>
    <w:basedOn w:val="Normal"/>
    <w:next w:val="Normal"/>
    <w:link w:val="SubtitleChar"/>
    <w:uiPriority w:val="11"/>
    <w:qFormat/>
    <w:rsid w:val="00F5432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54324"/>
    <w:rPr>
      <w:caps/>
      <w:color w:val="595959" w:themeColor="text1" w:themeTint="A6"/>
      <w:spacing w:val="10"/>
      <w:sz w:val="24"/>
      <w:szCs w:val="24"/>
    </w:rPr>
  </w:style>
  <w:style w:type="character" w:styleId="Strong">
    <w:name w:val="Strong"/>
    <w:uiPriority w:val="22"/>
    <w:qFormat/>
    <w:rsid w:val="00F54324"/>
    <w:rPr>
      <w:b/>
      <w:bCs/>
    </w:rPr>
  </w:style>
  <w:style w:type="character" w:styleId="Emphasis">
    <w:name w:val="Emphasis"/>
    <w:uiPriority w:val="20"/>
    <w:qFormat/>
    <w:rsid w:val="00F54324"/>
    <w:rPr>
      <w:caps/>
      <w:color w:val="292944" w:themeColor="accent1" w:themeShade="7F"/>
      <w:spacing w:val="5"/>
    </w:rPr>
  </w:style>
  <w:style w:type="character" w:customStyle="1" w:styleId="NoSpacingChar">
    <w:name w:val="No Spacing Char"/>
    <w:basedOn w:val="DefaultParagraphFont"/>
    <w:link w:val="NoSpacing"/>
    <w:uiPriority w:val="1"/>
    <w:rsid w:val="00F54324"/>
    <w:rPr>
      <w:sz w:val="20"/>
      <w:szCs w:val="20"/>
    </w:rPr>
  </w:style>
  <w:style w:type="paragraph" w:styleId="ListParagraph">
    <w:name w:val="List Paragraph"/>
    <w:basedOn w:val="Normal"/>
    <w:uiPriority w:val="34"/>
    <w:qFormat/>
    <w:rsid w:val="00F54324"/>
    <w:pPr>
      <w:ind w:left="720"/>
      <w:contextualSpacing/>
    </w:pPr>
  </w:style>
  <w:style w:type="paragraph" w:styleId="Quote">
    <w:name w:val="Quote"/>
    <w:basedOn w:val="Normal"/>
    <w:next w:val="Normal"/>
    <w:link w:val="QuoteChar"/>
    <w:uiPriority w:val="29"/>
    <w:qFormat/>
    <w:rsid w:val="00F54324"/>
    <w:rPr>
      <w:i/>
      <w:iCs/>
    </w:rPr>
  </w:style>
  <w:style w:type="character" w:customStyle="1" w:styleId="QuoteChar">
    <w:name w:val="Quote Char"/>
    <w:basedOn w:val="DefaultParagraphFont"/>
    <w:link w:val="Quote"/>
    <w:uiPriority w:val="29"/>
    <w:rsid w:val="00F54324"/>
    <w:rPr>
      <w:i/>
      <w:iCs/>
      <w:sz w:val="20"/>
      <w:szCs w:val="20"/>
    </w:rPr>
  </w:style>
  <w:style w:type="paragraph" w:styleId="IntenseQuote">
    <w:name w:val="Intense Quote"/>
    <w:basedOn w:val="Normal"/>
    <w:next w:val="Normal"/>
    <w:link w:val="IntenseQuoteChar"/>
    <w:uiPriority w:val="30"/>
    <w:qFormat/>
    <w:rsid w:val="00F54324"/>
    <w:pPr>
      <w:pBdr>
        <w:top w:val="single" w:sz="4" w:space="10" w:color="53548A" w:themeColor="accent1"/>
        <w:left w:val="single" w:sz="4" w:space="10" w:color="53548A" w:themeColor="accent1"/>
      </w:pBdr>
      <w:spacing w:after="0"/>
      <w:ind w:left="1296" w:right="1152"/>
      <w:jc w:val="both"/>
    </w:pPr>
    <w:rPr>
      <w:i/>
      <w:iCs/>
      <w:color w:val="53548A" w:themeColor="accent1"/>
    </w:rPr>
  </w:style>
  <w:style w:type="character" w:customStyle="1" w:styleId="IntenseQuoteChar">
    <w:name w:val="Intense Quote Char"/>
    <w:basedOn w:val="DefaultParagraphFont"/>
    <w:link w:val="IntenseQuote"/>
    <w:uiPriority w:val="30"/>
    <w:rsid w:val="00F54324"/>
    <w:rPr>
      <w:i/>
      <w:iCs/>
      <w:color w:val="53548A" w:themeColor="accent1"/>
      <w:sz w:val="20"/>
      <w:szCs w:val="20"/>
    </w:rPr>
  </w:style>
  <w:style w:type="character" w:styleId="SubtleEmphasis">
    <w:name w:val="Subtle Emphasis"/>
    <w:uiPriority w:val="19"/>
    <w:qFormat/>
    <w:rsid w:val="00F54324"/>
    <w:rPr>
      <w:i/>
      <w:iCs/>
      <w:color w:val="292944" w:themeColor="accent1" w:themeShade="7F"/>
    </w:rPr>
  </w:style>
  <w:style w:type="character" w:styleId="IntenseEmphasis">
    <w:name w:val="Intense Emphasis"/>
    <w:uiPriority w:val="21"/>
    <w:qFormat/>
    <w:rsid w:val="00F54324"/>
    <w:rPr>
      <w:b/>
      <w:bCs/>
      <w:caps/>
      <w:color w:val="292944" w:themeColor="accent1" w:themeShade="7F"/>
      <w:spacing w:val="10"/>
    </w:rPr>
  </w:style>
  <w:style w:type="character" w:styleId="SubtleReference">
    <w:name w:val="Subtle Reference"/>
    <w:uiPriority w:val="31"/>
    <w:qFormat/>
    <w:rsid w:val="00F54324"/>
    <w:rPr>
      <w:b/>
      <w:bCs/>
      <w:color w:val="53548A" w:themeColor="accent1"/>
    </w:rPr>
  </w:style>
  <w:style w:type="character" w:styleId="IntenseReference">
    <w:name w:val="Intense Reference"/>
    <w:uiPriority w:val="32"/>
    <w:qFormat/>
    <w:rsid w:val="00F54324"/>
    <w:rPr>
      <w:b/>
      <w:bCs/>
      <w:i/>
      <w:iCs/>
      <w:caps/>
      <w:color w:val="53548A" w:themeColor="accent1"/>
    </w:rPr>
  </w:style>
  <w:style w:type="character" w:styleId="BookTitle">
    <w:name w:val="Book Title"/>
    <w:uiPriority w:val="33"/>
    <w:qFormat/>
    <w:rsid w:val="00F54324"/>
    <w:rPr>
      <w:b/>
      <w:bCs/>
      <w:i/>
      <w:iCs/>
      <w:spacing w:val="9"/>
    </w:rPr>
  </w:style>
  <w:style w:type="paragraph" w:styleId="TOCHeading">
    <w:name w:val="TOC Heading"/>
    <w:basedOn w:val="Heading1"/>
    <w:next w:val="Normal"/>
    <w:uiPriority w:val="39"/>
    <w:semiHidden/>
    <w:unhideWhenUsed/>
    <w:qFormat/>
    <w:rsid w:val="00F54324"/>
    <w:pPr>
      <w:outlineLvl w:val="9"/>
    </w:pPr>
  </w:style>
  <w:style w:type="paragraph" w:styleId="BalloonText">
    <w:name w:val="Balloon Text"/>
    <w:basedOn w:val="Normal"/>
    <w:link w:val="BalloonTextChar"/>
    <w:uiPriority w:val="99"/>
    <w:semiHidden/>
    <w:unhideWhenUsed/>
    <w:rsid w:val="00013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EB8"/>
    <w:rPr>
      <w:rFonts w:ascii="Tahoma" w:hAnsi="Tahoma" w:cs="Tahoma"/>
      <w:sz w:val="16"/>
      <w:szCs w:val="16"/>
    </w:rPr>
  </w:style>
  <w:style w:type="paragraph" w:styleId="Header">
    <w:name w:val="header"/>
    <w:basedOn w:val="Normal"/>
    <w:link w:val="HeaderChar"/>
    <w:uiPriority w:val="99"/>
    <w:unhideWhenUsed/>
    <w:rsid w:val="006E02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2F1"/>
  </w:style>
  <w:style w:type="paragraph" w:styleId="Footer">
    <w:name w:val="footer"/>
    <w:basedOn w:val="Normal"/>
    <w:link w:val="FooterChar"/>
    <w:uiPriority w:val="99"/>
    <w:semiHidden/>
    <w:unhideWhenUsed/>
    <w:rsid w:val="006E02F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E02F1"/>
  </w:style>
  <w:style w:type="paragraph" w:styleId="TOC1">
    <w:name w:val="toc 1"/>
    <w:basedOn w:val="Normal"/>
    <w:next w:val="Normal"/>
    <w:autoRedefine/>
    <w:uiPriority w:val="39"/>
    <w:unhideWhenUsed/>
    <w:rsid w:val="006965DF"/>
    <w:pPr>
      <w:tabs>
        <w:tab w:val="right" w:leader="dot" w:pos="9350"/>
      </w:tabs>
      <w:spacing w:before="120" w:after="100"/>
    </w:pPr>
  </w:style>
  <w:style w:type="paragraph" w:styleId="TOC2">
    <w:name w:val="toc 2"/>
    <w:basedOn w:val="Normal"/>
    <w:next w:val="Normal"/>
    <w:autoRedefine/>
    <w:uiPriority w:val="39"/>
    <w:unhideWhenUsed/>
    <w:rsid w:val="006965DF"/>
    <w:pPr>
      <w:tabs>
        <w:tab w:val="right" w:leader="dot" w:pos="9350"/>
      </w:tabs>
      <w:spacing w:before="120" w:after="0" w:line="240" w:lineRule="auto"/>
      <w:ind w:left="198"/>
    </w:pPr>
  </w:style>
  <w:style w:type="paragraph" w:styleId="TOC3">
    <w:name w:val="toc 3"/>
    <w:basedOn w:val="Normal"/>
    <w:next w:val="Normal"/>
    <w:autoRedefine/>
    <w:uiPriority w:val="39"/>
    <w:unhideWhenUsed/>
    <w:rsid w:val="00135C98"/>
    <w:pPr>
      <w:spacing w:after="100"/>
      <w:ind w:left="400"/>
    </w:pPr>
  </w:style>
  <w:style w:type="character" w:styleId="Hyperlink">
    <w:name w:val="Hyperlink"/>
    <w:basedOn w:val="DefaultParagraphFont"/>
    <w:uiPriority w:val="99"/>
    <w:unhideWhenUsed/>
    <w:rsid w:val="00135C98"/>
    <w:rPr>
      <w:color w:val="67AFBD" w:themeColor="hyperlink"/>
      <w:u w:val="single"/>
    </w:rPr>
  </w:style>
  <w:style w:type="table" w:styleId="TableGrid">
    <w:name w:val="Table Grid"/>
    <w:basedOn w:val="TableNormal"/>
    <w:uiPriority w:val="59"/>
    <w:rsid w:val="00AF635F"/>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AF635F"/>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1">
    <w:name w:val="Medium Shading 11"/>
    <w:basedOn w:val="TableNormal"/>
    <w:uiPriority w:val="63"/>
    <w:rsid w:val="00AF635F"/>
    <w:pPr>
      <w:spacing w:before="0"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FE4E57"/>
    <w:pPr>
      <w:spacing w:before="0" w:after="240" w:line="240" w:lineRule="auto"/>
      <w:ind w:left="30"/>
    </w:pPr>
    <w:rPr>
      <w:rFonts w:ascii="Times New Roman" w:eastAsia="Times New Roman" w:hAnsi="Times New Roman" w:cs="Times New Roman"/>
      <w:sz w:val="24"/>
      <w:szCs w:val="24"/>
      <w:lang w:val="en-GB" w:eastAsia="en-GB" w:bidi="ar-SA"/>
    </w:rPr>
  </w:style>
  <w:style w:type="paragraph" w:customStyle="1" w:styleId="Text">
    <w:name w:val="Text"/>
    <w:aliases w:val="t"/>
    <w:link w:val="TextChar"/>
    <w:rsid w:val="00C04A7C"/>
    <w:pPr>
      <w:spacing w:before="60" w:after="60" w:line="260" w:lineRule="exact"/>
    </w:pPr>
    <w:rPr>
      <w:rFonts w:ascii="Verdana" w:eastAsia="Times New Roman" w:hAnsi="Verdana" w:cs="Times New Roman"/>
      <w:color w:val="000000"/>
      <w:sz w:val="20"/>
      <w:szCs w:val="20"/>
      <w:lang w:bidi="ar-SA"/>
    </w:rPr>
  </w:style>
  <w:style w:type="character" w:customStyle="1" w:styleId="TextChar">
    <w:name w:val="Text Char"/>
    <w:aliases w:val="t Char"/>
    <w:basedOn w:val="DefaultParagraphFont"/>
    <w:link w:val="Text"/>
    <w:rsid w:val="00C04A7C"/>
    <w:rPr>
      <w:rFonts w:ascii="Verdana" w:eastAsia="Times New Roman" w:hAnsi="Verdana" w:cs="Times New Roman"/>
      <w:color w:val="000000"/>
      <w:sz w:val="20"/>
      <w:szCs w:val="20"/>
      <w:lang w:bidi="ar-SA"/>
    </w:rPr>
  </w:style>
  <w:style w:type="character" w:styleId="FollowedHyperlink">
    <w:name w:val="FollowedHyperlink"/>
    <w:basedOn w:val="DefaultParagraphFont"/>
    <w:uiPriority w:val="99"/>
    <w:semiHidden/>
    <w:unhideWhenUsed/>
    <w:rsid w:val="007205C1"/>
    <w:rPr>
      <w:color w:val="C2A874" w:themeColor="followedHyperlink"/>
      <w:u w:val="single"/>
    </w:rPr>
  </w:style>
  <w:style w:type="character" w:styleId="CommentReference">
    <w:name w:val="annotation reference"/>
    <w:basedOn w:val="DefaultParagraphFont"/>
    <w:uiPriority w:val="99"/>
    <w:semiHidden/>
    <w:unhideWhenUsed/>
    <w:rsid w:val="008C7F84"/>
    <w:rPr>
      <w:sz w:val="16"/>
      <w:szCs w:val="16"/>
    </w:rPr>
  </w:style>
  <w:style w:type="paragraph" w:styleId="CommentText">
    <w:name w:val="annotation text"/>
    <w:basedOn w:val="Normal"/>
    <w:link w:val="CommentTextChar"/>
    <w:uiPriority w:val="99"/>
    <w:semiHidden/>
    <w:unhideWhenUsed/>
    <w:rsid w:val="008C7F84"/>
    <w:pPr>
      <w:spacing w:line="240" w:lineRule="auto"/>
    </w:pPr>
  </w:style>
  <w:style w:type="character" w:customStyle="1" w:styleId="CommentTextChar">
    <w:name w:val="Comment Text Char"/>
    <w:basedOn w:val="DefaultParagraphFont"/>
    <w:link w:val="CommentText"/>
    <w:uiPriority w:val="99"/>
    <w:semiHidden/>
    <w:rsid w:val="008C7F84"/>
    <w:rPr>
      <w:sz w:val="20"/>
      <w:szCs w:val="20"/>
    </w:rPr>
  </w:style>
  <w:style w:type="paragraph" w:styleId="CommentSubject">
    <w:name w:val="annotation subject"/>
    <w:basedOn w:val="CommentText"/>
    <w:next w:val="CommentText"/>
    <w:link w:val="CommentSubjectChar"/>
    <w:uiPriority w:val="99"/>
    <w:semiHidden/>
    <w:unhideWhenUsed/>
    <w:rsid w:val="008C7F84"/>
    <w:rPr>
      <w:b/>
      <w:bCs/>
    </w:rPr>
  </w:style>
  <w:style w:type="character" w:customStyle="1" w:styleId="CommentSubjectChar">
    <w:name w:val="Comment Subject Char"/>
    <w:basedOn w:val="CommentTextChar"/>
    <w:link w:val="CommentSubject"/>
    <w:uiPriority w:val="99"/>
    <w:semiHidden/>
    <w:rsid w:val="008C7F84"/>
    <w:rPr>
      <w:b/>
      <w:bCs/>
    </w:rPr>
  </w:style>
</w:styles>
</file>

<file path=word/webSettings.xml><?xml version="1.0" encoding="utf-8"?>
<w:webSettings xmlns:r="http://schemas.openxmlformats.org/officeDocument/2006/relationships" xmlns:w="http://schemas.openxmlformats.org/wordprocessingml/2006/main">
  <w:divs>
    <w:div w:id="137770653">
      <w:bodyDiv w:val="1"/>
      <w:marLeft w:val="0"/>
      <w:marRight w:val="0"/>
      <w:marTop w:val="0"/>
      <w:marBottom w:val="0"/>
      <w:divBdr>
        <w:top w:val="none" w:sz="0" w:space="0" w:color="auto"/>
        <w:left w:val="none" w:sz="0" w:space="0" w:color="auto"/>
        <w:bottom w:val="none" w:sz="0" w:space="0" w:color="auto"/>
        <w:right w:val="none" w:sz="0" w:space="0" w:color="auto"/>
      </w:divBdr>
    </w:div>
    <w:div w:id="397240984">
      <w:bodyDiv w:val="1"/>
      <w:marLeft w:val="0"/>
      <w:marRight w:val="0"/>
      <w:marTop w:val="0"/>
      <w:marBottom w:val="0"/>
      <w:divBdr>
        <w:top w:val="none" w:sz="0" w:space="0" w:color="auto"/>
        <w:left w:val="none" w:sz="0" w:space="0" w:color="auto"/>
        <w:bottom w:val="none" w:sz="0" w:space="0" w:color="auto"/>
        <w:right w:val="none" w:sz="0" w:space="0" w:color="auto"/>
      </w:divBdr>
    </w:div>
    <w:div w:id="488137817">
      <w:bodyDiv w:val="1"/>
      <w:marLeft w:val="0"/>
      <w:marRight w:val="0"/>
      <w:marTop w:val="0"/>
      <w:marBottom w:val="0"/>
      <w:divBdr>
        <w:top w:val="none" w:sz="0" w:space="0" w:color="auto"/>
        <w:left w:val="none" w:sz="0" w:space="0" w:color="auto"/>
        <w:bottom w:val="none" w:sz="0" w:space="0" w:color="auto"/>
        <w:right w:val="none" w:sz="0" w:space="0" w:color="auto"/>
      </w:divBdr>
      <w:divsChild>
        <w:div w:id="1435976574">
          <w:marLeft w:val="446"/>
          <w:marRight w:val="0"/>
          <w:marTop w:val="86"/>
          <w:marBottom w:val="0"/>
          <w:divBdr>
            <w:top w:val="none" w:sz="0" w:space="0" w:color="auto"/>
            <w:left w:val="none" w:sz="0" w:space="0" w:color="auto"/>
            <w:bottom w:val="none" w:sz="0" w:space="0" w:color="auto"/>
            <w:right w:val="none" w:sz="0" w:space="0" w:color="auto"/>
          </w:divBdr>
        </w:div>
        <w:div w:id="690229683">
          <w:marLeft w:val="446"/>
          <w:marRight w:val="0"/>
          <w:marTop w:val="86"/>
          <w:marBottom w:val="120"/>
          <w:divBdr>
            <w:top w:val="none" w:sz="0" w:space="0" w:color="auto"/>
            <w:left w:val="none" w:sz="0" w:space="0" w:color="auto"/>
            <w:bottom w:val="none" w:sz="0" w:space="0" w:color="auto"/>
            <w:right w:val="none" w:sz="0" w:space="0" w:color="auto"/>
          </w:divBdr>
        </w:div>
        <w:div w:id="1179466211">
          <w:marLeft w:val="446"/>
          <w:marRight w:val="0"/>
          <w:marTop w:val="86"/>
          <w:marBottom w:val="120"/>
          <w:divBdr>
            <w:top w:val="none" w:sz="0" w:space="0" w:color="auto"/>
            <w:left w:val="none" w:sz="0" w:space="0" w:color="auto"/>
            <w:bottom w:val="none" w:sz="0" w:space="0" w:color="auto"/>
            <w:right w:val="none" w:sz="0" w:space="0" w:color="auto"/>
          </w:divBdr>
        </w:div>
        <w:div w:id="1159542740">
          <w:marLeft w:val="446"/>
          <w:marRight w:val="0"/>
          <w:marTop w:val="86"/>
          <w:marBottom w:val="120"/>
          <w:divBdr>
            <w:top w:val="none" w:sz="0" w:space="0" w:color="auto"/>
            <w:left w:val="none" w:sz="0" w:space="0" w:color="auto"/>
            <w:bottom w:val="none" w:sz="0" w:space="0" w:color="auto"/>
            <w:right w:val="none" w:sz="0" w:space="0" w:color="auto"/>
          </w:divBdr>
        </w:div>
        <w:div w:id="72944253">
          <w:marLeft w:val="446"/>
          <w:marRight w:val="0"/>
          <w:marTop w:val="86"/>
          <w:marBottom w:val="120"/>
          <w:divBdr>
            <w:top w:val="none" w:sz="0" w:space="0" w:color="auto"/>
            <w:left w:val="none" w:sz="0" w:space="0" w:color="auto"/>
            <w:bottom w:val="none" w:sz="0" w:space="0" w:color="auto"/>
            <w:right w:val="none" w:sz="0" w:space="0" w:color="auto"/>
          </w:divBdr>
        </w:div>
        <w:div w:id="199173500">
          <w:marLeft w:val="446"/>
          <w:marRight w:val="0"/>
          <w:marTop w:val="86"/>
          <w:marBottom w:val="120"/>
          <w:divBdr>
            <w:top w:val="none" w:sz="0" w:space="0" w:color="auto"/>
            <w:left w:val="none" w:sz="0" w:space="0" w:color="auto"/>
            <w:bottom w:val="none" w:sz="0" w:space="0" w:color="auto"/>
            <w:right w:val="none" w:sz="0" w:space="0" w:color="auto"/>
          </w:divBdr>
        </w:div>
      </w:divsChild>
    </w:div>
    <w:div w:id="491220087">
      <w:bodyDiv w:val="1"/>
      <w:marLeft w:val="0"/>
      <w:marRight w:val="0"/>
      <w:marTop w:val="0"/>
      <w:marBottom w:val="0"/>
      <w:divBdr>
        <w:top w:val="none" w:sz="0" w:space="0" w:color="auto"/>
        <w:left w:val="none" w:sz="0" w:space="0" w:color="auto"/>
        <w:bottom w:val="none" w:sz="0" w:space="0" w:color="auto"/>
        <w:right w:val="none" w:sz="0" w:space="0" w:color="auto"/>
      </w:divBdr>
      <w:divsChild>
        <w:div w:id="222255284">
          <w:marLeft w:val="446"/>
          <w:marRight w:val="0"/>
          <w:marTop w:val="86"/>
          <w:marBottom w:val="0"/>
          <w:divBdr>
            <w:top w:val="none" w:sz="0" w:space="0" w:color="auto"/>
            <w:left w:val="none" w:sz="0" w:space="0" w:color="auto"/>
            <w:bottom w:val="none" w:sz="0" w:space="0" w:color="auto"/>
            <w:right w:val="none" w:sz="0" w:space="0" w:color="auto"/>
          </w:divBdr>
        </w:div>
        <w:div w:id="196626701">
          <w:marLeft w:val="446"/>
          <w:marRight w:val="0"/>
          <w:marTop w:val="86"/>
          <w:marBottom w:val="0"/>
          <w:divBdr>
            <w:top w:val="none" w:sz="0" w:space="0" w:color="auto"/>
            <w:left w:val="none" w:sz="0" w:space="0" w:color="auto"/>
            <w:bottom w:val="none" w:sz="0" w:space="0" w:color="auto"/>
            <w:right w:val="none" w:sz="0" w:space="0" w:color="auto"/>
          </w:divBdr>
        </w:div>
        <w:div w:id="575743113">
          <w:marLeft w:val="446"/>
          <w:marRight w:val="0"/>
          <w:marTop w:val="86"/>
          <w:marBottom w:val="0"/>
          <w:divBdr>
            <w:top w:val="none" w:sz="0" w:space="0" w:color="auto"/>
            <w:left w:val="none" w:sz="0" w:space="0" w:color="auto"/>
            <w:bottom w:val="none" w:sz="0" w:space="0" w:color="auto"/>
            <w:right w:val="none" w:sz="0" w:space="0" w:color="auto"/>
          </w:divBdr>
        </w:div>
        <w:div w:id="813525000">
          <w:marLeft w:val="446"/>
          <w:marRight w:val="0"/>
          <w:marTop w:val="86"/>
          <w:marBottom w:val="0"/>
          <w:divBdr>
            <w:top w:val="none" w:sz="0" w:space="0" w:color="auto"/>
            <w:left w:val="none" w:sz="0" w:space="0" w:color="auto"/>
            <w:bottom w:val="none" w:sz="0" w:space="0" w:color="auto"/>
            <w:right w:val="none" w:sz="0" w:space="0" w:color="auto"/>
          </w:divBdr>
        </w:div>
      </w:divsChild>
    </w:div>
    <w:div w:id="540243894">
      <w:bodyDiv w:val="1"/>
      <w:marLeft w:val="0"/>
      <w:marRight w:val="0"/>
      <w:marTop w:val="0"/>
      <w:marBottom w:val="0"/>
      <w:divBdr>
        <w:top w:val="none" w:sz="0" w:space="0" w:color="auto"/>
        <w:left w:val="none" w:sz="0" w:space="0" w:color="auto"/>
        <w:bottom w:val="none" w:sz="0" w:space="0" w:color="auto"/>
        <w:right w:val="none" w:sz="0" w:space="0" w:color="auto"/>
      </w:divBdr>
    </w:div>
    <w:div w:id="540747055">
      <w:bodyDiv w:val="1"/>
      <w:marLeft w:val="0"/>
      <w:marRight w:val="0"/>
      <w:marTop w:val="0"/>
      <w:marBottom w:val="0"/>
      <w:divBdr>
        <w:top w:val="none" w:sz="0" w:space="0" w:color="auto"/>
        <w:left w:val="none" w:sz="0" w:space="0" w:color="auto"/>
        <w:bottom w:val="none" w:sz="0" w:space="0" w:color="auto"/>
        <w:right w:val="none" w:sz="0" w:space="0" w:color="auto"/>
      </w:divBdr>
      <w:divsChild>
        <w:div w:id="618608288">
          <w:marLeft w:val="300"/>
          <w:marRight w:val="0"/>
          <w:marTop w:val="0"/>
          <w:marBottom w:val="0"/>
          <w:divBdr>
            <w:top w:val="none" w:sz="0" w:space="0" w:color="auto"/>
            <w:left w:val="none" w:sz="0" w:space="0" w:color="auto"/>
            <w:bottom w:val="none" w:sz="0" w:space="0" w:color="auto"/>
            <w:right w:val="none" w:sz="0" w:space="0" w:color="auto"/>
          </w:divBdr>
          <w:divsChild>
            <w:div w:id="1688560097">
              <w:marLeft w:val="0"/>
              <w:marRight w:val="0"/>
              <w:marTop w:val="0"/>
              <w:marBottom w:val="0"/>
              <w:divBdr>
                <w:top w:val="none" w:sz="0" w:space="0" w:color="auto"/>
                <w:left w:val="none" w:sz="0" w:space="0" w:color="auto"/>
                <w:bottom w:val="none" w:sz="0" w:space="0" w:color="auto"/>
                <w:right w:val="none" w:sz="0" w:space="0" w:color="auto"/>
              </w:divBdr>
              <w:divsChild>
                <w:div w:id="799424899">
                  <w:marLeft w:val="0"/>
                  <w:marRight w:val="0"/>
                  <w:marTop w:val="0"/>
                  <w:marBottom w:val="0"/>
                  <w:divBdr>
                    <w:top w:val="none" w:sz="0" w:space="0" w:color="auto"/>
                    <w:left w:val="none" w:sz="0" w:space="0" w:color="auto"/>
                    <w:bottom w:val="none" w:sz="0" w:space="0" w:color="auto"/>
                    <w:right w:val="none" w:sz="0" w:space="0" w:color="auto"/>
                  </w:divBdr>
                  <w:divsChild>
                    <w:div w:id="165167984">
                      <w:marLeft w:val="0"/>
                      <w:marRight w:val="0"/>
                      <w:marTop w:val="0"/>
                      <w:marBottom w:val="0"/>
                      <w:divBdr>
                        <w:top w:val="none" w:sz="0" w:space="0" w:color="auto"/>
                        <w:left w:val="none" w:sz="0" w:space="0" w:color="auto"/>
                        <w:bottom w:val="none" w:sz="0" w:space="0" w:color="auto"/>
                        <w:right w:val="none" w:sz="0" w:space="0" w:color="auto"/>
                      </w:divBdr>
                      <w:divsChild>
                        <w:div w:id="16617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240022">
      <w:bodyDiv w:val="1"/>
      <w:marLeft w:val="0"/>
      <w:marRight w:val="0"/>
      <w:marTop w:val="0"/>
      <w:marBottom w:val="0"/>
      <w:divBdr>
        <w:top w:val="none" w:sz="0" w:space="0" w:color="auto"/>
        <w:left w:val="none" w:sz="0" w:space="0" w:color="auto"/>
        <w:bottom w:val="none" w:sz="0" w:space="0" w:color="auto"/>
        <w:right w:val="none" w:sz="0" w:space="0" w:color="auto"/>
      </w:divBdr>
    </w:div>
    <w:div w:id="1025327608">
      <w:bodyDiv w:val="1"/>
      <w:marLeft w:val="0"/>
      <w:marRight w:val="0"/>
      <w:marTop w:val="0"/>
      <w:marBottom w:val="0"/>
      <w:divBdr>
        <w:top w:val="none" w:sz="0" w:space="0" w:color="auto"/>
        <w:left w:val="none" w:sz="0" w:space="0" w:color="auto"/>
        <w:bottom w:val="none" w:sz="0" w:space="0" w:color="auto"/>
        <w:right w:val="none" w:sz="0" w:space="0" w:color="auto"/>
      </w:divBdr>
      <w:divsChild>
        <w:div w:id="1821001541">
          <w:marLeft w:val="0"/>
          <w:marRight w:val="0"/>
          <w:marTop w:val="0"/>
          <w:marBottom w:val="0"/>
          <w:divBdr>
            <w:top w:val="none" w:sz="0" w:space="0" w:color="auto"/>
            <w:left w:val="none" w:sz="0" w:space="0" w:color="auto"/>
            <w:bottom w:val="none" w:sz="0" w:space="0" w:color="auto"/>
            <w:right w:val="none" w:sz="0" w:space="0" w:color="auto"/>
          </w:divBdr>
        </w:div>
      </w:divsChild>
    </w:div>
    <w:div w:id="1250768200">
      <w:bodyDiv w:val="1"/>
      <w:marLeft w:val="0"/>
      <w:marRight w:val="0"/>
      <w:marTop w:val="0"/>
      <w:marBottom w:val="0"/>
      <w:divBdr>
        <w:top w:val="none" w:sz="0" w:space="0" w:color="auto"/>
        <w:left w:val="none" w:sz="0" w:space="0" w:color="auto"/>
        <w:bottom w:val="none" w:sz="0" w:space="0" w:color="auto"/>
        <w:right w:val="none" w:sz="0" w:space="0" w:color="auto"/>
      </w:divBdr>
      <w:divsChild>
        <w:div w:id="1207331115">
          <w:marLeft w:val="300"/>
          <w:marRight w:val="0"/>
          <w:marTop w:val="0"/>
          <w:marBottom w:val="0"/>
          <w:divBdr>
            <w:top w:val="none" w:sz="0" w:space="0" w:color="auto"/>
            <w:left w:val="none" w:sz="0" w:space="0" w:color="auto"/>
            <w:bottom w:val="none" w:sz="0" w:space="0" w:color="auto"/>
            <w:right w:val="none" w:sz="0" w:space="0" w:color="auto"/>
          </w:divBdr>
          <w:divsChild>
            <w:div w:id="2066755476">
              <w:marLeft w:val="0"/>
              <w:marRight w:val="0"/>
              <w:marTop w:val="0"/>
              <w:marBottom w:val="0"/>
              <w:divBdr>
                <w:top w:val="none" w:sz="0" w:space="0" w:color="auto"/>
                <w:left w:val="none" w:sz="0" w:space="0" w:color="auto"/>
                <w:bottom w:val="none" w:sz="0" w:space="0" w:color="auto"/>
                <w:right w:val="none" w:sz="0" w:space="0" w:color="auto"/>
              </w:divBdr>
              <w:divsChild>
                <w:div w:id="1937134487">
                  <w:marLeft w:val="0"/>
                  <w:marRight w:val="0"/>
                  <w:marTop w:val="0"/>
                  <w:marBottom w:val="0"/>
                  <w:divBdr>
                    <w:top w:val="none" w:sz="0" w:space="0" w:color="auto"/>
                    <w:left w:val="none" w:sz="0" w:space="0" w:color="auto"/>
                    <w:bottom w:val="none" w:sz="0" w:space="0" w:color="auto"/>
                    <w:right w:val="none" w:sz="0" w:space="0" w:color="auto"/>
                  </w:divBdr>
                  <w:divsChild>
                    <w:div w:id="1809590611">
                      <w:marLeft w:val="0"/>
                      <w:marRight w:val="0"/>
                      <w:marTop w:val="0"/>
                      <w:marBottom w:val="0"/>
                      <w:divBdr>
                        <w:top w:val="none" w:sz="0" w:space="0" w:color="auto"/>
                        <w:left w:val="none" w:sz="0" w:space="0" w:color="auto"/>
                        <w:bottom w:val="none" w:sz="0" w:space="0" w:color="auto"/>
                        <w:right w:val="none" w:sz="0" w:space="0" w:color="auto"/>
                      </w:divBdr>
                      <w:divsChild>
                        <w:div w:id="18365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051889">
      <w:bodyDiv w:val="1"/>
      <w:marLeft w:val="0"/>
      <w:marRight w:val="0"/>
      <w:marTop w:val="0"/>
      <w:marBottom w:val="0"/>
      <w:divBdr>
        <w:top w:val="none" w:sz="0" w:space="0" w:color="auto"/>
        <w:left w:val="none" w:sz="0" w:space="0" w:color="auto"/>
        <w:bottom w:val="none" w:sz="0" w:space="0" w:color="auto"/>
        <w:right w:val="none" w:sz="0" w:space="0" w:color="auto"/>
      </w:divBdr>
      <w:divsChild>
        <w:div w:id="172691379">
          <w:marLeft w:val="0"/>
          <w:marRight w:val="0"/>
          <w:marTop w:val="0"/>
          <w:marBottom w:val="0"/>
          <w:divBdr>
            <w:top w:val="none" w:sz="0" w:space="0" w:color="auto"/>
            <w:left w:val="none" w:sz="0" w:space="0" w:color="auto"/>
            <w:bottom w:val="none" w:sz="0" w:space="0" w:color="auto"/>
            <w:right w:val="none" w:sz="0" w:space="0" w:color="auto"/>
          </w:divBdr>
          <w:divsChild>
            <w:div w:id="610742252">
              <w:marLeft w:val="2745"/>
              <w:marRight w:val="0"/>
              <w:marTop w:val="0"/>
              <w:marBottom w:val="0"/>
              <w:divBdr>
                <w:top w:val="none" w:sz="0" w:space="0" w:color="auto"/>
                <w:left w:val="none" w:sz="0" w:space="0" w:color="auto"/>
                <w:bottom w:val="none" w:sz="0" w:space="0" w:color="auto"/>
                <w:right w:val="none" w:sz="0" w:space="0" w:color="auto"/>
              </w:divBdr>
              <w:divsChild>
                <w:div w:id="958730289">
                  <w:marLeft w:val="0"/>
                  <w:marRight w:val="0"/>
                  <w:marTop w:val="0"/>
                  <w:marBottom w:val="0"/>
                  <w:divBdr>
                    <w:top w:val="none" w:sz="0" w:space="0" w:color="auto"/>
                    <w:left w:val="none" w:sz="0" w:space="0" w:color="auto"/>
                    <w:bottom w:val="none" w:sz="0" w:space="0" w:color="auto"/>
                    <w:right w:val="none" w:sz="0" w:space="0" w:color="auto"/>
                  </w:divBdr>
                  <w:divsChild>
                    <w:div w:id="1664239756">
                      <w:marLeft w:val="0"/>
                      <w:marRight w:val="0"/>
                      <w:marTop w:val="0"/>
                      <w:marBottom w:val="0"/>
                      <w:divBdr>
                        <w:top w:val="single" w:sz="6" w:space="0" w:color="C4C4C4"/>
                        <w:left w:val="none" w:sz="0" w:space="0" w:color="auto"/>
                        <w:bottom w:val="none" w:sz="0" w:space="0" w:color="auto"/>
                        <w:right w:val="none" w:sz="0" w:space="0" w:color="auto"/>
                      </w:divBdr>
                    </w:div>
                  </w:divsChild>
                </w:div>
              </w:divsChild>
            </w:div>
          </w:divsChild>
        </w:div>
      </w:divsChild>
    </w:div>
    <w:div w:id="1494876448">
      <w:bodyDiv w:val="1"/>
      <w:marLeft w:val="0"/>
      <w:marRight w:val="0"/>
      <w:marTop w:val="0"/>
      <w:marBottom w:val="0"/>
      <w:divBdr>
        <w:top w:val="none" w:sz="0" w:space="0" w:color="auto"/>
        <w:left w:val="none" w:sz="0" w:space="0" w:color="auto"/>
        <w:bottom w:val="none" w:sz="0" w:space="0" w:color="auto"/>
        <w:right w:val="none" w:sz="0" w:space="0" w:color="auto"/>
      </w:divBdr>
      <w:divsChild>
        <w:div w:id="1971158129">
          <w:marLeft w:val="619"/>
          <w:marRight w:val="0"/>
          <w:marTop w:val="115"/>
          <w:marBottom w:val="0"/>
          <w:divBdr>
            <w:top w:val="none" w:sz="0" w:space="0" w:color="auto"/>
            <w:left w:val="none" w:sz="0" w:space="0" w:color="auto"/>
            <w:bottom w:val="none" w:sz="0" w:space="0" w:color="auto"/>
            <w:right w:val="none" w:sz="0" w:space="0" w:color="auto"/>
          </w:divBdr>
        </w:div>
        <w:div w:id="1565146186">
          <w:marLeft w:val="619"/>
          <w:marRight w:val="0"/>
          <w:marTop w:val="115"/>
          <w:marBottom w:val="0"/>
          <w:divBdr>
            <w:top w:val="none" w:sz="0" w:space="0" w:color="auto"/>
            <w:left w:val="none" w:sz="0" w:space="0" w:color="auto"/>
            <w:bottom w:val="none" w:sz="0" w:space="0" w:color="auto"/>
            <w:right w:val="none" w:sz="0" w:space="0" w:color="auto"/>
          </w:divBdr>
        </w:div>
        <w:div w:id="1976058498">
          <w:marLeft w:val="619"/>
          <w:marRight w:val="0"/>
          <w:marTop w:val="115"/>
          <w:marBottom w:val="0"/>
          <w:divBdr>
            <w:top w:val="none" w:sz="0" w:space="0" w:color="auto"/>
            <w:left w:val="none" w:sz="0" w:space="0" w:color="auto"/>
            <w:bottom w:val="none" w:sz="0" w:space="0" w:color="auto"/>
            <w:right w:val="none" w:sz="0" w:space="0" w:color="auto"/>
          </w:divBdr>
        </w:div>
        <w:div w:id="2024167649">
          <w:marLeft w:val="619"/>
          <w:marRight w:val="0"/>
          <w:marTop w:val="115"/>
          <w:marBottom w:val="0"/>
          <w:divBdr>
            <w:top w:val="none" w:sz="0" w:space="0" w:color="auto"/>
            <w:left w:val="none" w:sz="0" w:space="0" w:color="auto"/>
            <w:bottom w:val="none" w:sz="0" w:space="0" w:color="auto"/>
            <w:right w:val="none" w:sz="0" w:space="0" w:color="auto"/>
          </w:divBdr>
        </w:div>
        <w:div w:id="1741637039">
          <w:marLeft w:val="619"/>
          <w:marRight w:val="0"/>
          <w:marTop w:val="115"/>
          <w:marBottom w:val="0"/>
          <w:divBdr>
            <w:top w:val="none" w:sz="0" w:space="0" w:color="auto"/>
            <w:left w:val="none" w:sz="0" w:space="0" w:color="auto"/>
            <w:bottom w:val="none" w:sz="0" w:space="0" w:color="auto"/>
            <w:right w:val="none" w:sz="0" w:space="0" w:color="auto"/>
          </w:divBdr>
        </w:div>
      </w:divsChild>
    </w:div>
    <w:div w:id="1537767906">
      <w:bodyDiv w:val="1"/>
      <w:marLeft w:val="0"/>
      <w:marRight w:val="0"/>
      <w:marTop w:val="0"/>
      <w:marBottom w:val="0"/>
      <w:divBdr>
        <w:top w:val="none" w:sz="0" w:space="0" w:color="auto"/>
        <w:left w:val="none" w:sz="0" w:space="0" w:color="auto"/>
        <w:bottom w:val="none" w:sz="0" w:space="0" w:color="auto"/>
        <w:right w:val="none" w:sz="0" w:space="0" w:color="auto"/>
      </w:divBdr>
    </w:div>
    <w:div w:id="1581210273">
      <w:bodyDiv w:val="1"/>
      <w:marLeft w:val="0"/>
      <w:marRight w:val="0"/>
      <w:marTop w:val="0"/>
      <w:marBottom w:val="0"/>
      <w:divBdr>
        <w:top w:val="none" w:sz="0" w:space="0" w:color="auto"/>
        <w:left w:val="none" w:sz="0" w:space="0" w:color="auto"/>
        <w:bottom w:val="none" w:sz="0" w:space="0" w:color="auto"/>
        <w:right w:val="none" w:sz="0" w:space="0" w:color="auto"/>
      </w:divBdr>
    </w:div>
    <w:div w:id="1668896134">
      <w:bodyDiv w:val="1"/>
      <w:marLeft w:val="0"/>
      <w:marRight w:val="0"/>
      <w:marTop w:val="0"/>
      <w:marBottom w:val="0"/>
      <w:divBdr>
        <w:top w:val="none" w:sz="0" w:space="0" w:color="auto"/>
        <w:left w:val="none" w:sz="0" w:space="0" w:color="auto"/>
        <w:bottom w:val="none" w:sz="0" w:space="0" w:color="auto"/>
        <w:right w:val="none" w:sz="0" w:space="0" w:color="auto"/>
      </w:divBdr>
    </w:div>
    <w:div w:id="1772359998">
      <w:bodyDiv w:val="1"/>
      <w:marLeft w:val="0"/>
      <w:marRight w:val="0"/>
      <w:marTop w:val="0"/>
      <w:marBottom w:val="0"/>
      <w:divBdr>
        <w:top w:val="none" w:sz="0" w:space="0" w:color="auto"/>
        <w:left w:val="none" w:sz="0" w:space="0" w:color="auto"/>
        <w:bottom w:val="none" w:sz="0" w:space="0" w:color="auto"/>
        <w:right w:val="none" w:sz="0" w:space="0" w:color="auto"/>
      </w:divBdr>
      <w:divsChild>
        <w:div w:id="81414636">
          <w:marLeft w:val="446"/>
          <w:marRight w:val="0"/>
          <w:marTop w:val="86"/>
          <w:marBottom w:val="0"/>
          <w:divBdr>
            <w:top w:val="none" w:sz="0" w:space="0" w:color="auto"/>
            <w:left w:val="none" w:sz="0" w:space="0" w:color="auto"/>
            <w:bottom w:val="none" w:sz="0" w:space="0" w:color="auto"/>
            <w:right w:val="none" w:sz="0" w:space="0" w:color="auto"/>
          </w:divBdr>
        </w:div>
        <w:div w:id="1452474493">
          <w:marLeft w:val="446"/>
          <w:marRight w:val="0"/>
          <w:marTop w:val="86"/>
          <w:marBottom w:val="0"/>
          <w:divBdr>
            <w:top w:val="none" w:sz="0" w:space="0" w:color="auto"/>
            <w:left w:val="none" w:sz="0" w:space="0" w:color="auto"/>
            <w:bottom w:val="none" w:sz="0" w:space="0" w:color="auto"/>
            <w:right w:val="none" w:sz="0" w:space="0" w:color="auto"/>
          </w:divBdr>
        </w:div>
        <w:div w:id="42755992">
          <w:marLeft w:val="446"/>
          <w:marRight w:val="0"/>
          <w:marTop w:val="86"/>
          <w:marBottom w:val="0"/>
          <w:divBdr>
            <w:top w:val="none" w:sz="0" w:space="0" w:color="auto"/>
            <w:left w:val="none" w:sz="0" w:space="0" w:color="auto"/>
            <w:bottom w:val="none" w:sz="0" w:space="0" w:color="auto"/>
            <w:right w:val="none" w:sz="0" w:space="0" w:color="auto"/>
          </w:divBdr>
        </w:div>
        <w:div w:id="1465387167">
          <w:marLeft w:val="446"/>
          <w:marRight w:val="0"/>
          <w:marTop w:val="86"/>
          <w:marBottom w:val="120"/>
          <w:divBdr>
            <w:top w:val="none" w:sz="0" w:space="0" w:color="auto"/>
            <w:left w:val="none" w:sz="0" w:space="0" w:color="auto"/>
            <w:bottom w:val="none" w:sz="0" w:space="0" w:color="auto"/>
            <w:right w:val="none" w:sz="0" w:space="0" w:color="auto"/>
          </w:divBdr>
        </w:div>
        <w:div w:id="1188761143">
          <w:marLeft w:val="446"/>
          <w:marRight w:val="0"/>
          <w:marTop w:val="86"/>
          <w:marBottom w:val="0"/>
          <w:divBdr>
            <w:top w:val="none" w:sz="0" w:space="0" w:color="auto"/>
            <w:left w:val="none" w:sz="0" w:space="0" w:color="auto"/>
            <w:bottom w:val="none" w:sz="0" w:space="0" w:color="auto"/>
            <w:right w:val="none" w:sz="0" w:space="0" w:color="auto"/>
          </w:divBdr>
        </w:div>
      </w:divsChild>
    </w:div>
    <w:div w:id="1788621726">
      <w:bodyDiv w:val="1"/>
      <w:marLeft w:val="0"/>
      <w:marRight w:val="0"/>
      <w:marTop w:val="0"/>
      <w:marBottom w:val="0"/>
      <w:divBdr>
        <w:top w:val="none" w:sz="0" w:space="0" w:color="auto"/>
        <w:left w:val="none" w:sz="0" w:space="0" w:color="auto"/>
        <w:bottom w:val="none" w:sz="0" w:space="0" w:color="auto"/>
        <w:right w:val="none" w:sz="0" w:space="0" w:color="auto"/>
      </w:divBdr>
    </w:div>
    <w:div w:id="1911495550">
      <w:bodyDiv w:val="1"/>
      <w:marLeft w:val="0"/>
      <w:marRight w:val="0"/>
      <w:marTop w:val="0"/>
      <w:marBottom w:val="0"/>
      <w:divBdr>
        <w:top w:val="none" w:sz="0" w:space="0" w:color="auto"/>
        <w:left w:val="none" w:sz="0" w:space="0" w:color="auto"/>
        <w:bottom w:val="none" w:sz="0" w:space="0" w:color="auto"/>
        <w:right w:val="none" w:sz="0" w:space="0" w:color="auto"/>
      </w:divBdr>
      <w:divsChild>
        <w:div w:id="747849161">
          <w:marLeft w:val="446"/>
          <w:marRight w:val="0"/>
          <w:marTop w:val="86"/>
          <w:marBottom w:val="0"/>
          <w:divBdr>
            <w:top w:val="none" w:sz="0" w:space="0" w:color="auto"/>
            <w:left w:val="none" w:sz="0" w:space="0" w:color="auto"/>
            <w:bottom w:val="none" w:sz="0" w:space="0" w:color="auto"/>
            <w:right w:val="none" w:sz="0" w:space="0" w:color="auto"/>
          </w:divBdr>
        </w:div>
        <w:div w:id="1477718821">
          <w:marLeft w:val="446"/>
          <w:marRight w:val="0"/>
          <w:marTop w:val="86"/>
          <w:marBottom w:val="0"/>
          <w:divBdr>
            <w:top w:val="none" w:sz="0" w:space="0" w:color="auto"/>
            <w:left w:val="none" w:sz="0" w:space="0" w:color="auto"/>
            <w:bottom w:val="none" w:sz="0" w:space="0" w:color="auto"/>
            <w:right w:val="none" w:sz="0" w:space="0" w:color="auto"/>
          </w:divBdr>
        </w:div>
        <w:div w:id="487479418">
          <w:marLeft w:val="446"/>
          <w:marRight w:val="0"/>
          <w:marTop w:val="86"/>
          <w:marBottom w:val="0"/>
          <w:divBdr>
            <w:top w:val="none" w:sz="0" w:space="0" w:color="auto"/>
            <w:left w:val="none" w:sz="0" w:space="0" w:color="auto"/>
            <w:bottom w:val="none" w:sz="0" w:space="0" w:color="auto"/>
            <w:right w:val="none" w:sz="0" w:space="0" w:color="auto"/>
          </w:divBdr>
        </w:div>
        <w:div w:id="1610819873">
          <w:marLeft w:val="446"/>
          <w:marRight w:val="0"/>
          <w:marTop w:val="86"/>
          <w:marBottom w:val="0"/>
          <w:divBdr>
            <w:top w:val="none" w:sz="0" w:space="0" w:color="auto"/>
            <w:left w:val="none" w:sz="0" w:space="0" w:color="auto"/>
            <w:bottom w:val="none" w:sz="0" w:space="0" w:color="auto"/>
            <w:right w:val="none" w:sz="0" w:space="0" w:color="auto"/>
          </w:divBdr>
        </w:div>
        <w:div w:id="1898085077">
          <w:marLeft w:val="446"/>
          <w:marRight w:val="0"/>
          <w:marTop w:val="86"/>
          <w:marBottom w:val="0"/>
          <w:divBdr>
            <w:top w:val="none" w:sz="0" w:space="0" w:color="auto"/>
            <w:left w:val="none" w:sz="0" w:space="0" w:color="auto"/>
            <w:bottom w:val="none" w:sz="0" w:space="0" w:color="auto"/>
            <w:right w:val="none" w:sz="0" w:space="0" w:color="auto"/>
          </w:divBdr>
        </w:div>
      </w:divsChild>
    </w:div>
    <w:div w:id="1914463758">
      <w:bodyDiv w:val="1"/>
      <w:marLeft w:val="0"/>
      <w:marRight w:val="0"/>
      <w:marTop w:val="0"/>
      <w:marBottom w:val="0"/>
      <w:divBdr>
        <w:top w:val="none" w:sz="0" w:space="0" w:color="auto"/>
        <w:left w:val="none" w:sz="0" w:space="0" w:color="auto"/>
        <w:bottom w:val="none" w:sz="0" w:space="0" w:color="auto"/>
        <w:right w:val="none" w:sz="0" w:space="0" w:color="auto"/>
      </w:divBdr>
    </w:div>
    <w:div w:id="1975718196">
      <w:bodyDiv w:val="1"/>
      <w:marLeft w:val="0"/>
      <w:marRight w:val="0"/>
      <w:marTop w:val="0"/>
      <w:marBottom w:val="0"/>
      <w:divBdr>
        <w:top w:val="none" w:sz="0" w:space="0" w:color="auto"/>
        <w:left w:val="none" w:sz="0" w:space="0" w:color="auto"/>
        <w:bottom w:val="none" w:sz="0" w:space="0" w:color="auto"/>
        <w:right w:val="none" w:sz="0" w:space="0" w:color="auto"/>
      </w:divBdr>
    </w:div>
    <w:div w:id="198862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QuickStyle" Target="diagrams/quickStyle2.xml"/><Relationship Id="rId26" Type="http://schemas.openxmlformats.org/officeDocument/2006/relationships/image" Target="media/image8.jpeg"/><Relationship Id="rId39" Type="http://schemas.openxmlformats.org/officeDocument/2006/relationships/hyperlink" Target="https://partner.microsoft.com/global/40050290" TargetMode="External"/><Relationship Id="rId3" Type="http://schemas.openxmlformats.org/officeDocument/2006/relationships/styles" Target="styles.xml"/><Relationship Id="rId21" Type="http://schemas.openxmlformats.org/officeDocument/2006/relationships/hyperlink" Target="http://www.tdwi.org/research/display.aspx" TargetMode="External"/><Relationship Id="rId34" Type="http://schemas.openxmlformats.org/officeDocument/2006/relationships/hyperlink" Target="http://www.microsoft.com/business/performancepoint/productinfo/top10benefits.aspx" TargetMode="External"/><Relationship Id="rId42" Type="http://schemas.openxmlformats.org/officeDocument/2006/relationships/hyperlink" Target="http://www.microsoft.com/events/EventDetails.aspx?CMTYSvcSource=MSCOMMedia&amp;Params=%7eCMTYDataSvcParams%5e%7earg+Name%3d%22ID%22+Value%3d%221032360208%22%2f%5e%7earg+Name%3d%22ProviderID%22+Value%3d%22A6B43178-497C-4225-BA42-DF595171F04C%22%2f%5e%7earg+Name%3d%22lang%22+Value%3d%22en%22%2f%5e%7earg+Name%3d%22cr%22+Value%3d%22US%22%2f%5e%7esParams%5e%7e%2fsParams%5e%7e%2fCMTYDataSvcParams%5e" TargetMode="External"/><Relationship Id="rId47" Type="http://schemas.openxmlformats.org/officeDocument/2006/relationships/hyperlink" Target="http://msevents.microsoft.com/CUI/WebCastEventDetails.aspx?EventID=1032349594&amp;EventCategory=5&amp;culture=en-CA&amp;CountryCode=CA"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image" Target="media/image7.jpeg"/><Relationship Id="rId33" Type="http://schemas.openxmlformats.org/officeDocument/2006/relationships/hyperlink" Target="http://www.microsoft.com/bi/products/performancepoint-overview.aspx" TargetMode="External"/><Relationship Id="rId38" Type="http://schemas.openxmlformats.org/officeDocument/2006/relationships/hyperlink" Target="https://partner.microsoft.com/global/40050291" TargetMode="External"/><Relationship Id="rId46" Type="http://schemas.openxmlformats.org/officeDocument/2006/relationships/hyperlink" Target="http://msevents.microsoft.com/CUI/WebCastEventDetails.aspx?EventID=1032323902&amp;EventCategory=5&amp;culture=en-US&amp;CountryCode=US" TargetMode="External"/><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image" Target="media/image3.gif"/><Relationship Id="rId29" Type="http://schemas.openxmlformats.org/officeDocument/2006/relationships/image" Target="media/image11.jpeg"/><Relationship Id="rId41" Type="http://schemas.openxmlformats.org/officeDocument/2006/relationships/hyperlink" Target="http://download.microsoft.com/download/4/5/2/452d8197-1940-4442-8134-b6b82f57cfe8/PerformancePoint%20Server%20datasheet-Overview_10_07.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6.jpeg"/><Relationship Id="rId32" Type="http://schemas.openxmlformats.org/officeDocument/2006/relationships/hyperlink" Target="https://partner.microsoft.com/global/40050218?PS=95000124" TargetMode="External"/><Relationship Id="rId37" Type="http://schemas.openxmlformats.org/officeDocument/2006/relationships/hyperlink" Target="https://partner.microsoft.com/global/40050289" TargetMode="External"/><Relationship Id="rId40" Type="http://schemas.openxmlformats.org/officeDocument/2006/relationships/hyperlink" Target="https://partner.microsoft.com/global/40050292" TargetMode="External"/><Relationship Id="rId45" Type="http://schemas.openxmlformats.org/officeDocument/2006/relationships/hyperlink" Target="http://msevents.microsoft.com/CUI/WebCastEventDetails.aspx?culture=en-US&amp;EventID=1032353652&amp;CountryCode=US"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microsoft.com/business/performancepoint/productinfo/casestudies.aspx" TargetMode="External"/><Relationship Id="rId49" Type="http://schemas.openxmlformats.org/officeDocument/2006/relationships/theme" Target="theme/theme1.xml"/><Relationship Id="rId10" Type="http://schemas.openxmlformats.org/officeDocument/2006/relationships/hyperlink" Target="http://www.microsoft.com/licensing/resources/default.mspx" TargetMode="External"/><Relationship Id="rId19" Type="http://schemas.openxmlformats.org/officeDocument/2006/relationships/diagramColors" Target="diagrams/colors2.xml"/><Relationship Id="rId31" Type="http://schemas.openxmlformats.org/officeDocument/2006/relationships/hyperlink" Target="http://download.microsoft.com/download/6/0/B/60BBDFD1-D13E-4DE8-9D4F-629C122531F7/AMRresearch_MarketOutlook_impactofMSFTonBIandPM.pdf" TargetMode="External"/><Relationship Id="rId44" Type="http://schemas.openxmlformats.org/officeDocument/2006/relationships/hyperlink" Target="http://msevents.microsoft.com/CUI/WebCastEventDetails.aspx?EventID=1032326209&amp;EventCategory=5&amp;culture=en-US&amp;CountryCode=US" TargetMode="External"/><Relationship Id="rId4" Type="http://schemas.openxmlformats.org/officeDocument/2006/relationships/settings" Target="settings.xml"/><Relationship Id="rId9" Type="http://schemas.openxmlformats.org/officeDocument/2006/relationships/hyperlink" Target="http://www.oracle.com/technology/deploy/performance/pdf/oracle_for_peoplesoft.pdf" TargetMode="External"/><Relationship Id="rId14" Type="http://schemas.openxmlformats.org/officeDocument/2006/relationships/diagramQuickStyle" Target="diagrams/quickStyle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www.microsoft-oracle.com/Assets/pdf/PeopleSoftEnterpriseR2.zip" TargetMode="External"/><Relationship Id="rId35" Type="http://schemas.openxmlformats.org/officeDocument/2006/relationships/hyperlink" Target="http://www.microsoft.com/business/performancepoint/productinfo/features.aspx" TargetMode="External"/><Relationship Id="rId43" Type="http://schemas.openxmlformats.org/officeDocument/2006/relationships/hyperlink" Target="http://msevents.microsoft.com/CUI/WebCastEventDetails.aspx?culture=en-US&amp;EventID=1032355606&amp;CountryCode=US" TargetMode="External"/><Relationship Id="rId48" Type="http://schemas.openxmlformats.org/officeDocument/2006/relationships/fontTable" Target="fontTable.xml"/><Relationship Id="rId8" Type="http://schemas.openxmlformats.org/officeDocument/2006/relationships/hyperlink" Target="http://mediaproducts.gartner.com/reprints/microsoft/vol7/article3/article3.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5E07F7-C3DE-4552-B6DA-580115DE272C}" type="doc">
      <dgm:prSet loTypeId="urn:microsoft.com/office/officeart/2005/8/layout/target2" loCatId="relationship" qsTypeId="urn:microsoft.com/office/officeart/2005/8/quickstyle/simple5" qsCatId="simple" csTypeId="urn:microsoft.com/office/officeart/2005/8/colors/accent1_2" csCatId="accent1" phldr="1"/>
      <dgm:spPr/>
      <dgm:t>
        <a:bodyPr/>
        <a:lstStyle/>
        <a:p>
          <a:endParaRPr lang="en-US"/>
        </a:p>
      </dgm:t>
    </dgm:pt>
    <dgm:pt modelId="{35612077-C36C-443B-933C-85503768AE58}">
      <dgm:prSet phldrT="[Text]"/>
      <dgm:spPr/>
      <dgm:t>
        <a:bodyPr/>
        <a:lstStyle/>
        <a:p>
          <a:r>
            <a:rPr lang="en-US" dirty="0" smtClean="0"/>
            <a:t>Microsoft Office SharePoint Server 2007</a:t>
          </a:r>
          <a:endParaRPr lang="en-US" dirty="0"/>
        </a:p>
      </dgm:t>
    </dgm:pt>
    <dgm:pt modelId="{053C0A48-0FED-474D-8F08-A9CC5FC60F63}" type="parTrans" cxnId="{25ED69DC-B232-4276-9802-93B475B3F1FC}">
      <dgm:prSet/>
      <dgm:spPr/>
      <dgm:t>
        <a:bodyPr/>
        <a:lstStyle/>
        <a:p>
          <a:endParaRPr lang="en-US"/>
        </a:p>
      </dgm:t>
    </dgm:pt>
    <dgm:pt modelId="{1606003E-E72F-4B5A-B152-A70A3A34E7D0}" type="sibTrans" cxnId="{25ED69DC-B232-4276-9802-93B475B3F1FC}">
      <dgm:prSet/>
      <dgm:spPr/>
      <dgm:t>
        <a:bodyPr/>
        <a:lstStyle/>
        <a:p>
          <a:endParaRPr lang="en-US"/>
        </a:p>
      </dgm:t>
    </dgm:pt>
    <dgm:pt modelId="{A66EAA29-F3F3-4973-A188-2FB4945FC1B8}">
      <dgm:prSet phldrT="[Text]"/>
      <dgm:spPr/>
      <dgm:t>
        <a:bodyPr/>
        <a:lstStyle/>
        <a:p>
          <a:r>
            <a:rPr lang="en-US" dirty="0" smtClean="0"/>
            <a:t>SQL Reporting Services</a:t>
          </a:r>
          <a:endParaRPr lang="en-US" dirty="0"/>
        </a:p>
      </dgm:t>
    </dgm:pt>
    <dgm:pt modelId="{1DF0AF69-C9CF-48A2-92A0-6813FD968F39}" type="parTrans" cxnId="{C0E2DC3A-8042-4D40-BA65-291AD93D59D1}">
      <dgm:prSet/>
      <dgm:spPr/>
      <dgm:t>
        <a:bodyPr/>
        <a:lstStyle/>
        <a:p>
          <a:endParaRPr lang="en-US"/>
        </a:p>
      </dgm:t>
    </dgm:pt>
    <dgm:pt modelId="{F19C7079-D113-4210-9433-E4E9CBF56DD5}" type="sibTrans" cxnId="{C0E2DC3A-8042-4D40-BA65-291AD93D59D1}">
      <dgm:prSet/>
      <dgm:spPr/>
      <dgm:t>
        <a:bodyPr/>
        <a:lstStyle/>
        <a:p>
          <a:endParaRPr lang="en-US"/>
        </a:p>
      </dgm:t>
    </dgm:pt>
    <dgm:pt modelId="{A601EFDC-F168-4F85-8B6B-1A13D66E0681}">
      <dgm:prSet phldrT="[Text]"/>
      <dgm:spPr/>
      <dgm:t>
        <a:bodyPr/>
        <a:lstStyle/>
        <a:p>
          <a:r>
            <a:rPr lang="en-US" dirty="0" smtClean="0"/>
            <a:t>Excel Services</a:t>
          </a:r>
          <a:endParaRPr lang="en-US" dirty="0"/>
        </a:p>
      </dgm:t>
    </dgm:pt>
    <dgm:pt modelId="{565A8A73-A1CF-4D6A-B748-DDBE9DA278B1}" type="parTrans" cxnId="{A98AD86D-91F7-45E5-A8B3-F40A9EF1DA40}">
      <dgm:prSet/>
      <dgm:spPr/>
      <dgm:t>
        <a:bodyPr/>
        <a:lstStyle/>
        <a:p>
          <a:endParaRPr lang="en-US"/>
        </a:p>
      </dgm:t>
    </dgm:pt>
    <dgm:pt modelId="{77BE06ED-13AF-40FF-B45B-EE49DAA52519}" type="sibTrans" cxnId="{A98AD86D-91F7-45E5-A8B3-F40A9EF1DA40}">
      <dgm:prSet/>
      <dgm:spPr/>
      <dgm:t>
        <a:bodyPr/>
        <a:lstStyle/>
        <a:p>
          <a:endParaRPr lang="en-US"/>
        </a:p>
      </dgm:t>
    </dgm:pt>
    <dgm:pt modelId="{2AFEFB20-70BC-471B-9451-21BC49CC7596}">
      <dgm:prSet phldrT="[Text]"/>
      <dgm:spPr/>
      <dgm:t>
        <a:bodyPr/>
        <a:lstStyle/>
        <a:p>
          <a:r>
            <a:rPr lang="en-US" dirty="0" err="1" smtClean="0"/>
            <a:t>PerformancePoint</a:t>
          </a:r>
          <a:r>
            <a:rPr lang="en-US" dirty="0" smtClean="0"/>
            <a:t> Server 2007</a:t>
          </a:r>
          <a:endParaRPr lang="en-US" dirty="0"/>
        </a:p>
      </dgm:t>
    </dgm:pt>
    <dgm:pt modelId="{06A4F37A-0C13-4735-9EDB-C45B57280CAC}" type="parTrans" cxnId="{C1B0984E-75E7-4685-8F00-288675B180FF}">
      <dgm:prSet/>
      <dgm:spPr/>
      <dgm:t>
        <a:bodyPr/>
        <a:lstStyle/>
        <a:p>
          <a:endParaRPr lang="en-US"/>
        </a:p>
      </dgm:t>
    </dgm:pt>
    <dgm:pt modelId="{64482F84-2FEF-4EF7-95CE-DCFAC169CA1A}" type="sibTrans" cxnId="{C1B0984E-75E7-4685-8F00-288675B180FF}">
      <dgm:prSet/>
      <dgm:spPr/>
      <dgm:t>
        <a:bodyPr/>
        <a:lstStyle/>
        <a:p>
          <a:endParaRPr lang="en-US"/>
        </a:p>
      </dgm:t>
    </dgm:pt>
    <dgm:pt modelId="{CB2A561D-970E-4580-9667-449EFB330F93}">
      <dgm:prSet phldrT="[Text]"/>
      <dgm:spPr/>
      <dgm:t>
        <a:bodyPr/>
        <a:lstStyle/>
        <a:p>
          <a:r>
            <a:rPr lang="en-US" dirty="0" smtClean="0"/>
            <a:t>Dashboards</a:t>
          </a:r>
          <a:endParaRPr lang="en-US" dirty="0"/>
        </a:p>
      </dgm:t>
    </dgm:pt>
    <dgm:pt modelId="{730D53A3-CE99-46D9-A868-D91E36F78084}" type="parTrans" cxnId="{E219AA5F-589E-4BE6-B288-AFCDEF563306}">
      <dgm:prSet/>
      <dgm:spPr/>
      <dgm:t>
        <a:bodyPr/>
        <a:lstStyle/>
        <a:p>
          <a:endParaRPr lang="en-US"/>
        </a:p>
      </dgm:t>
    </dgm:pt>
    <dgm:pt modelId="{FF92E4A9-EC5B-4986-B135-D6535ADC5D24}" type="sibTrans" cxnId="{E219AA5F-589E-4BE6-B288-AFCDEF563306}">
      <dgm:prSet/>
      <dgm:spPr/>
      <dgm:t>
        <a:bodyPr/>
        <a:lstStyle/>
        <a:p>
          <a:endParaRPr lang="en-US"/>
        </a:p>
      </dgm:t>
    </dgm:pt>
    <dgm:pt modelId="{4BF7D0AB-8A60-4794-9C82-7738D9130A07}">
      <dgm:prSet phldrT="[Text]"/>
      <dgm:spPr/>
      <dgm:t>
        <a:bodyPr/>
        <a:lstStyle/>
        <a:p>
          <a:r>
            <a:rPr lang="en-US" dirty="0" smtClean="0"/>
            <a:t>Scorecards</a:t>
          </a:r>
          <a:endParaRPr lang="en-US" dirty="0"/>
        </a:p>
      </dgm:t>
    </dgm:pt>
    <dgm:pt modelId="{BFF2D97B-8F86-40AA-9518-D832A57DEBCD}" type="parTrans" cxnId="{38B4DA41-46F0-458E-8C32-2DEB9C97CAC6}">
      <dgm:prSet/>
      <dgm:spPr/>
      <dgm:t>
        <a:bodyPr/>
        <a:lstStyle/>
        <a:p>
          <a:endParaRPr lang="en-US"/>
        </a:p>
      </dgm:t>
    </dgm:pt>
    <dgm:pt modelId="{9E15FB00-E39E-4988-A560-3A8FDFBE11F4}" type="sibTrans" cxnId="{38B4DA41-46F0-458E-8C32-2DEB9C97CAC6}">
      <dgm:prSet/>
      <dgm:spPr/>
      <dgm:t>
        <a:bodyPr/>
        <a:lstStyle/>
        <a:p>
          <a:endParaRPr lang="en-US"/>
        </a:p>
      </dgm:t>
    </dgm:pt>
    <dgm:pt modelId="{68E1D637-CB3A-4534-90A3-3369E9450A3A}">
      <dgm:prSet phldrT="[Text]"/>
      <dgm:spPr/>
      <dgm:t>
        <a:bodyPr/>
        <a:lstStyle/>
        <a:p>
          <a:r>
            <a:rPr lang="en-US" dirty="0" smtClean="0"/>
            <a:t>ProClarity Analytic Server</a:t>
          </a:r>
          <a:endParaRPr lang="en-US" dirty="0"/>
        </a:p>
      </dgm:t>
    </dgm:pt>
    <dgm:pt modelId="{598B1D5A-827F-46CE-810A-AE68142C6285}" type="parTrans" cxnId="{F69905B7-3B0D-4AB8-8987-7A97A4215B8E}">
      <dgm:prSet/>
      <dgm:spPr/>
      <dgm:t>
        <a:bodyPr/>
        <a:lstStyle/>
        <a:p>
          <a:endParaRPr lang="en-US"/>
        </a:p>
      </dgm:t>
    </dgm:pt>
    <dgm:pt modelId="{F54DBCBB-5A58-4A97-94C3-04F575E837E2}" type="sibTrans" cxnId="{F69905B7-3B0D-4AB8-8987-7A97A4215B8E}">
      <dgm:prSet/>
      <dgm:spPr/>
      <dgm:t>
        <a:bodyPr/>
        <a:lstStyle/>
        <a:p>
          <a:endParaRPr lang="en-US"/>
        </a:p>
      </dgm:t>
    </dgm:pt>
    <dgm:pt modelId="{9AE3DB70-C1D8-4898-A37F-958EA415781D}">
      <dgm:prSet phldrT="[Text]"/>
      <dgm:spPr/>
      <dgm:t>
        <a:bodyPr/>
        <a:lstStyle/>
        <a:p>
          <a:r>
            <a:rPr lang="en-US" dirty="0" smtClean="0"/>
            <a:t>Web Standard</a:t>
          </a:r>
          <a:endParaRPr lang="en-US" dirty="0"/>
        </a:p>
      </dgm:t>
    </dgm:pt>
    <dgm:pt modelId="{E888156C-78EC-4B10-8AE9-98C32E9A2079}" type="parTrans" cxnId="{E006EAA0-063E-442F-8A93-EAFA9C104EE7}">
      <dgm:prSet/>
      <dgm:spPr/>
      <dgm:t>
        <a:bodyPr/>
        <a:lstStyle/>
        <a:p>
          <a:endParaRPr lang="en-US"/>
        </a:p>
      </dgm:t>
    </dgm:pt>
    <dgm:pt modelId="{FFA972F2-5D1C-4662-8EDB-5BE3250ABDB8}" type="sibTrans" cxnId="{E006EAA0-063E-442F-8A93-EAFA9C104EE7}">
      <dgm:prSet/>
      <dgm:spPr/>
      <dgm:t>
        <a:bodyPr/>
        <a:lstStyle/>
        <a:p>
          <a:endParaRPr lang="en-US"/>
        </a:p>
      </dgm:t>
    </dgm:pt>
    <dgm:pt modelId="{3EC1DC70-78DC-4369-B102-AC1487E6E371}">
      <dgm:prSet phldrT="[Text]"/>
      <dgm:spPr/>
      <dgm:t>
        <a:bodyPr/>
        <a:lstStyle/>
        <a:p>
          <a:r>
            <a:rPr lang="en-US" dirty="0" smtClean="0"/>
            <a:t>Web Professional</a:t>
          </a:r>
          <a:endParaRPr lang="en-US" dirty="0"/>
        </a:p>
      </dgm:t>
    </dgm:pt>
    <dgm:pt modelId="{91ED24C4-D849-46A9-99DF-E62B447BD413}" type="parTrans" cxnId="{542435FE-60C3-440A-8F0E-A07BB1087D35}">
      <dgm:prSet/>
      <dgm:spPr/>
      <dgm:t>
        <a:bodyPr/>
        <a:lstStyle/>
        <a:p>
          <a:endParaRPr lang="en-US"/>
        </a:p>
      </dgm:t>
    </dgm:pt>
    <dgm:pt modelId="{98E2A0CB-547B-4AEB-BDC5-58C0B164AF7B}" type="sibTrans" cxnId="{542435FE-60C3-440A-8F0E-A07BB1087D35}">
      <dgm:prSet/>
      <dgm:spPr/>
      <dgm:t>
        <a:bodyPr/>
        <a:lstStyle/>
        <a:p>
          <a:endParaRPr lang="en-US"/>
        </a:p>
      </dgm:t>
    </dgm:pt>
    <dgm:pt modelId="{3983715F-8D3D-4939-A811-6DC034531B9E}">
      <dgm:prSet phldrT="[Text]"/>
      <dgm:spPr/>
      <dgm:t>
        <a:bodyPr/>
        <a:lstStyle/>
        <a:p>
          <a:r>
            <a:rPr lang="en-US" dirty="0" smtClean="0"/>
            <a:t>Analytics</a:t>
          </a:r>
          <a:endParaRPr lang="en-US" dirty="0"/>
        </a:p>
      </dgm:t>
    </dgm:pt>
    <dgm:pt modelId="{25363AF7-E407-4189-A745-3B0F44702BD6}" type="parTrans" cxnId="{2DF7854E-B0FB-4572-A3B6-F3C36E283318}">
      <dgm:prSet/>
      <dgm:spPr/>
      <dgm:t>
        <a:bodyPr/>
        <a:lstStyle/>
        <a:p>
          <a:endParaRPr lang="en-US"/>
        </a:p>
      </dgm:t>
    </dgm:pt>
    <dgm:pt modelId="{1529F3C8-0B20-4000-8FD9-3DBB8AC06B7A}" type="sibTrans" cxnId="{2DF7854E-B0FB-4572-A3B6-F3C36E283318}">
      <dgm:prSet/>
      <dgm:spPr/>
      <dgm:t>
        <a:bodyPr/>
        <a:lstStyle/>
        <a:p>
          <a:endParaRPr lang="en-US"/>
        </a:p>
      </dgm:t>
    </dgm:pt>
    <dgm:pt modelId="{D6BF2995-4510-4453-8027-D34BE3AD19C9}" type="pres">
      <dgm:prSet presAssocID="{565E07F7-C3DE-4552-B6DA-580115DE272C}" presName="Name0" presStyleCnt="0">
        <dgm:presLayoutVars>
          <dgm:chMax val="3"/>
          <dgm:chPref val="1"/>
          <dgm:dir/>
          <dgm:animLvl val="lvl"/>
          <dgm:resizeHandles/>
        </dgm:presLayoutVars>
      </dgm:prSet>
      <dgm:spPr/>
      <dgm:t>
        <a:bodyPr/>
        <a:lstStyle/>
        <a:p>
          <a:endParaRPr lang="en-US"/>
        </a:p>
      </dgm:t>
    </dgm:pt>
    <dgm:pt modelId="{91828626-453C-45CC-A3ED-30C766E47A7A}" type="pres">
      <dgm:prSet presAssocID="{565E07F7-C3DE-4552-B6DA-580115DE272C}" presName="outerBox" presStyleCnt="0"/>
      <dgm:spPr/>
    </dgm:pt>
    <dgm:pt modelId="{9A4847ED-DF33-468F-A570-055397AA4716}" type="pres">
      <dgm:prSet presAssocID="{565E07F7-C3DE-4552-B6DA-580115DE272C}" presName="outerBoxParent" presStyleLbl="node1" presStyleIdx="0" presStyleCnt="3"/>
      <dgm:spPr/>
      <dgm:t>
        <a:bodyPr/>
        <a:lstStyle/>
        <a:p>
          <a:endParaRPr lang="en-US"/>
        </a:p>
      </dgm:t>
    </dgm:pt>
    <dgm:pt modelId="{E5ABAB0A-66BE-4D6D-BB39-8B11CD545DB0}" type="pres">
      <dgm:prSet presAssocID="{565E07F7-C3DE-4552-B6DA-580115DE272C}" presName="outerBoxChildren" presStyleCnt="0"/>
      <dgm:spPr/>
    </dgm:pt>
    <dgm:pt modelId="{5E608FAF-4E1E-478F-92B9-D6A3CB6B8E85}" type="pres">
      <dgm:prSet presAssocID="{A66EAA29-F3F3-4973-A188-2FB4945FC1B8}" presName="oChild" presStyleLbl="fgAcc1" presStyleIdx="0" presStyleCnt="7">
        <dgm:presLayoutVars>
          <dgm:bulletEnabled val="1"/>
        </dgm:presLayoutVars>
      </dgm:prSet>
      <dgm:spPr/>
      <dgm:t>
        <a:bodyPr/>
        <a:lstStyle/>
        <a:p>
          <a:endParaRPr lang="en-US"/>
        </a:p>
      </dgm:t>
    </dgm:pt>
    <dgm:pt modelId="{BF1469E2-3411-4196-99EE-B02874385012}" type="pres">
      <dgm:prSet presAssocID="{F19C7079-D113-4210-9433-E4E9CBF56DD5}" presName="outerSibTrans" presStyleCnt="0"/>
      <dgm:spPr/>
    </dgm:pt>
    <dgm:pt modelId="{7274FE8A-A43B-4197-9470-2B1068858BEB}" type="pres">
      <dgm:prSet presAssocID="{A601EFDC-F168-4F85-8B6B-1A13D66E0681}" presName="oChild" presStyleLbl="fgAcc1" presStyleIdx="1" presStyleCnt="7">
        <dgm:presLayoutVars>
          <dgm:bulletEnabled val="1"/>
        </dgm:presLayoutVars>
      </dgm:prSet>
      <dgm:spPr/>
      <dgm:t>
        <a:bodyPr/>
        <a:lstStyle/>
        <a:p>
          <a:endParaRPr lang="en-US"/>
        </a:p>
      </dgm:t>
    </dgm:pt>
    <dgm:pt modelId="{D6E29108-39C9-41D3-9B63-7F8CDCC4345B}" type="pres">
      <dgm:prSet presAssocID="{565E07F7-C3DE-4552-B6DA-580115DE272C}" presName="middleBox" presStyleCnt="0"/>
      <dgm:spPr/>
    </dgm:pt>
    <dgm:pt modelId="{40CF6F15-DE33-4846-AA23-08ABF4F44686}" type="pres">
      <dgm:prSet presAssocID="{565E07F7-C3DE-4552-B6DA-580115DE272C}" presName="middleBoxParent" presStyleLbl="node1" presStyleIdx="1" presStyleCnt="3"/>
      <dgm:spPr/>
      <dgm:t>
        <a:bodyPr/>
        <a:lstStyle/>
        <a:p>
          <a:endParaRPr lang="en-US"/>
        </a:p>
      </dgm:t>
    </dgm:pt>
    <dgm:pt modelId="{3A8EE118-9373-46D7-B797-F184C285A8C1}" type="pres">
      <dgm:prSet presAssocID="{565E07F7-C3DE-4552-B6DA-580115DE272C}" presName="middleBoxChildren" presStyleCnt="0"/>
      <dgm:spPr/>
    </dgm:pt>
    <dgm:pt modelId="{34851F1C-E8B3-4E91-83A5-C53AF32FF74F}" type="pres">
      <dgm:prSet presAssocID="{CB2A561D-970E-4580-9667-449EFB330F93}" presName="mChild" presStyleLbl="fgAcc1" presStyleIdx="2" presStyleCnt="7">
        <dgm:presLayoutVars>
          <dgm:bulletEnabled val="1"/>
        </dgm:presLayoutVars>
      </dgm:prSet>
      <dgm:spPr/>
      <dgm:t>
        <a:bodyPr/>
        <a:lstStyle/>
        <a:p>
          <a:endParaRPr lang="en-US"/>
        </a:p>
      </dgm:t>
    </dgm:pt>
    <dgm:pt modelId="{878EB82C-D831-4D51-8014-FA58CCB269C5}" type="pres">
      <dgm:prSet presAssocID="{FF92E4A9-EC5B-4986-B135-D6535ADC5D24}" presName="middleSibTrans" presStyleCnt="0"/>
      <dgm:spPr/>
    </dgm:pt>
    <dgm:pt modelId="{DAA7B5B7-20F1-45E3-9E8A-87FA1EE30670}" type="pres">
      <dgm:prSet presAssocID="{4BF7D0AB-8A60-4794-9C82-7738D9130A07}" presName="mChild" presStyleLbl="fgAcc1" presStyleIdx="3" presStyleCnt="7">
        <dgm:presLayoutVars>
          <dgm:bulletEnabled val="1"/>
        </dgm:presLayoutVars>
      </dgm:prSet>
      <dgm:spPr/>
      <dgm:t>
        <a:bodyPr/>
        <a:lstStyle/>
        <a:p>
          <a:endParaRPr lang="en-US"/>
        </a:p>
      </dgm:t>
    </dgm:pt>
    <dgm:pt modelId="{11EDF29D-107F-4A8E-A98C-A3804837DE64}" type="pres">
      <dgm:prSet presAssocID="{9E15FB00-E39E-4988-A560-3A8FDFBE11F4}" presName="middleSibTrans" presStyleCnt="0"/>
      <dgm:spPr/>
    </dgm:pt>
    <dgm:pt modelId="{0EF45428-E2BD-4796-B583-FFBC0ED0CF7D}" type="pres">
      <dgm:prSet presAssocID="{3983715F-8D3D-4939-A811-6DC034531B9E}" presName="mChild" presStyleLbl="fgAcc1" presStyleIdx="4" presStyleCnt="7">
        <dgm:presLayoutVars>
          <dgm:bulletEnabled val="1"/>
        </dgm:presLayoutVars>
      </dgm:prSet>
      <dgm:spPr/>
      <dgm:t>
        <a:bodyPr/>
        <a:lstStyle/>
        <a:p>
          <a:endParaRPr lang="en-US"/>
        </a:p>
      </dgm:t>
    </dgm:pt>
    <dgm:pt modelId="{279C1D98-6004-47D0-94B8-E34D73961AC5}" type="pres">
      <dgm:prSet presAssocID="{565E07F7-C3DE-4552-B6DA-580115DE272C}" presName="centerBox" presStyleCnt="0"/>
      <dgm:spPr/>
    </dgm:pt>
    <dgm:pt modelId="{5D4D5981-A555-4550-B204-5AF35FE01625}" type="pres">
      <dgm:prSet presAssocID="{565E07F7-C3DE-4552-B6DA-580115DE272C}" presName="centerBoxParent" presStyleLbl="node1" presStyleIdx="2" presStyleCnt="3"/>
      <dgm:spPr/>
      <dgm:t>
        <a:bodyPr/>
        <a:lstStyle/>
        <a:p>
          <a:endParaRPr lang="en-US"/>
        </a:p>
      </dgm:t>
    </dgm:pt>
    <dgm:pt modelId="{0F4A03BB-6EE3-4FCD-B5C0-F3A5E58E0884}" type="pres">
      <dgm:prSet presAssocID="{565E07F7-C3DE-4552-B6DA-580115DE272C}" presName="centerBoxChildren" presStyleCnt="0"/>
      <dgm:spPr/>
    </dgm:pt>
    <dgm:pt modelId="{2A994E2A-ABC2-42B0-8EDF-8CD8A615DF0B}" type="pres">
      <dgm:prSet presAssocID="{9AE3DB70-C1D8-4898-A37F-958EA415781D}" presName="cChild" presStyleLbl="fgAcc1" presStyleIdx="5" presStyleCnt="7">
        <dgm:presLayoutVars>
          <dgm:bulletEnabled val="1"/>
        </dgm:presLayoutVars>
      </dgm:prSet>
      <dgm:spPr/>
      <dgm:t>
        <a:bodyPr/>
        <a:lstStyle/>
        <a:p>
          <a:endParaRPr lang="en-US"/>
        </a:p>
      </dgm:t>
    </dgm:pt>
    <dgm:pt modelId="{8E95682F-87BC-44DE-9896-DA890892ECA0}" type="pres">
      <dgm:prSet presAssocID="{FFA972F2-5D1C-4662-8EDB-5BE3250ABDB8}" presName="centerSibTrans" presStyleCnt="0"/>
      <dgm:spPr/>
    </dgm:pt>
    <dgm:pt modelId="{CB44DED6-9F6F-4739-A3CE-5F620A026808}" type="pres">
      <dgm:prSet presAssocID="{3EC1DC70-78DC-4369-B102-AC1487E6E371}" presName="cChild" presStyleLbl="fgAcc1" presStyleIdx="6" presStyleCnt="7">
        <dgm:presLayoutVars>
          <dgm:bulletEnabled val="1"/>
        </dgm:presLayoutVars>
      </dgm:prSet>
      <dgm:spPr/>
      <dgm:t>
        <a:bodyPr/>
        <a:lstStyle/>
        <a:p>
          <a:endParaRPr lang="en-US"/>
        </a:p>
      </dgm:t>
    </dgm:pt>
  </dgm:ptLst>
  <dgm:cxnLst>
    <dgm:cxn modelId="{E006EAA0-063E-442F-8A93-EAFA9C104EE7}" srcId="{68E1D637-CB3A-4534-90A3-3369E9450A3A}" destId="{9AE3DB70-C1D8-4898-A37F-958EA415781D}" srcOrd="0" destOrd="0" parTransId="{E888156C-78EC-4B10-8AE9-98C32E9A2079}" sibTransId="{FFA972F2-5D1C-4662-8EDB-5BE3250ABDB8}"/>
    <dgm:cxn modelId="{4ED86F70-2E17-42DE-ACC0-A679856C0C45}" type="presOf" srcId="{9AE3DB70-C1D8-4898-A37F-958EA415781D}" destId="{2A994E2A-ABC2-42B0-8EDF-8CD8A615DF0B}" srcOrd="0" destOrd="0" presId="urn:microsoft.com/office/officeart/2005/8/layout/target2"/>
    <dgm:cxn modelId="{022C4DB0-045A-42A3-ABDF-4BFEF566CCA0}" type="presOf" srcId="{68E1D637-CB3A-4534-90A3-3369E9450A3A}" destId="{5D4D5981-A555-4550-B204-5AF35FE01625}" srcOrd="0" destOrd="0" presId="urn:microsoft.com/office/officeart/2005/8/layout/target2"/>
    <dgm:cxn modelId="{C0E2DC3A-8042-4D40-BA65-291AD93D59D1}" srcId="{35612077-C36C-443B-933C-85503768AE58}" destId="{A66EAA29-F3F3-4973-A188-2FB4945FC1B8}" srcOrd="0" destOrd="0" parTransId="{1DF0AF69-C9CF-48A2-92A0-6813FD968F39}" sibTransId="{F19C7079-D113-4210-9433-E4E9CBF56DD5}"/>
    <dgm:cxn modelId="{24EB51AE-38A2-4EE7-9194-4EBF6F74451B}" type="presOf" srcId="{A66EAA29-F3F3-4973-A188-2FB4945FC1B8}" destId="{5E608FAF-4E1E-478F-92B9-D6A3CB6B8E85}" srcOrd="0" destOrd="0" presId="urn:microsoft.com/office/officeart/2005/8/layout/target2"/>
    <dgm:cxn modelId="{2DF7854E-B0FB-4572-A3B6-F3C36E283318}" srcId="{2AFEFB20-70BC-471B-9451-21BC49CC7596}" destId="{3983715F-8D3D-4939-A811-6DC034531B9E}" srcOrd="2" destOrd="0" parTransId="{25363AF7-E407-4189-A745-3B0F44702BD6}" sibTransId="{1529F3C8-0B20-4000-8FD9-3DBB8AC06B7A}"/>
    <dgm:cxn modelId="{70D249E9-0BB9-417F-9D30-9C442A29DE77}" type="presOf" srcId="{565E07F7-C3DE-4552-B6DA-580115DE272C}" destId="{D6BF2995-4510-4453-8027-D34BE3AD19C9}" srcOrd="0" destOrd="0" presId="urn:microsoft.com/office/officeart/2005/8/layout/target2"/>
    <dgm:cxn modelId="{25ED69DC-B232-4276-9802-93B475B3F1FC}" srcId="{565E07F7-C3DE-4552-B6DA-580115DE272C}" destId="{35612077-C36C-443B-933C-85503768AE58}" srcOrd="0" destOrd="0" parTransId="{053C0A48-0FED-474D-8F08-A9CC5FC60F63}" sibTransId="{1606003E-E72F-4B5A-B152-A70A3A34E7D0}"/>
    <dgm:cxn modelId="{8903382C-83C5-4EE2-8082-AB35115FE937}" type="presOf" srcId="{CB2A561D-970E-4580-9667-449EFB330F93}" destId="{34851F1C-E8B3-4E91-83A5-C53AF32FF74F}" srcOrd="0" destOrd="0" presId="urn:microsoft.com/office/officeart/2005/8/layout/target2"/>
    <dgm:cxn modelId="{C1B0984E-75E7-4685-8F00-288675B180FF}" srcId="{565E07F7-C3DE-4552-B6DA-580115DE272C}" destId="{2AFEFB20-70BC-471B-9451-21BC49CC7596}" srcOrd="1" destOrd="0" parTransId="{06A4F37A-0C13-4735-9EDB-C45B57280CAC}" sibTransId="{64482F84-2FEF-4EF7-95CE-DCFAC169CA1A}"/>
    <dgm:cxn modelId="{9943E9BF-CD91-4B1D-A944-627025EF9BEE}" type="presOf" srcId="{A601EFDC-F168-4F85-8B6B-1A13D66E0681}" destId="{7274FE8A-A43B-4197-9470-2B1068858BEB}" srcOrd="0" destOrd="0" presId="urn:microsoft.com/office/officeart/2005/8/layout/target2"/>
    <dgm:cxn modelId="{38B4DA41-46F0-458E-8C32-2DEB9C97CAC6}" srcId="{2AFEFB20-70BC-471B-9451-21BC49CC7596}" destId="{4BF7D0AB-8A60-4794-9C82-7738D9130A07}" srcOrd="1" destOrd="0" parTransId="{BFF2D97B-8F86-40AA-9518-D832A57DEBCD}" sibTransId="{9E15FB00-E39E-4988-A560-3A8FDFBE11F4}"/>
    <dgm:cxn modelId="{9B595FF4-4B40-43C7-80DC-425674066EA3}" type="presOf" srcId="{3EC1DC70-78DC-4369-B102-AC1487E6E371}" destId="{CB44DED6-9F6F-4739-A3CE-5F620A026808}" srcOrd="0" destOrd="0" presId="urn:microsoft.com/office/officeart/2005/8/layout/target2"/>
    <dgm:cxn modelId="{542435FE-60C3-440A-8F0E-A07BB1087D35}" srcId="{68E1D637-CB3A-4534-90A3-3369E9450A3A}" destId="{3EC1DC70-78DC-4369-B102-AC1487E6E371}" srcOrd="1" destOrd="0" parTransId="{91ED24C4-D849-46A9-99DF-E62B447BD413}" sibTransId="{98E2A0CB-547B-4AEB-BDC5-58C0B164AF7B}"/>
    <dgm:cxn modelId="{F69905B7-3B0D-4AB8-8987-7A97A4215B8E}" srcId="{565E07F7-C3DE-4552-B6DA-580115DE272C}" destId="{68E1D637-CB3A-4534-90A3-3369E9450A3A}" srcOrd="2" destOrd="0" parTransId="{598B1D5A-827F-46CE-810A-AE68142C6285}" sibTransId="{F54DBCBB-5A58-4A97-94C3-04F575E837E2}"/>
    <dgm:cxn modelId="{A98AD86D-91F7-45E5-A8B3-F40A9EF1DA40}" srcId="{35612077-C36C-443B-933C-85503768AE58}" destId="{A601EFDC-F168-4F85-8B6B-1A13D66E0681}" srcOrd="1" destOrd="0" parTransId="{565A8A73-A1CF-4D6A-B748-DDBE9DA278B1}" sibTransId="{77BE06ED-13AF-40FF-B45B-EE49DAA52519}"/>
    <dgm:cxn modelId="{BA89F659-0697-404F-9FD0-6F8BDCC6EC54}" type="presOf" srcId="{3983715F-8D3D-4939-A811-6DC034531B9E}" destId="{0EF45428-E2BD-4796-B583-FFBC0ED0CF7D}" srcOrd="0" destOrd="0" presId="urn:microsoft.com/office/officeart/2005/8/layout/target2"/>
    <dgm:cxn modelId="{C5E1572A-7A49-45EB-9F95-E015E9029CF6}" type="presOf" srcId="{2AFEFB20-70BC-471B-9451-21BC49CC7596}" destId="{40CF6F15-DE33-4846-AA23-08ABF4F44686}" srcOrd="0" destOrd="0" presId="urn:microsoft.com/office/officeart/2005/8/layout/target2"/>
    <dgm:cxn modelId="{E219AA5F-589E-4BE6-B288-AFCDEF563306}" srcId="{2AFEFB20-70BC-471B-9451-21BC49CC7596}" destId="{CB2A561D-970E-4580-9667-449EFB330F93}" srcOrd="0" destOrd="0" parTransId="{730D53A3-CE99-46D9-A868-D91E36F78084}" sibTransId="{FF92E4A9-EC5B-4986-B135-D6535ADC5D24}"/>
    <dgm:cxn modelId="{4D0AE75A-83F0-4150-ACDB-ED3DD0CD9369}" type="presOf" srcId="{35612077-C36C-443B-933C-85503768AE58}" destId="{9A4847ED-DF33-468F-A570-055397AA4716}" srcOrd="0" destOrd="0" presId="urn:microsoft.com/office/officeart/2005/8/layout/target2"/>
    <dgm:cxn modelId="{0524D490-7D09-4892-BE22-CE8238F08190}" type="presOf" srcId="{4BF7D0AB-8A60-4794-9C82-7738D9130A07}" destId="{DAA7B5B7-20F1-45E3-9E8A-87FA1EE30670}" srcOrd="0" destOrd="0" presId="urn:microsoft.com/office/officeart/2005/8/layout/target2"/>
    <dgm:cxn modelId="{5158F557-49C8-463F-BBF2-A36300D6E940}" type="presParOf" srcId="{D6BF2995-4510-4453-8027-D34BE3AD19C9}" destId="{91828626-453C-45CC-A3ED-30C766E47A7A}" srcOrd="0" destOrd="0" presId="urn:microsoft.com/office/officeart/2005/8/layout/target2"/>
    <dgm:cxn modelId="{D3E154B0-FFB5-4FCE-9B4C-886BF4EF2A91}" type="presParOf" srcId="{91828626-453C-45CC-A3ED-30C766E47A7A}" destId="{9A4847ED-DF33-468F-A570-055397AA4716}" srcOrd="0" destOrd="0" presId="urn:microsoft.com/office/officeart/2005/8/layout/target2"/>
    <dgm:cxn modelId="{E2B3C4F3-A780-45ED-AB23-C67472D36B1A}" type="presParOf" srcId="{91828626-453C-45CC-A3ED-30C766E47A7A}" destId="{E5ABAB0A-66BE-4D6D-BB39-8B11CD545DB0}" srcOrd="1" destOrd="0" presId="urn:microsoft.com/office/officeart/2005/8/layout/target2"/>
    <dgm:cxn modelId="{3B72F005-FF02-4620-B50D-3D9430CE054E}" type="presParOf" srcId="{E5ABAB0A-66BE-4D6D-BB39-8B11CD545DB0}" destId="{5E608FAF-4E1E-478F-92B9-D6A3CB6B8E85}" srcOrd="0" destOrd="0" presId="urn:microsoft.com/office/officeart/2005/8/layout/target2"/>
    <dgm:cxn modelId="{F486DE98-1267-43AD-8A3D-B59233FBFA96}" type="presParOf" srcId="{E5ABAB0A-66BE-4D6D-BB39-8B11CD545DB0}" destId="{BF1469E2-3411-4196-99EE-B02874385012}" srcOrd="1" destOrd="0" presId="urn:microsoft.com/office/officeart/2005/8/layout/target2"/>
    <dgm:cxn modelId="{A8E4A78C-99A9-4151-9C42-C5AD6BDC817D}" type="presParOf" srcId="{E5ABAB0A-66BE-4D6D-BB39-8B11CD545DB0}" destId="{7274FE8A-A43B-4197-9470-2B1068858BEB}" srcOrd="2" destOrd="0" presId="urn:microsoft.com/office/officeart/2005/8/layout/target2"/>
    <dgm:cxn modelId="{6BF1DC8A-B544-451F-8AE3-FCAB026E9D4E}" type="presParOf" srcId="{D6BF2995-4510-4453-8027-D34BE3AD19C9}" destId="{D6E29108-39C9-41D3-9B63-7F8CDCC4345B}" srcOrd="1" destOrd="0" presId="urn:microsoft.com/office/officeart/2005/8/layout/target2"/>
    <dgm:cxn modelId="{F64C9D1F-7542-4200-9110-96127DD1BE14}" type="presParOf" srcId="{D6E29108-39C9-41D3-9B63-7F8CDCC4345B}" destId="{40CF6F15-DE33-4846-AA23-08ABF4F44686}" srcOrd="0" destOrd="0" presId="urn:microsoft.com/office/officeart/2005/8/layout/target2"/>
    <dgm:cxn modelId="{08B98EA4-FE83-4C5E-8958-9D950727B660}" type="presParOf" srcId="{D6E29108-39C9-41D3-9B63-7F8CDCC4345B}" destId="{3A8EE118-9373-46D7-B797-F184C285A8C1}" srcOrd="1" destOrd="0" presId="urn:microsoft.com/office/officeart/2005/8/layout/target2"/>
    <dgm:cxn modelId="{0C55F2F1-BDF0-4B45-A15A-70D7AB2A126E}" type="presParOf" srcId="{3A8EE118-9373-46D7-B797-F184C285A8C1}" destId="{34851F1C-E8B3-4E91-83A5-C53AF32FF74F}" srcOrd="0" destOrd="0" presId="urn:microsoft.com/office/officeart/2005/8/layout/target2"/>
    <dgm:cxn modelId="{78369EDA-D10B-4077-9949-AE85C31F5CE3}" type="presParOf" srcId="{3A8EE118-9373-46D7-B797-F184C285A8C1}" destId="{878EB82C-D831-4D51-8014-FA58CCB269C5}" srcOrd="1" destOrd="0" presId="urn:microsoft.com/office/officeart/2005/8/layout/target2"/>
    <dgm:cxn modelId="{99F90C3E-01D4-4A3C-9587-0EAE2A47C0B9}" type="presParOf" srcId="{3A8EE118-9373-46D7-B797-F184C285A8C1}" destId="{DAA7B5B7-20F1-45E3-9E8A-87FA1EE30670}" srcOrd="2" destOrd="0" presId="urn:microsoft.com/office/officeart/2005/8/layout/target2"/>
    <dgm:cxn modelId="{771A187D-A48D-4791-A71B-F7DF9E0AF2AD}" type="presParOf" srcId="{3A8EE118-9373-46D7-B797-F184C285A8C1}" destId="{11EDF29D-107F-4A8E-A98C-A3804837DE64}" srcOrd="3" destOrd="0" presId="urn:microsoft.com/office/officeart/2005/8/layout/target2"/>
    <dgm:cxn modelId="{6FBDF860-C808-4218-9C89-BADF357DFF0B}" type="presParOf" srcId="{3A8EE118-9373-46D7-B797-F184C285A8C1}" destId="{0EF45428-E2BD-4796-B583-FFBC0ED0CF7D}" srcOrd="4" destOrd="0" presId="urn:microsoft.com/office/officeart/2005/8/layout/target2"/>
    <dgm:cxn modelId="{BAB11AAD-5E64-4F05-93E0-693703C51294}" type="presParOf" srcId="{D6BF2995-4510-4453-8027-D34BE3AD19C9}" destId="{279C1D98-6004-47D0-94B8-E34D73961AC5}" srcOrd="2" destOrd="0" presId="urn:microsoft.com/office/officeart/2005/8/layout/target2"/>
    <dgm:cxn modelId="{7F7A21A5-3CDE-408F-B521-631AEC877596}" type="presParOf" srcId="{279C1D98-6004-47D0-94B8-E34D73961AC5}" destId="{5D4D5981-A555-4550-B204-5AF35FE01625}" srcOrd="0" destOrd="0" presId="urn:microsoft.com/office/officeart/2005/8/layout/target2"/>
    <dgm:cxn modelId="{C4A215D5-9D4A-425F-8934-E56A9D782EA3}" type="presParOf" srcId="{279C1D98-6004-47D0-94B8-E34D73961AC5}" destId="{0F4A03BB-6EE3-4FCD-B5C0-F3A5E58E0884}" srcOrd="1" destOrd="0" presId="urn:microsoft.com/office/officeart/2005/8/layout/target2"/>
    <dgm:cxn modelId="{9FB98B01-383A-4CAD-8D5F-DD75AAC5C3FB}" type="presParOf" srcId="{0F4A03BB-6EE3-4FCD-B5C0-F3A5E58E0884}" destId="{2A994E2A-ABC2-42B0-8EDF-8CD8A615DF0B}" srcOrd="0" destOrd="0" presId="urn:microsoft.com/office/officeart/2005/8/layout/target2"/>
    <dgm:cxn modelId="{C57F5EE7-C6FA-432D-BF8C-D7B53607F5DB}" type="presParOf" srcId="{0F4A03BB-6EE3-4FCD-B5C0-F3A5E58E0884}" destId="{8E95682F-87BC-44DE-9896-DA890892ECA0}" srcOrd="1" destOrd="0" presId="urn:microsoft.com/office/officeart/2005/8/layout/target2"/>
    <dgm:cxn modelId="{700A31AA-81BF-429A-AB9E-0879935D6B50}" type="presParOf" srcId="{0F4A03BB-6EE3-4FCD-B5C0-F3A5E58E0884}" destId="{CB44DED6-9F6F-4739-A3CE-5F620A026808}" srcOrd="2" destOrd="0" presId="urn:microsoft.com/office/officeart/2005/8/layout/target2"/>
  </dgm:cxnLst>
  <dgm:bg/>
  <dgm:whole/>
</dgm:dataModel>
</file>

<file path=word/diagrams/data2.xml><?xml version="1.0" encoding="utf-8"?>
<dgm:dataModel xmlns:dgm="http://schemas.openxmlformats.org/drawingml/2006/diagram" xmlns:a="http://schemas.openxmlformats.org/drawingml/2006/main">
  <dgm:ptLst>
    <dgm:pt modelId="{0CE6DD5B-75B6-4D67-B262-05947FC2BD58}" type="doc">
      <dgm:prSet loTypeId="urn:microsoft.com/office/officeart/2005/8/layout/target2" loCatId="relationship" qsTypeId="urn:microsoft.com/office/officeart/2005/8/quickstyle/simple5" qsCatId="simple" csTypeId="urn:microsoft.com/office/officeart/2005/8/colors/accent1_2" csCatId="accent1" phldr="1"/>
      <dgm:spPr/>
      <dgm:t>
        <a:bodyPr/>
        <a:lstStyle/>
        <a:p>
          <a:endParaRPr lang="en-US"/>
        </a:p>
      </dgm:t>
    </dgm:pt>
    <dgm:pt modelId="{78F10B06-631C-4D5E-A0F5-D2EC1CE0DBCD}">
      <dgm:prSet phldrT="[Text]"/>
      <dgm:spPr/>
      <dgm:t>
        <a:bodyPr/>
        <a:lstStyle/>
        <a:p>
          <a:r>
            <a:rPr lang="en-US" dirty="0" err="1" smtClean="0"/>
            <a:t>PerformancePoint</a:t>
          </a:r>
          <a:r>
            <a:rPr lang="en-US" dirty="0" smtClean="0"/>
            <a:t> Server 2007</a:t>
          </a:r>
          <a:endParaRPr lang="en-US" dirty="0"/>
        </a:p>
      </dgm:t>
    </dgm:pt>
    <dgm:pt modelId="{90C5D481-1224-4F0A-B6F1-28CF93D89C21}" type="parTrans" cxnId="{92F0A6D9-B6F1-4715-9A83-5440B0E33A1F}">
      <dgm:prSet/>
      <dgm:spPr/>
      <dgm:t>
        <a:bodyPr/>
        <a:lstStyle/>
        <a:p>
          <a:endParaRPr lang="en-US"/>
        </a:p>
      </dgm:t>
    </dgm:pt>
    <dgm:pt modelId="{C2FFE0CB-A803-47AD-9BBA-3A399B6863B4}" type="sibTrans" cxnId="{92F0A6D9-B6F1-4715-9A83-5440B0E33A1F}">
      <dgm:prSet/>
      <dgm:spPr/>
      <dgm:t>
        <a:bodyPr/>
        <a:lstStyle/>
        <a:p>
          <a:endParaRPr lang="en-US"/>
        </a:p>
      </dgm:t>
    </dgm:pt>
    <dgm:pt modelId="{61561379-AD77-4698-843A-5C4DDDFFC554}">
      <dgm:prSet phldrT="[Text]"/>
      <dgm:spPr/>
      <dgm:t>
        <a:bodyPr/>
        <a:lstStyle/>
        <a:p>
          <a:r>
            <a:rPr lang="en-US" dirty="0" smtClean="0"/>
            <a:t>Excel Add-in</a:t>
          </a:r>
          <a:endParaRPr lang="en-US" dirty="0"/>
        </a:p>
      </dgm:t>
    </dgm:pt>
    <dgm:pt modelId="{7C199F07-18F5-44EF-8F80-936A5A33185A}" type="parTrans" cxnId="{D033214C-FA40-4ECE-8DD9-B0C8FA7CAC76}">
      <dgm:prSet/>
      <dgm:spPr/>
      <dgm:t>
        <a:bodyPr/>
        <a:lstStyle/>
        <a:p>
          <a:endParaRPr lang="en-US"/>
        </a:p>
      </dgm:t>
    </dgm:pt>
    <dgm:pt modelId="{A7CCF763-7BD7-4AB6-827D-635E97334198}" type="sibTrans" cxnId="{D033214C-FA40-4ECE-8DD9-B0C8FA7CAC76}">
      <dgm:prSet/>
      <dgm:spPr/>
      <dgm:t>
        <a:bodyPr/>
        <a:lstStyle/>
        <a:p>
          <a:endParaRPr lang="en-US"/>
        </a:p>
      </dgm:t>
    </dgm:pt>
    <dgm:pt modelId="{B76FF57B-5BC6-4CAB-B307-B85D270B62F7}">
      <dgm:prSet phldrT="[Text]"/>
      <dgm:spPr/>
      <dgm:t>
        <a:bodyPr/>
        <a:lstStyle/>
        <a:p>
          <a:r>
            <a:rPr lang="en-US" dirty="0" smtClean="0"/>
            <a:t>Business Model Designer</a:t>
          </a:r>
          <a:endParaRPr lang="en-US" dirty="0"/>
        </a:p>
      </dgm:t>
    </dgm:pt>
    <dgm:pt modelId="{9B1FEF67-0DE5-492B-8A58-9CFE6F859D44}" type="parTrans" cxnId="{6EFB91B4-94DE-41B2-8B17-736784277B87}">
      <dgm:prSet/>
      <dgm:spPr/>
      <dgm:t>
        <a:bodyPr/>
        <a:lstStyle/>
        <a:p>
          <a:endParaRPr lang="en-US"/>
        </a:p>
      </dgm:t>
    </dgm:pt>
    <dgm:pt modelId="{99CB010B-4D2A-4FE6-B83D-8B31314FBBC5}" type="sibTrans" cxnId="{6EFB91B4-94DE-41B2-8B17-736784277B87}">
      <dgm:prSet/>
      <dgm:spPr/>
      <dgm:t>
        <a:bodyPr/>
        <a:lstStyle/>
        <a:p>
          <a:endParaRPr lang="en-US"/>
        </a:p>
      </dgm:t>
    </dgm:pt>
    <dgm:pt modelId="{B4183C8B-3E9C-43AA-98DB-804095A30CF5}" type="pres">
      <dgm:prSet presAssocID="{0CE6DD5B-75B6-4D67-B262-05947FC2BD58}" presName="Name0" presStyleCnt="0">
        <dgm:presLayoutVars>
          <dgm:chMax val="3"/>
          <dgm:chPref val="1"/>
          <dgm:dir/>
          <dgm:animLvl val="lvl"/>
          <dgm:resizeHandles/>
        </dgm:presLayoutVars>
      </dgm:prSet>
      <dgm:spPr/>
      <dgm:t>
        <a:bodyPr/>
        <a:lstStyle/>
        <a:p>
          <a:endParaRPr lang="en-US"/>
        </a:p>
      </dgm:t>
    </dgm:pt>
    <dgm:pt modelId="{89F49F40-1C83-442B-A89E-0C11B028D763}" type="pres">
      <dgm:prSet presAssocID="{0CE6DD5B-75B6-4D67-B262-05947FC2BD58}" presName="outerBox" presStyleCnt="0"/>
      <dgm:spPr/>
    </dgm:pt>
    <dgm:pt modelId="{AB7A1E12-1312-428D-ABFB-4B8426166F2E}" type="pres">
      <dgm:prSet presAssocID="{0CE6DD5B-75B6-4D67-B262-05947FC2BD58}" presName="outerBoxParent" presStyleLbl="node1" presStyleIdx="0" presStyleCnt="1" custLinFactNeighborX="-4688" custLinFactNeighborY="-89423"/>
      <dgm:spPr/>
      <dgm:t>
        <a:bodyPr/>
        <a:lstStyle/>
        <a:p>
          <a:endParaRPr lang="en-US"/>
        </a:p>
      </dgm:t>
    </dgm:pt>
    <dgm:pt modelId="{61EB9EB0-ED16-4713-B9BE-481176AFAFE2}" type="pres">
      <dgm:prSet presAssocID="{0CE6DD5B-75B6-4D67-B262-05947FC2BD58}" presName="outerBoxChildren" presStyleCnt="0"/>
      <dgm:spPr/>
    </dgm:pt>
    <dgm:pt modelId="{E5F1BAB4-AC26-407E-BA27-A0AF6FCA8D92}" type="pres">
      <dgm:prSet presAssocID="{61561379-AD77-4698-843A-5C4DDDFFC554}" presName="oChild" presStyleLbl="fgAcc1" presStyleIdx="0" presStyleCnt="2">
        <dgm:presLayoutVars>
          <dgm:bulletEnabled val="1"/>
        </dgm:presLayoutVars>
      </dgm:prSet>
      <dgm:spPr/>
      <dgm:t>
        <a:bodyPr/>
        <a:lstStyle/>
        <a:p>
          <a:endParaRPr lang="en-US"/>
        </a:p>
      </dgm:t>
    </dgm:pt>
    <dgm:pt modelId="{EEDA05B9-42FE-459B-9BB6-4B220E4217CB}" type="pres">
      <dgm:prSet presAssocID="{A7CCF763-7BD7-4AB6-827D-635E97334198}" presName="outerSibTrans" presStyleCnt="0"/>
      <dgm:spPr/>
    </dgm:pt>
    <dgm:pt modelId="{AC348729-486A-491B-9E68-A4D346C827C5}" type="pres">
      <dgm:prSet presAssocID="{B76FF57B-5BC6-4CAB-B307-B85D270B62F7}" presName="oChild" presStyleLbl="fgAcc1" presStyleIdx="1" presStyleCnt="2">
        <dgm:presLayoutVars>
          <dgm:bulletEnabled val="1"/>
        </dgm:presLayoutVars>
      </dgm:prSet>
      <dgm:spPr/>
      <dgm:t>
        <a:bodyPr/>
        <a:lstStyle/>
        <a:p>
          <a:endParaRPr lang="en-US"/>
        </a:p>
      </dgm:t>
    </dgm:pt>
  </dgm:ptLst>
  <dgm:cxnLst>
    <dgm:cxn modelId="{6EFB91B4-94DE-41B2-8B17-736784277B87}" srcId="{78F10B06-631C-4D5E-A0F5-D2EC1CE0DBCD}" destId="{B76FF57B-5BC6-4CAB-B307-B85D270B62F7}" srcOrd="1" destOrd="0" parTransId="{9B1FEF67-0DE5-492B-8A58-9CFE6F859D44}" sibTransId="{99CB010B-4D2A-4FE6-B83D-8B31314FBBC5}"/>
    <dgm:cxn modelId="{44341A69-A4C3-4469-AB30-AB503F246EE0}" type="presOf" srcId="{B76FF57B-5BC6-4CAB-B307-B85D270B62F7}" destId="{AC348729-486A-491B-9E68-A4D346C827C5}" srcOrd="0" destOrd="0" presId="urn:microsoft.com/office/officeart/2005/8/layout/target2"/>
    <dgm:cxn modelId="{31D69BB1-5410-45FB-8816-C14AB7B40002}" type="presOf" srcId="{61561379-AD77-4698-843A-5C4DDDFFC554}" destId="{E5F1BAB4-AC26-407E-BA27-A0AF6FCA8D92}" srcOrd="0" destOrd="0" presId="urn:microsoft.com/office/officeart/2005/8/layout/target2"/>
    <dgm:cxn modelId="{92F0A6D9-B6F1-4715-9A83-5440B0E33A1F}" srcId="{0CE6DD5B-75B6-4D67-B262-05947FC2BD58}" destId="{78F10B06-631C-4D5E-A0F5-D2EC1CE0DBCD}" srcOrd="0" destOrd="0" parTransId="{90C5D481-1224-4F0A-B6F1-28CF93D89C21}" sibTransId="{C2FFE0CB-A803-47AD-9BBA-3A399B6863B4}"/>
    <dgm:cxn modelId="{434B3F1E-263C-4AA6-9171-F53F6696B698}" type="presOf" srcId="{0CE6DD5B-75B6-4D67-B262-05947FC2BD58}" destId="{B4183C8B-3E9C-43AA-98DB-804095A30CF5}" srcOrd="0" destOrd="0" presId="urn:microsoft.com/office/officeart/2005/8/layout/target2"/>
    <dgm:cxn modelId="{191492A8-4F12-4E70-BBF0-E91797EC8E94}" type="presOf" srcId="{78F10B06-631C-4D5E-A0F5-D2EC1CE0DBCD}" destId="{AB7A1E12-1312-428D-ABFB-4B8426166F2E}" srcOrd="0" destOrd="0" presId="urn:microsoft.com/office/officeart/2005/8/layout/target2"/>
    <dgm:cxn modelId="{D033214C-FA40-4ECE-8DD9-B0C8FA7CAC76}" srcId="{78F10B06-631C-4D5E-A0F5-D2EC1CE0DBCD}" destId="{61561379-AD77-4698-843A-5C4DDDFFC554}" srcOrd="0" destOrd="0" parTransId="{7C199F07-18F5-44EF-8F80-936A5A33185A}" sibTransId="{A7CCF763-7BD7-4AB6-827D-635E97334198}"/>
    <dgm:cxn modelId="{2734497F-0F36-43DC-8CAD-CBC813A7B1A4}" type="presParOf" srcId="{B4183C8B-3E9C-43AA-98DB-804095A30CF5}" destId="{89F49F40-1C83-442B-A89E-0C11B028D763}" srcOrd="0" destOrd="0" presId="urn:microsoft.com/office/officeart/2005/8/layout/target2"/>
    <dgm:cxn modelId="{A5FA4D75-B10F-404D-8CA7-A3B41A8480A7}" type="presParOf" srcId="{89F49F40-1C83-442B-A89E-0C11B028D763}" destId="{AB7A1E12-1312-428D-ABFB-4B8426166F2E}" srcOrd="0" destOrd="0" presId="urn:microsoft.com/office/officeart/2005/8/layout/target2"/>
    <dgm:cxn modelId="{4EB5CEA1-A278-49D5-94BF-D6C14770504F}" type="presParOf" srcId="{89F49F40-1C83-442B-A89E-0C11B028D763}" destId="{61EB9EB0-ED16-4713-B9BE-481176AFAFE2}" srcOrd="1" destOrd="0" presId="urn:microsoft.com/office/officeart/2005/8/layout/target2"/>
    <dgm:cxn modelId="{013C82C4-014E-40CA-BD87-5BDE9D0C4423}" type="presParOf" srcId="{61EB9EB0-ED16-4713-B9BE-481176AFAFE2}" destId="{E5F1BAB4-AC26-407E-BA27-A0AF6FCA8D92}" srcOrd="0" destOrd="0" presId="urn:microsoft.com/office/officeart/2005/8/layout/target2"/>
    <dgm:cxn modelId="{CD4B3E59-DB2D-47F9-B9AE-E7EA0C0A6AD1}" type="presParOf" srcId="{61EB9EB0-ED16-4713-B9BE-481176AFAFE2}" destId="{EEDA05B9-42FE-459B-9BB6-4B220E4217CB}" srcOrd="1" destOrd="0" presId="urn:microsoft.com/office/officeart/2005/8/layout/target2"/>
    <dgm:cxn modelId="{18CBBC0D-ADF6-4F2C-A7C1-5EFECF34E976}" type="presParOf" srcId="{61EB9EB0-ED16-4713-B9BE-481176AFAFE2}" destId="{AC348729-486A-491B-9E68-A4D346C827C5}" srcOrd="2" destOrd="0" presId="urn:microsoft.com/office/officeart/2005/8/layout/target2"/>
  </dgm:cxnLst>
  <dgm:bg/>
  <dgm:whole/>
</dgm:dataModel>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358F6-5A44-401C-BF2A-F6EA5B7B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11062</Words>
  <Characters>63056</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Grant</dc:creator>
  <cp:lastModifiedBy>v-colcos</cp:lastModifiedBy>
  <cp:revision>2</cp:revision>
  <cp:lastPrinted>2008-02-05T16:25:00Z</cp:lastPrinted>
  <dcterms:created xsi:type="dcterms:W3CDTF">2008-03-10T18:08:00Z</dcterms:created>
  <dcterms:modified xsi:type="dcterms:W3CDTF">2008-03-10T18:08:00Z</dcterms:modified>
</cp:coreProperties>
</file>