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ED" w:rsidRDefault="00E33BFC" w:rsidP="00EA0AB4">
      <w:bookmarkStart w:id="0" w:name="_GoBack"/>
      <w:bookmarkEnd w:id="0"/>
      <w:r>
        <w:rPr>
          <w:noProof/>
        </w:rPr>
        <w:drawing>
          <wp:inline distT="0" distB="0" distL="0" distR="0">
            <wp:extent cx="5023485" cy="1021080"/>
            <wp:effectExtent l="0" t="0" r="5715" b="7620"/>
            <wp:docPr id="36" name="Picture 36" descr="Description: C:\Users\danieln\Documents\Extreme\WS08R2-RDS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anieln\Documents\Extreme\WS08R2-RDS_h_rgb.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023485" cy="1021080"/>
                    </a:xfrm>
                    <a:prstGeom prst="rect">
                      <a:avLst/>
                    </a:prstGeom>
                    <a:noFill/>
                    <a:ln>
                      <a:noFill/>
                    </a:ln>
                  </pic:spPr>
                </pic:pic>
              </a:graphicData>
            </a:graphic>
          </wp:inline>
        </w:drawing>
      </w:r>
    </w:p>
    <w:p w:rsidR="00E33BFC" w:rsidRDefault="00E33BFC" w:rsidP="00E33BFC">
      <w:pPr>
        <w:pStyle w:val="DSTOC1-0"/>
      </w:pPr>
      <w:r>
        <w:t xml:space="preserve">Remote Desktop </w:t>
      </w:r>
      <w:r w:rsidR="00EF6DF8">
        <w:t xml:space="preserve">Virtualization </w:t>
      </w:r>
      <w:r>
        <w:t>Host Capacity Planning in Windows Server 2008 R2</w:t>
      </w:r>
    </w:p>
    <w:p w:rsidR="00E33BFC" w:rsidRDefault="00E33BFC" w:rsidP="00E33BFC">
      <w:pPr>
        <w:pStyle w:val="TextIndented"/>
      </w:pPr>
      <w:r>
        <w:t>Microsoft Corporation</w:t>
      </w:r>
    </w:p>
    <w:p w:rsidR="00E33BFC" w:rsidRDefault="00E33BFC" w:rsidP="00E33BFC">
      <w:pPr>
        <w:pStyle w:val="TextIndented"/>
      </w:pPr>
      <w:r>
        <w:t xml:space="preserve">Published: </w:t>
      </w:r>
      <w:r w:rsidR="00AB2425">
        <w:t xml:space="preserve">June </w:t>
      </w:r>
      <w:r>
        <w:t>2010</w:t>
      </w:r>
    </w:p>
    <w:p w:rsidR="00E33BFC" w:rsidRDefault="00E33BFC" w:rsidP="00E33BFC">
      <w:pPr>
        <w:pStyle w:val="DSTOC3-0"/>
      </w:pPr>
      <w:r>
        <w:t>Abstract</w:t>
      </w:r>
    </w:p>
    <w:p w:rsidR="00C173ED" w:rsidRDefault="00C173ED" w:rsidP="00C173ED">
      <w:r>
        <w:t xml:space="preserve">The Remote Desktop Virtualization Host (RD Virtualization Host) role service lets multiple concurrent users run Windows®-based applications on a remote virtual machine running Windows client operating systems. This white paper is intended as a guide for capacity planning of RD Virtualization Host in Windows Server 2008 R2. It describes the most relevant factors that influence the capacity of a given deployment, methodologies to evaluate capacity for specific deployments, and a set of experimental results for different combinations of usage scenarios and hardware configurations.  </w:t>
      </w:r>
    </w:p>
    <w:p w:rsidR="009432ED" w:rsidRDefault="00E33BFC" w:rsidP="00E33BFC">
      <w:r>
        <w:rPr>
          <w:noProof/>
        </w:rPr>
        <w:drawing>
          <wp:inline distT="0" distB="0" distL="0" distR="0">
            <wp:extent cx="5029200" cy="347345"/>
            <wp:effectExtent l="0" t="0" r="0" b="0"/>
            <wp:docPr id="37" name="Picture 37" descr="Doc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Bott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347345"/>
                    </a:xfrm>
                    <a:prstGeom prst="rect">
                      <a:avLst/>
                    </a:prstGeom>
                    <a:noFill/>
                    <a:ln>
                      <a:noFill/>
                    </a:ln>
                  </pic:spPr>
                </pic:pic>
              </a:graphicData>
            </a:graphic>
          </wp:inline>
        </w:drawing>
      </w:r>
    </w:p>
    <w:p w:rsidR="009432ED" w:rsidRDefault="009432ED" w:rsidP="00EA0AB4">
      <w:pPr>
        <w:rPr>
          <w:color w:val="7F7F7F"/>
          <w:sz w:val="32"/>
          <w:szCs w:val="32"/>
        </w:rPr>
      </w:pPr>
      <w:r>
        <w:rPr>
          <w:b/>
          <w:bCs/>
          <w:color w:val="7F7F7F"/>
          <w:sz w:val="32"/>
          <w:szCs w:val="32"/>
        </w:rPr>
        <w:br w:type="page"/>
      </w:r>
    </w:p>
    <w:p w:rsidR="00E33BFC" w:rsidRDefault="00E33BFC" w:rsidP="00E33BFC">
      <w:pPr>
        <w:pStyle w:val="DSTOC1-0"/>
      </w:pPr>
      <w:r>
        <w:lastRenderedPageBreak/>
        <w:t>Copyright Information</w:t>
      </w:r>
    </w:p>
    <w:p w:rsidR="009432ED" w:rsidRPr="00E86415" w:rsidRDefault="009432ED" w:rsidP="00F008DE">
      <w:pPr>
        <w:rPr>
          <w:i/>
        </w:rPr>
      </w:pPr>
      <w:r w:rsidRPr="00E86415">
        <w:rPr>
          <w:i/>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9432ED" w:rsidRPr="00E86415" w:rsidRDefault="009432ED" w:rsidP="00F008DE">
      <w:pPr>
        <w:rPr>
          <w:i/>
        </w:rPr>
      </w:pPr>
      <w:r w:rsidRPr="00E86415">
        <w:rPr>
          <w:i/>
        </w:rPr>
        <w:t>This White Paper is for informational purposes only.  MICROSOFT MAKES NO WARRANTIES, EXPRESS, IMPLIED OR STATUTORY, AS TO THE INFORMATION IN THIS DOCUMENT.</w:t>
      </w:r>
    </w:p>
    <w:p w:rsidR="009432ED" w:rsidRPr="00E86415" w:rsidRDefault="009432ED" w:rsidP="00F008DE">
      <w:pPr>
        <w:rPr>
          <w:i/>
        </w:rPr>
      </w:pPr>
      <w:r w:rsidRPr="00E86415">
        <w:rPr>
          <w: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9432ED" w:rsidRPr="00E86415" w:rsidRDefault="009432ED" w:rsidP="00F008DE">
      <w:pPr>
        <w:pStyle w:val="BodyText"/>
        <w:rPr>
          <w:rFonts w:ascii="Calibri" w:hAnsi="Calibri"/>
          <w:i/>
          <w:sz w:val="22"/>
          <w:szCs w:val="22"/>
        </w:rPr>
      </w:pPr>
      <w:r w:rsidRPr="00E86415">
        <w:rPr>
          <w:rFonts w:ascii="Calibri" w:hAnsi="Calibri"/>
          <w:i/>
          <w:sz w:val="22"/>
          <w:szCs w:val="22"/>
        </w:rPr>
        <w:t>Microsoft may have patents, patent applications, trademarks, copyrights, or other intellectual property rights covering su</w:t>
      </w:r>
      <w:r>
        <w:rPr>
          <w:rFonts w:ascii="Calibri" w:hAnsi="Calibri"/>
          <w:i/>
          <w:sz w:val="22"/>
          <w:szCs w:val="22"/>
        </w:rPr>
        <w:t xml:space="preserve">bject matter in this document. </w:t>
      </w:r>
      <w:r w:rsidRPr="00E86415">
        <w:rPr>
          <w:rFonts w:ascii="Calibri" w:hAnsi="Calibri"/>
          <w:i/>
          <w:sz w:val="22"/>
          <w:szCs w:val="22"/>
        </w:rPr>
        <w:t>Except as expressly provided in any written license agreement from Microsoft, the furnishing of this document does not give you any license to these patents, trademarks, copyrights, or other intellectual property.</w:t>
      </w:r>
    </w:p>
    <w:p w:rsidR="009432ED" w:rsidRPr="00E86415" w:rsidRDefault="009432ED" w:rsidP="00F008DE">
      <w:pPr>
        <w:pStyle w:val="BodyText"/>
        <w:rPr>
          <w:rFonts w:ascii="Calibri" w:hAnsi="Calibri"/>
          <w:i/>
          <w:sz w:val="22"/>
          <w:szCs w:val="22"/>
        </w:rPr>
      </w:pPr>
    </w:p>
    <w:p w:rsidR="009432ED" w:rsidRPr="00E86415" w:rsidRDefault="009432ED" w:rsidP="00F008DE">
      <w:pPr>
        <w:rPr>
          <w:i/>
        </w:rPr>
      </w:pPr>
      <w:r w:rsidRPr="00E86415">
        <w:rPr>
          <w:rFonts w:cs="Calibri"/>
          <w:i/>
        </w:rPr>
        <w:t></w:t>
      </w:r>
      <w:r w:rsidRPr="00E86415">
        <w:rPr>
          <w:i/>
        </w:rPr>
        <w:t xml:space="preserve"> 20</w:t>
      </w:r>
      <w:r>
        <w:rPr>
          <w:i/>
        </w:rPr>
        <w:t>10</w:t>
      </w:r>
      <w:r w:rsidRPr="00E86415">
        <w:rPr>
          <w:i/>
        </w:rPr>
        <w:t xml:space="preserve"> Microsoft Corporation.  All rights reserved.</w:t>
      </w:r>
    </w:p>
    <w:p w:rsidR="009432ED" w:rsidRPr="00E86415" w:rsidRDefault="009432ED" w:rsidP="00F008DE">
      <w:pPr>
        <w:rPr>
          <w:i/>
        </w:rPr>
      </w:pPr>
      <w:r w:rsidRPr="00E86415">
        <w:rPr>
          <w:i/>
        </w:rPr>
        <w:t>Microsoft, Hyper-V, Windows, and Windows Server are trademarks of the Microsoft group of companies.</w:t>
      </w:r>
    </w:p>
    <w:p w:rsidR="009432ED" w:rsidRPr="00E86415" w:rsidRDefault="009432ED" w:rsidP="00F008DE">
      <w:pPr>
        <w:rPr>
          <w:i/>
        </w:rPr>
      </w:pPr>
      <w:r w:rsidRPr="00E86415">
        <w:rPr>
          <w:i/>
        </w:rPr>
        <w:t>All other trademarks are property of their respective owners.</w:t>
      </w:r>
    </w:p>
    <w:p w:rsidR="009432ED" w:rsidRDefault="009432ED"/>
    <w:p w:rsidR="009432ED" w:rsidRDefault="009432ED"/>
    <w:p w:rsidR="009432ED" w:rsidRDefault="009432ED" w:rsidP="00EA0AB4">
      <w:r>
        <w:br w:type="page"/>
      </w:r>
    </w:p>
    <w:p w:rsidR="009432ED" w:rsidRDefault="009432ED" w:rsidP="00EA0AB4">
      <w:pPr>
        <w:pStyle w:val="TOCHeading"/>
      </w:pPr>
      <w:r>
        <w:lastRenderedPageBreak/>
        <w:t>Contents</w:t>
      </w:r>
    </w:p>
    <w:p w:rsidR="008257A4" w:rsidRDefault="00B15EA7">
      <w:pPr>
        <w:pStyle w:val="TOC1"/>
        <w:tabs>
          <w:tab w:val="right" w:leader="dot" w:pos="9350"/>
        </w:tabs>
        <w:rPr>
          <w:rFonts w:asciiTheme="minorHAnsi" w:eastAsiaTheme="minorEastAsia" w:hAnsiTheme="minorHAnsi" w:cstheme="minorBidi"/>
          <w:noProof/>
        </w:rPr>
      </w:pPr>
      <w:r>
        <w:fldChar w:fldCharType="begin"/>
      </w:r>
      <w:r w:rsidR="009432ED">
        <w:instrText xml:space="preserve"> TOC \o "1-3" \h \z \u </w:instrText>
      </w:r>
      <w:r>
        <w:fldChar w:fldCharType="separate"/>
      </w:r>
      <w:hyperlink w:anchor="_Toc264889900" w:history="1">
        <w:r w:rsidR="008257A4" w:rsidRPr="00E4245C">
          <w:rPr>
            <w:rStyle w:val="Hyperlink"/>
            <w:noProof/>
          </w:rPr>
          <w:t>Introduction</w:t>
        </w:r>
        <w:r w:rsidR="008257A4">
          <w:rPr>
            <w:noProof/>
            <w:webHidden/>
          </w:rPr>
          <w:tab/>
        </w:r>
        <w:r w:rsidR="008257A4">
          <w:rPr>
            <w:noProof/>
            <w:webHidden/>
          </w:rPr>
          <w:fldChar w:fldCharType="begin"/>
        </w:r>
        <w:r w:rsidR="008257A4">
          <w:rPr>
            <w:noProof/>
            <w:webHidden/>
          </w:rPr>
          <w:instrText xml:space="preserve"> PAGEREF _Toc264889900 \h </w:instrText>
        </w:r>
        <w:r w:rsidR="008257A4">
          <w:rPr>
            <w:noProof/>
            <w:webHidden/>
          </w:rPr>
        </w:r>
        <w:r w:rsidR="008257A4">
          <w:rPr>
            <w:noProof/>
            <w:webHidden/>
          </w:rPr>
          <w:fldChar w:fldCharType="separate"/>
        </w:r>
        <w:r w:rsidR="008257A4">
          <w:rPr>
            <w:noProof/>
            <w:webHidden/>
          </w:rPr>
          <w:t>4</w:t>
        </w:r>
        <w:r w:rsidR="008257A4">
          <w:rPr>
            <w:noProof/>
            <w:webHidden/>
          </w:rPr>
          <w:fldChar w:fldCharType="end"/>
        </w:r>
      </w:hyperlink>
    </w:p>
    <w:p w:rsidR="008257A4" w:rsidRDefault="00385C4D">
      <w:pPr>
        <w:pStyle w:val="TOC1"/>
        <w:tabs>
          <w:tab w:val="right" w:leader="dot" w:pos="9350"/>
        </w:tabs>
        <w:rPr>
          <w:rFonts w:asciiTheme="minorHAnsi" w:eastAsiaTheme="minorEastAsia" w:hAnsiTheme="minorHAnsi" w:cstheme="minorBidi"/>
          <w:noProof/>
        </w:rPr>
      </w:pPr>
      <w:hyperlink w:anchor="_Toc264889901" w:history="1">
        <w:r w:rsidR="008257A4" w:rsidRPr="00E4245C">
          <w:rPr>
            <w:rStyle w:val="Hyperlink"/>
            <w:noProof/>
          </w:rPr>
          <w:t>Capacity planning goals and approaches</w:t>
        </w:r>
        <w:r w:rsidR="008257A4">
          <w:rPr>
            <w:noProof/>
            <w:webHidden/>
          </w:rPr>
          <w:tab/>
        </w:r>
        <w:r w:rsidR="008257A4">
          <w:rPr>
            <w:noProof/>
            <w:webHidden/>
          </w:rPr>
          <w:fldChar w:fldCharType="begin"/>
        </w:r>
        <w:r w:rsidR="008257A4">
          <w:rPr>
            <w:noProof/>
            <w:webHidden/>
          </w:rPr>
          <w:instrText xml:space="preserve"> PAGEREF _Toc264889901 \h </w:instrText>
        </w:r>
        <w:r w:rsidR="008257A4">
          <w:rPr>
            <w:noProof/>
            <w:webHidden/>
          </w:rPr>
        </w:r>
        <w:r w:rsidR="008257A4">
          <w:rPr>
            <w:noProof/>
            <w:webHidden/>
          </w:rPr>
          <w:fldChar w:fldCharType="separate"/>
        </w:r>
        <w:r w:rsidR="008257A4">
          <w:rPr>
            <w:noProof/>
            <w:webHidden/>
          </w:rPr>
          <w:t>5</w:t>
        </w:r>
        <w:r w:rsidR="008257A4">
          <w:rPr>
            <w:noProof/>
            <w:webHidden/>
          </w:rPr>
          <w:fldChar w:fldCharType="end"/>
        </w:r>
      </w:hyperlink>
    </w:p>
    <w:p w:rsidR="008257A4" w:rsidRDefault="00385C4D">
      <w:pPr>
        <w:pStyle w:val="TOC2"/>
        <w:tabs>
          <w:tab w:val="right" w:leader="dot" w:pos="9350"/>
        </w:tabs>
        <w:rPr>
          <w:rFonts w:asciiTheme="minorHAnsi" w:eastAsiaTheme="minorEastAsia" w:hAnsiTheme="minorHAnsi" w:cstheme="minorBidi"/>
          <w:noProof/>
        </w:rPr>
      </w:pPr>
      <w:hyperlink w:anchor="_Toc264889902" w:history="1">
        <w:r w:rsidR="008257A4" w:rsidRPr="00E4245C">
          <w:rPr>
            <w:rStyle w:val="Hyperlink"/>
            <w:noProof/>
          </w:rPr>
          <w:t>Testing methodology</w:t>
        </w:r>
        <w:r w:rsidR="008257A4">
          <w:rPr>
            <w:noProof/>
            <w:webHidden/>
          </w:rPr>
          <w:tab/>
        </w:r>
        <w:r w:rsidR="008257A4">
          <w:rPr>
            <w:noProof/>
            <w:webHidden/>
          </w:rPr>
          <w:fldChar w:fldCharType="begin"/>
        </w:r>
        <w:r w:rsidR="008257A4">
          <w:rPr>
            <w:noProof/>
            <w:webHidden/>
          </w:rPr>
          <w:instrText xml:space="preserve"> PAGEREF _Toc264889902 \h </w:instrText>
        </w:r>
        <w:r w:rsidR="008257A4">
          <w:rPr>
            <w:noProof/>
            <w:webHidden/>
          </w:rPr>
        </w:r>
        <w:r w:rsidR="008257A4">
          <w:rPr>
            <w:noProof/>
            <w:webHidden/>
          </w:rPr>
          <w:fldChar w:fldCharType="separate"/>
        </w:r>
        <w:r w:rsidR="008257A4">
          <w:rPr>
            <w:noProof/>
            <w:webHidden/>
          </w:rPr>
          <w:t>6</w:t>
        </w:r>
        <w:r w:rsidR="008257A4">
          <w:rPr>
            <w:noProof/>
            <w:webHidden/>
          </w:rPr>
          <w:fldChar w:fldCharType="end"/>
        </w:r>
      </w:hyperlink>
    </w:p>
    <w:p w:rsidR="008257A4" w:rsidRDefault="00385C4D">
      <w:pPr>
        <w:pStyle w:val="TOC3"/>
        <w:tabs>
          <w:tab w:val="right" w:leader="dot" w:pos="9350"/>
        </w:tabs>
        <w:rPr>
          <w:rFonts w:asciiTheme="minorHAnsi" w:eastAsiaTheme="minorEastAsia" w:hAnsiTheme="minorHAnsi" w:cstheme="minorBidi"/>
          <w:noProof/>
        </w:rPr>
      </w:pPr>
      <w:hyperlink w:anchor="_Toc264889903" w:history="1">
        <w:r w:rsidR="008257A4" w:rsidRPr="00E4245C">
          <w:rPr>
            <w:rStyle w:val="Hyperlink"/>
            <w:noProof/>
          </w:rPr>
          <w:t>Test bed configuration</w:t>
        </w:r>
        <w:r w:rsidR="008257A4">
          <w:rPr>
            <w:noProof/>
            <w:webHidden/>
          </w:rPr>
          <w:tab/>
        </w:r>
        <w:r w:rsidR="008257A4">
          <w:rPr>
            <w:noProof/>
            <w:webHidden/>
          </w:rPr>
          <w:fldChar w:fldCharType="begin"/>
        </w:r>
        <w:r w:rsidR="008257A4">
          <w:rPr>
            <w:noProof/>
            <w:webHidden/>
          </w:rPr>
          <w:instrText xml:space="preserve"> PAGEREF _Toc264889903 \h </w:instrText>
        </w:r>
        <w:r w:rsidR="008257A4">
          <w:rPr>
            <w:noProof/>
            <w:webHidden/>
          </w:rPr>
        </w:r>
        <w:r w:rsidR="008257A4">
          <w:rPr>
            <w:noProof/>
            <w:webHidden/>
          </w:rPr>
          <w:fldChar w:fldCharType="separate"/>
        </w:r>
        <w:r w:rsidR="008257A4">
          <w:rPr>
            <w:noProof/>
            <w:webHidden/>
          </w:rPr>
          <w:t>6</w:t>
        </w:r>
        <w:r w:rsidR="008257A4">
          <w:rPr>
            <w:noProof/>
            <w:webHidden/>
          </w:rPr>
          <w:fldChar w:fldCharType="end"/>
        </w:r>
      </w:hyperlink>
    </w:p>
    <w:p w:rsidR="008257A4" w:rsidRDefault="00385C4D">
      <w:pPr>
        <w:pStyle w:val="TOC3"/>
        <w:tabs>
          <w:tab w:val="right" w:leader="dot" w:pos="9350"/>
        </w:tabs>
        <w:rPr>
          <w:rFonts w:asciiTheme="minorHAnsi" w:eastAsiaTheme="minorEastAsia" w:hAnsiTheme="minorHAnsi" w:cstheme="minorBidi"/>
          <w:noProof/>
        </w:rPr>
      </w:pPr>
      <w:hyperlink w:anchor="_Toc264889904" w:history="1">
        <w:r w:rsidR="008257A4" w:rsidRPr="00E4245C">
          <w:rPr>
            <w:rStyle w:val="Hyperlink"/>
            <w:noProof/>
          </w:rPr>
          <w:t>Load generation</w:t>
        </w:r>
        <w:r w:rsidR="008257A4">
          <w:rPr>
            <w:noProof/>
            <w:webHidden/>
          </w:rPr>
          <w:tab/>
        </w:r>
        <w:r w:rsidR="008257A4">
          <w:rPr>
            <w:noProof/>
            <w:webHidden/>
          </w:rPr>
          <w:fldChar w:fldCharType="begin"/>
        </w:r>
        <w:r w:rsidR="008257A4">
          <w:rPr>
            <w:noProof/>
            <w:webHidden/>
          </w:rPr>
          <w:instrText xml:space="preserve"> PAGEREF _Toc264889904 \h </w:instrText>
        </w:r>
        <w:r w:rsidR="008257A4">
          <w:rPr>
            <w:noProof/>
            <w:webHidden/>
          </w:rPr>
        </w:r>
        <w:r w:rsidR="008257A4">
          <w:rPr>
            <w:noProof/>
            <w:webHidden/>
          </w:rPr>
          <w:fldChar w:fldCharType="separate"/>
        </w:r>
        <w:r w:rsidR="008257A4">
          <w:rPr>
            <w:noProof/>
            <w:webHidden/>
          </w:rPr>
          <w:t>8</w:t>
        </w:r>
        <w:r w:rsidR="008257A4">
          <w:rPr>
            <w:noProof/>
            <w:webHidden/>
          </w:rPr>
          <w:fldChar w:fldCharType="end"/>
        </w:r>
      </w:hyperlink>
    </w:p>
    <w:p w:rsidR="008257A4" w:rsidRDefault="00385C4D">
      <w:pPr>
        <w:pStyle w:val="TOC3"/>
        <w:tabs>
          <w:tab w:val="right" w:leader="dot" w:pos="9350"/>
        </w:tabs>
        <w:rPr>
          <w:rFonts w:asciiTheme="minorHAnsi" w:eastAsiaTheme="minorEastAsia" w:hAnsiTheme="minorHAnsi" w:cstheme="minorBidi"/>
          <w:noProof/>
        </w:rPr>
      </w:pPr>
      <w:hyperlink w:anchor="_Toc264889905" w:history="1">
        <w:r w:rsidR="008257A4" w:rsidRPr="00E4245C">
          <w:rPr>
            <w:rStyle w:val="Hyperlink"/>
            <w:noProof/>
          </w:rPr>
          <w:t>Response time measurement</w:t>
        </w:r>
        <w:r w:rsidR="008257A4">
          <w:rPr>
            <w:noProof/>
            <w:webHidden/>
          </w:rPr>
          <w:tab/>
        </w:r>
        <w:r w:rsidR="008257A4">
          <w:rPr>
            <w:noProof/>
            <w:webHidden/>
          </w:rPr>
          <w:fldChar w:fldCharType="begin"/>
        </w:r>
        <w:r w:rsidR="008257A4">
          <w:rPr>
            <w:noProof/>
            <w:webHidden/>
          </w:rPr>
          <w:instrText xml:space="preserve"> PAGEREF _Toc264889905 \h </w:instrText>
        </w:r>
        <w:r w:rsidR="008257A4">
          <w:rPr>
            <w:noProof/>
            <w:webHidden/>
          </w:rPr>
        </w:r>
        <w:r w:rsidR="008257A4">
          <w:rPr>
            <w:noProof/>
            <w:webHidden/>
          </w:rPr>
          <w:fldChar w:fldCharType="separate"/>
        </w:r>
        <w:r w:rsidR="008257A4">
          <w:rPr>
            <w:noProof/>
            <w:webHidden/>
          </w:rPr>
          <w:t>9</w:t>
        </w:r>
        <w:r w:rsidR="008257A4">
          <w:rPr>
            <w:noProof/>
            <w:webHidden/>
          </w:rPr>
          <w:fldChar w:fldCharType="end"/>
        </w:r>
      </w:hyperlink>
    </w:p>
    <w:p w:rsidR="008257A4" w:rsidRDefault="00385C4D">
      <w:pPr>
        <w:pStyle w:val="TOC3"/>
        <w:tabs>
          <w:tab w:val="right" w:leader="dot" w:pos="9350"/>
        </w:tabs>
        <w:rPr>
          <w:rFonts w:asciiTheme="minorHAnsi" w:eastAsiaTheme="minorEastAsia" w:hAnsiTheme="minorHAnsi" w:cstheme="minorBidi"/>
          <w:noProof/>
        </w:rPr>
      </w:pPr>
      <w:hyperlink w:anchor="_Toc264889906" w:history="1">
        <w:r w:rsidR="008257A4" w:rsidRPr="00E4245C">
          <w:rPr>
            <w:rStyle w:val="Hyperlink"/>
            <w:noProof/>
          </w:rPr>
          <w:t>Scenarios</w:t>
        </w:r>
        <w:r w:rsidR="008257A4">
          <w:rPr>
            <w:noProof/>
            <w:webHidden/>
          </w:rPr>
          <w:tab/>
        </w:r>
        <w:r w:rsidR="008257A4">
          <w:rPr>
            <w:noProof/>
            <w:webHidden/>
          </w:rPr>
          <w:fldChar w:fldCharType="begin"/>
        </w:r>
        <w:r w:rsidR="008257A4">
          <w:rPr>
            <w:noProof/>
            <w:webHidden/>
          </w:rPr>
          <w:instrText xml:space="preserve"> PAGEREF _Toc264889906 \h </w:instrText>
        </w:r>
        <w:r w:rsidR="008257A4">
          <w:rPr>
            <w:noProof/>
            <w:webHidden/>
          </w:rPr>
        </w:r>
        <w:r w:rsidR="008257A4">
          <w:rPr>
            <w:noProof/>
            <w:webHidden/>
          </w:rPr>
          <w:fldChar w:fldCharType="separate"/>
        </w:r>
        <w:r w:rsidR="008257A4">
          <w:rPr>
            <w:noProof/>
            <w:webHidden/>
          </w:rPr>
          <w:t>11</w:t>
        </w:r>
        <w:r w:rsidR="008257A4">
          <w:rPr>
            <w:noProof/>
            <w:webHidden/>
          </w:rPr>
          <w:fldChar w:fldCharType="end"/>
        </w:r>
      </w:hyperlink>
    </w:p>
    <w:p w:rsidR="008257A4" w:rsidRDefault="00385C4D">
      <w:pPr>
        <w:pStyle w:val="TOC2"/>
        <w:tabs>
          <w:tab w:val="right" w:leader="dot" w:pos="9350"/>
        </w:tabs>
        <w:rPr>
          <w:rFonts w:asciiTheme="minorHAnsi" w:eastAsiaTheme="minorEastAsia" w:hAnsiTheme="minorHAnsi" w:cstheme="minorBidi"/>
          <w:noProof/>
        </w:rPr>
      </w:pPr>
      <w:hyperlink w:anchor="_Toc264889907" w:history="1">
        <w:r w:rsidR="008257A4" w:rsidRPr="00E4245C">
          <w:rPr>
            <w:rStyle w:val="Hyperlink"/>
            <w:noProof/>
          </w:rPr>
          <w:t>Examples of test results for different scenarios</w:t>
        </w:r>
        <w:r w:rsidR="008257A4">
          <w:rPr>
            <w:noProof/>
            <w:webHidden/>
          </w:rPr>
          <w:tab/>
        </w:r>
        <w:r w:rsidR="008257A4">
          <w:rPr>
            <w:noProof/>
            <w:webHidden/>
          </w:rPr>
          <w:fldChar w:fldCharType="begin"/>
        </w:r>
        <w:r w:rsidR="008257A4">
          <w:rPr>
            <w:noProof/>
            <w:webHidden/>
          </w:rPr>
          <w:instrText xml:space="preserve"> PAGEREF _Toc264889907 \h </w:instrText>
        </w:r>
        <w:r w:rsidR="008257A4">
          <w:rPr>
            <w:noProof/>
            <w:webHidden/>
          </w:rPr>
        </w:r>
        <w:r w:rsidR="008257A4">
          <w:rPr>
            <w:noProof/>
            <w:webHidden/>
          </w:rPr>
          <w:fldChar w:fldCharType="separate"/>
        </w:r>
        <w:r w:rsidR="008257A4">
          <w:rPr>
            <w:noProof/>
            <w:webHidden/>
          </w:rPr>
          <w:t>13</w:t>
        </w:r>
        <w:r w:rsidR="008257A4">
          <w:rPr>
            <w:noProof/>
            <w:webHidden/>
          </w:rPr>
          <w:fldChar w:fldCharType="end"/>
        </w:r>
      </w:hyperlink>
    </w:p>
    <w:p w:rsidR="008257A4" w:rsidRDefault="00385C4D">
      <w:pPr>
        <w:pStyle w:val="TOC1"/>
        <w:tabs>
          <w:tab w:val="right" w:leader="dot" w:pos="9350"/>
        </w:tabs>
        <w:rPr>
          <w:rFonts w:asciiTheme="minorHAnsi" w:eastAsiaTheme="minorEastAsia" w:hAnsiTheme="minorHAnsi" w:cstheme="minorBidi"/>
          <w:noProof/>
        </w:rPr>
      </w:pPr>
      <w:hyperlink w:anchor="_Toc264889908" w:history="1">
        <w:r w:rsidR="008257A4" w:rsidRPr="00E4245C">
          <w:rPr>
            <w:rStyle w:val="Hyperlink"/>
            <w:noProof/>
          </w:rPr>
          <w:t>Tuning Your Server to Maximize Capacity</w:t>
        </w:r>
        <w:r w:rsidR="008257A4">
          <w:rPr>
            <w:noProof/>
            <w:webHidden/>
          </w:rPr>
          <w:tab/>
        </w:r>
        <w:r w:rsidR="008257A4">
          <w:rPr>
            <w:noProof/>
            <w:webHidden/>
          </w:rPr>
          <w:fldChar w:fldCharType="begin"/>
        </w:r>
        <w:r w:rsidR="008257A4">
          <w:rPr>
            <w:noProof/>
            <w:webHidden/>
          </w:rPr>
          <w:instrText xml:space="preserve"> PAGEREF _Toc264889908 \h </w:instrText>
        </w:r>
        <w:r w:rsidR="008257A4">
          <w:rPr>
            <w:noProof/>
            <w:webHidden/>
          </w:rPr>
        </w:r>
        <w:r w:rsidR="008257A4">
          <w:rPr>
            <w:noProof/>
            <w:webHidden/>
          </w:rPr>
          <w:fldChar w:fldCharType="separate"/>
        </w:r>
        <w:r w:rsidR="008257A4">
          <w:rPr>
            <w:noProof/>
            <w:webHidden/>
          </w:rPr>
          <w:t>14</w:t>
        </w:r>
        <w:r w:rsidR="008257A4">
          <w:rPr>
            <w:noProof/>
            <w:webHidden/>
          </w:rPr>
          <w:fldChar w:fldCharType="end"/>
        </w:r>
      </w:hyperlink>
    </w:p>
    <w:p w:rsidR="008257A4" w:rsidRDefault="00385C4D">
      <w:pPr>
        <w:pStyle w:val="TOC3"/>
        <w:tabs>
          <w:tab w:val="right" w:leader="dot" w:pos="9350"/>
        </w:tabs>
        <w:rPr>
          <w:rFonts w:asciiTheme="minorHAnsi" w:eastAsiaTheme="minorEastAsia" w:hAnsiTheme="minorHAnsi" w:cstheme="minorBidi"/>
          <w:noProof/>
        </w:rPr>
      </w:pPr>
      <w:hyperlink w:anchor="_Toc264889909" w:history="1">
        <w:r w:rsidR="008257A4" w:rsidRPr="00E4245C">
          <w:rPr>
            <w:rStyle w:val="Hyperlink"/>
            <w:noProof/>
          </w:rPr>
          <w:t>Memory</w:t>
        </w:r>
        <w:r w:rsidR="008257A4">
          <w:rPr>
            <w:noProof/>
            <w:webHidden/>
          </w:rPr>
          <w:tab/>
        </w:r>
        <w:r w:rsidR="008257A4">
          <w:rPr>
            <w:noProof/>
            <w:webHidden/>
          </w:rPr>
          <w:fldChar w:fldCharType="begin"/>
        </w:r>
        <w:r w:rsidR="008257A4">
          <w:rPr>
            <w:noProof/>
            <w:webHidden/>
          </w:rPr>
          <w:instrText xml:space="preserve"> PAGEREF _Toc264889909 \h </w:instrText>
        </w:r>
        <w:r w:rsidR="008257A4">
          <w:rPr>
            <w:noProof/>
            <w:webHidden/>
          </w:rPr>
        </w:r>
        <w:r w:rsidR="008257A4">
          <w:rPr>
            <w:noProof/>
            <w:webHidden/>
          </w:rPr>
          <w:fldChar w:fldCharType="separate"/>
        </w:r>
        <w:r w:rsidR="008257A4">
          <w:rPr>
            <w:noProof/>
            <w:webHidden/>
          </w:rPr>
          <w:t>15</w:t>
        </w:r>
        <w:r w:rsidR="008257A4">
          <w:rPr>
            <w:noProof/>
            <w:webHidden/>
          </w:rPr>
          <w:fldChar w:fldCharType="end"/>
        </w:r>
      </w:hyperlink>
    </w:p>
    <w:p w:rsidR="008257A4" w:rsidRDefault="00385C4D">
      <w:pPr>
        <w:pStyle w:val="TOC3"/>
        <w:tabs>
          <w:tab w:val="right" w:leader="dot" w:pos="9350"/>
        </w:tabs>
        <w:rPr>
          <w:rFonts w:asciiTheme="minorHAnsi" w:eastAsiaTheme="minorEastAsia" w:hAnsiTheme="minorHAnsi" w:cstheme="minorBidi"/>
          <w:noProof/>
        </w:rPr>
      </w:pPr>
      <w:hyperlink w:anchor="_Toc264889910" w:history="1">
        <w:r w:rsidR="008257A4" w:rsidRPr="00E4245C">
          <w:rPr>
            <w:rStyle w:val="Hyperlink"/>
            <w:noProof/>
          </w:rPr>
          <w:t>Storage</w:t>
        </w:r>
        <w:r w:rsidR="008257A4">
          <w:rPr>
            <w:noProof/>
            <w:webHidden/>
          </w:rPr>
          <w:tab/>
        </w:r>
        <w:r w:rsidR="008257A4">
          <w:rPr>
            <w:noProof/>
            <w:webHidden/>
          </w:rPr>
          <w:fldChar w:fldCharType="begin"/>
        </w:r>
        <w:r w:rsidR="008257A4">
          <w:rPr>
            <w:noProof/>
            <w:webHidden/>
          </w:rPr>
          <w:instrText xml:space="preserve"> PAGEREF _Toc264889910 \h </w:instrText>
        </w:r>
        <w:r w:rsidR="008257A4">
          <w:rPr>
            <w:noProof/>
            <w:webHidden/>
          </w:rPr>
        </w:r>
        <w:r w:rsidR="008257A4">
          <w:rPr>
            <w:noProof/>
            <w:webHidden/>
          </w:rPr>
          <w:fldChar w:fldCharType="separate"/>
        </w:r>
        <w:r w:rsidR="008257A4">
          <w:rPr>
            <w:noProof/>
            <w:webHidden/>
          </w:rPr>
          <w:t>15</w:t>
        </w:r>
        <w:r w:rsidR="008257A4">
          <w:rPr>
            <w:noProof/>
            <w:webHidden/>
          </w:rPr>
          <w:fldChar w:fldCharType="end"/>
        </w:r>
      </w:hyperlink>
    </w:p>
    <w:p w:rsidR="008257A4" w:rsidRDefault="00385C4D">
      <w:pPr>
        <w:pStyle w:val="TOC3"/>
        <w:tabs>
          <w:tab w:val="right" w:leader="dot" w:pos="9350"/>
        </w:tabs>
        <w:rPr>
          <w:rFonts w:asciiTheme="minorHAnsi" w:eastAsiaTheme="minorEastAsia" w:hAnsiTheme="minorHAnsi" w:cstheme="minorBidi"/>
          <w:noProof/>
        </w:rPr>
      </w:pPr>
      <w:hyperlink w:anchor="_Toc264889911" w:history="1">
        <w:r w:rsidR="008257A4" w:rsidRPr="00E4245C">
          <w:rPr>
            <w:rStyle w:val="Hyperlink"/>
            <w:noProof/>
          </w:rPr>
          <w:t>CPU</w:t>
        </w:r>
        <w:r w:rsidR="008257A4">
          <w:rPr>
            <w:noProof/>
            <w:webHidden/>
          </w:rPr>
          <w:tab/>
        </w:r>
        <w:r w:rsidR="008257A4">
          <w:rPr>
            <w:noProof/>
            <w:webHidden/>
          </w:rPr>
          <w:fldChar w:fldCharType="begin"/>
        </w:r>
        <w:r w:rsidR="008257A4">
          <w:rPr>
            <w:noProof/>
            <w:webHidden/>
          </w:rPr>
          <w:instrText xml:space="preserve"> PAGEREF _Toc264889911 \h </w:instrText>
        </w:r>
        <w:r w:rsidR="008257A4">
          <w:rPr>
            <w:noProof/>
            <w:webHidden/>
          </w:rPr>
        </w:r>
        <w:r w:rsidR="008257A4">
          <w:rPr>
            <w:noProof/>
            <w:webHidden/>
          </w:rPr>
          <w:fldChar w:fldCharType="separate"/>
        </w:r>
        <w:r w:rsidR="008257A4">
          <w:rPr>
            <w:noProof/>
            <w:webHidden/>
          </w:rPr>
          <w:t>17</w:t>
        </w:r>
        <w:r w:rsidR="008257A4">
          <w:rPr>
            <w:noProof/>
            <w:webHidden/>
          </w:rPr>
          <w:fldChar w:fldCharType="end"/>
        </w:r>
      </w:hyperlink>
    </w:p>
    <w:p w:rsidR="008257A4" w:rsidRDefault="00385C4D">
      <w:pPr>
        <w:pStyle w:val="TOC1"/>
        <w:tabs>
          <w:tab w:val="right" w:leader="dot" w:pos="9350"/>
        </w:tabs>
        <w:rPr>
          <w:rFonts w:asciiTheme="minorHAnsi" w:eastAsiaTheme="minorEastAsia" w:hAnsiTheme="minorHAnsi" w:cstheme="minorBidi"/>
          <w:noProof/>
        </w:rPr>
      </w:pPr>
      <w:hyperlink w:anchor="_Toc264889912" w:history="1">
        <w:r w:rsidR="008257A4" w:rsidRPr="00E4245C">
          <w:rPr>
            <w:rStyle w:val="Hyperlink"/>
            <w:noProof/>
          </w:rPr>
          <w:t>Conclusions</w:t>
        </w:r>
        <w:r w:rsidR="008257A4">
          <w:rPr>
            <w:noProof/>
            <w:webHidden/>
          </w:rPr>
          <w:tab/>
        </w:r>
        <w:r w:rsidR="008257A4">
          <w:rPr>
            <w:noProof/>
            <w:webHidden/>
          </w:rPr>
          <w:fldChar w:fldCharType="begin"/>
        </w:r>
        <w:r w:rsidR="008257A4">
          <w:rPr>
            <w:noProof/>
            <w:webHidden/>
          </w:rPr>
          <w:instrText xml:space="preserve"> PAGEREF _Toc264889912 \h </w:instrText>
        </w:r>
        <w:r w:rsidR="008257A4">
          <w:rPr>
            <w:noProof/>
            <w:webHidden/>
          </w:rPr>
        </w:r>
        <w:r w:rsidR="008257A4">
          <w:rPr>
            <w:noProof/>
            <w:webHidden/>
          </w:rPr>
          <w:fldChar w:fldCharType="separate"/>
        </w:r>
        <w:r w:rsidR="008257A4">
          <w:rPr>
            <w:noProof/>
            <w:webHidden/>
          </w:rPr>
          <w:t>19</w:t>
        </w:r>
        <w:r w:rsidR="008257A4">
          <w:rPr>
            <w:noProof/>
            <w:webHidden/>
          </w:rPr>
          <w:fldChar w:fldCharType="end"/>
        </w:r>
      </w:hyperlink>
    </w:p>
    <w:p w:rsidR="008257A4" w:rsidRDefault="00385C4D">
      <w:pPr>
        <w:pStyle w:val="TOC1"/>
        <w:tabs>
          <w:tab w:val="right" w:leader="dot" w:pos="9350"/>
        </w:tabs>
        <w:rPr>
          <w:rFonts w:asciiTheme="minorHAnsi" w:eastAsiaTheme="minorEastAsia" w:hAnsiTheme="minorHAnsi" w:cstheme="minorBidi"/>
          <w:noProof/>
        </w:rPr>
      </w:pPr>
      <w:hyperlink w:anchor="_Toc264889913" w:history="1">
        <w:r w:rsidR="008257A4" w:rsidRPr="00E4245C">
          <w:rPr>
            <w:rStyle w:val="Hyperlink"/>
            <w:noProof/>
          </w:rPr>
          <w:t>Appendix A: Test Hardware Details</w:t>
        </w:r>
        <w:r w:rsidR="008257A4">
          <w:rPr>
            <w:noProof/>
            <w:webHidden/>
          </w:rPr>
          <w:tab/>
        </w:r>
        <w:r w:rsidR="008257A4">
          <w:rPr>
            <w:noProof/>
            <w:webHidden/>
          </w:rPr>
          <w:fldChar w:fldCharType="begin"/>
        </w:r>
        <w:r w:rsidR="008257A4">
          <w:rPr>
            <w:noProof/>
            <w:webHidden/>
          </w:rPr>
          <w:instrText xml:space="preserve"> PAGEREF _Toc264889913 \h </w:instrText>
        </w:r>
        <w:r w:rsidR="008257A4">
          <w:rPr>
            <w:noProof/>
            <w:webHidden/>
          </w:rPr>
        </w:r>
        <w:r w:rsidR="008257A4">
          <w:rPr>
            <w:noProof/>
            <w:webHidden/>
          </w:rPr>
          <w:fldChar w:fldCharType="separate"/>
        </w:r>
        <w:r w:rsidR="008257A4">
          <w:rPr>
            <w:noProof/>
            <w:webHidden/>
          </w:rPr>
          <w:t>21</w:t>
        </w:r>
        <w:r w:rsidR="008257A4">
          <w:rPr>
            <w:noProof/>
            <w:webHidden/>
          </w:rPr>
          <w:fldChar w:fldCharType="end"/>
        </w:r>
      </w:hyperlink>
    </w:p>
    <w:p w:rsidR="008257A4" w:rsidRDefault="00385C4D">
      <w:pPr>
        <w:pStyle w:val="TOC1"/>
        <w:tabs>
          <w:tab w:val="right" w:leader="dot" w:pos="9350"/>
        </w:tabs>
        <w:rPr>
          <w:rFonts w:asciiTheme="minorHAnsi" w:eastAsiaTheme="minorEastAsia" w:hAnsiTheme="minorHAnsi" w:cstheme="minorBidi"/>
          <w:noProof/>
        </w:rPr>
      </w:pPr>
      <w:hyperlink w:anchor="_Toc264889914" w:history="1">
        <w:r w:rsidR="008257A4" w:rsidRPr="00E4245C">
          <w:rPr>
            <w:rStyle w:val="Hyperlink"/>
            <w:noProof/>
          </w:rPr>
          <w:t>Appendix B: Testing Tools</w:t>
        </w:r>
        <w:r w:rsidR="008257A4">
          <w:rPr>
            <w:noProof/>
            <w:webHidden/>
          </w:rPr>
          <w:tab/>
        </w:r>
        <w:r w:rsidR="008257A4">
          <w:rPr>
            <w:noProof/>
            <w:webHidden/>
          </w:rPr>
          <w:fldChar w:fldCharType="begin"/>
        </w:r>
        <w:r w:rsidR="008257A4">
          <w:rPr>
            <w:noProof/>
            <w:webHidden/>
          </w:rPr>
          <w:instrText xml:space="preserve"> PAGEREF _Toc264889914 \h </w:instrText>
        </w:r>
        <w:r w:rsidR="008257A4">
          <w:rPr>
            <w:noProof/>
            <w:webHidden/>
          </w:rPr>
        </w:r>
        <w:r w:rsidR="008257A4">
          <w:rPr>
            <w:noProof/>
            <w:webHidden/>
          </w:rPr>
          <w:fldChar w:fldCharType="separate"/>
        </w:r>
        <w:r w:rsidR="008257A4">
          <w:rPr>
            <w:noProof/>
            <w:webHidden/>
          </w:rPr>
          <w:t>22</w:t>
        </w:r>
        <w:r w:rsidR="008257A4">
          <w:rPr>
            <w:noProof/>
            <w:webHidden/>
          </w:rPr>
          <w:fldChar w:fldCharType="end"/>
        </w:r>
      </w:hyperlink>
    </w:p>
    <w:p w:rsidR="008257A4" w:rsidRDefault="00385C4D">
      <w:pPr>
        <w:pStyle w:val="TOC2"/>
        <w:tabs>
          <w:tab w:val="right" w:leader="dot" w:pos="9350"/>
        </w:tabs>
        <w:rPr>
          <w:rFonts w:asciiTheme="minorHAnsi" w:eastAsiaTheme="minorEastAsia" w:hAnsiTheme="minorHAnsi" w:cstheme="minorBidi"/>
          <w:noProof/>
        </w:rPr>
      </w:pPr>
      <w:hyperlink w:anchor="_Toc264889915" w:history="1">
        <w:r w:rsidR="008257A4" w:rsidRPr="00E4245C">
          <w:rPr>
            <w:rStyle w:val="Hyperlink"/>
            <w:noProof/>
          </w:rPr>
          <w:t>Test control infrastructure</w:t>
        </w:r>
        <w:r w:rsidR="008257A4">
          <w:rPr>
            <w:noProof/>
            <w:webHidden/>
          </w:rPr>
          <w:tab/>
        </w:r>
        <w:r w:rsidR="008257A4">
          <w:rPr>
            <w:noProof/>
            <w:webHidden/>
          </w:rPr>
          <w:fldChar w:fldCharType="begin"/>
        </w:r>
        <w:r w:rsidR="008257A4">
          <w:rPr>
            <w:noProof/>
            <w:webHidden/>
          </w:rPr>
          <w:instrText xml:space="preserve"> PAGEREF _Toc264889915 \h </w:instrText>
        </w:r>
        <w:r w:rsidR="008257A4">
          <w:rPr>
            <w:noProof/>
            <w:webHidden/>
          </w:rPr>
        </w:r>
        <w:r w:rsidR="008257A4">
          <w:rPr>
            <w:noProof/>
            <w:webHidden/>
          </w:rPr>
          <w:fldChar w:fldCharType="separate"/>
        </w:r>
        <w:r w:rsidR="008257A4">
          <w:rPr>
            <w:noProof/>
            <w:webHidden/>
          </w:rPr>
          <w:t>22</w:t>
        </w:r>
        <w:r w:rsidR="008257A4">
          <w:rPr>
            <w:noProof/>
            <w:webHidden/>
          </w:rPr>
          <w:fldChar w:fldCharType="end"/>
        </w:r>
      </w:hyperlink>
    </w:p>
    <w:p w:rsidR="008257A4" w:rsidRDefault="00385C4D">
      <w:pPr>
        <w:pStyle w:val="TOC2"/>
        <w:tabs>
          <w:tab w:val="right" w:leader="dot" w:pos="9350"/>
        </w:tabs>
        <w:rPr>
          <w:rFonts w:asciiTheme="minorHAnsi" w:eastAsiaTheme="minorEastAsia" w:hAnsiTheme="minorHAnsi" w:cstheme="minorBidi"/>
          <w:noProof/>
        </w:rPr>
      </w:pPr>
      <w:hyperlink w:anchor="_Toc264889916" w:history="1">
        <w:r w:rsidR="008257A4" w:rsidRPr="00E4245C">
          <w:rPr>
            <w:rStyle w:val="Hyperlink"/>
            <w:noProof/>
          </w:rPr>
          <w:t>Scenario execution tools</w:t>
        </w:r>
        <w:r w:rsidR="008257A4">
          <w:rPr>
            <w:noProof/>
            <w:webHidden/>
          </w:rPr>
          <w:tab/>
        </w:r>
        <w:r w:rsidR="008257A4">
          <w:rPr>
            <w:noProof/>
            <w:webHidden/>
          </w:rPr>
          <w:fldChar w:fldCharType="begin"/>
        </w:r>
        <w:r w:rsidR="008257A4">
          <w:rPr>
            <w:noProof/>
            <w:webHidden/>
          </w:rPr>
          <w:instrText xml:space="preserve"> PAGEREF _Toc264889916 \h </w:instrText>
        </w:r>
        <w:r w:rsidR="008257A4">
          <w:rPr>
            <w:noProof/>
            <w:webHidden/>
          </w:rPr>
        </w:r>
        <w:r w:rsidR="008257A4">
          <w:rPr>
            <w:noProof/>
            <w:webHidden/>
          </w:rPr>
          <w:fldChar w:fldCharType="separate"/>
        </w:r>
        <w:r w:rsidR="008257A4">
          <w:rPr>
            <w:noProof/>
            <w:webHidden/>
          </w:rPr>
          <w:t>22</w:t>
        </w:r>
        <w:r w:rsidR="008257A4">
          <w:rPr>
            <w:noProof/>
            <w:webHidden/>
          </w:rPr>
          <w:fldChar w:fldCharType="end"/>
        </w:r>
      </w:hyperlink>
    </w:p>
    <w:p w:rsidR="008257A4" w:rsidRDefault="00385C4D">
      <w:pPr>
        <w:pStyle w:val="TOC1"/>
        <w:tabs>
          <w:tab w:val="right" w:leader="dot" w:pos="9350"/>
        </w:tabs>
        <w:rPr>
          <w:rFonts w:asciiTheme="minorHAnsi" w:eastAsiaTheme="minorEastAsia" w:hAnsiTheme="minorHAnsi" w:cstheme="minorBidi"/>
          <w:noProof/>
        </w:rPr>
      </w:pPr>
      <w:hyperlink w:anchor="_Toc264889917" w:history="1">
        <w:r w:rsidR="008257A4" w:rsidRPr="00E4245C">
          <w:rPr>
            <w:rStyle w:val="Hyperlink"/>
            <w:noProof/>
          </w:rPr>
          <w:t>Appendix C: Test Scenario Definitions and Workflow</w:t>
        </w:r>
        <w:r w:rsidR="008257A4">
          <w:rPr>
            <w:noProof/>
            <w:webHidden/>
          </w:rPr>
          <w:tab/>
        </w:r>
        <w:r w:rsidR="008257A4">
          <w:rPr>
            <w:noProof/>
            <w:webHidden/>
          </w:rPr>
          <w:fldChar w:fldCharType="begin"/>
        </w:r>
        <w:r w:rsidR="008257A4">
          <w:rPr>
            <w:noProof/>
            <w:webHidden/>
          </w:rPr>
          <w:instrText xml:space="preserve"> PAGEREF _Toc264889917 \h </w:instrText>
        </w:r>
        <w:r w:rsidR="008257A4">
          <w:rPr>
            <w:noProof/>
            <w:webHidden/>
          </w:rPr>
        </w:r>
        <w:r w:rsidR="008257A4">
          <w:rPr>
            <w:noProof/>
            <w:webHidden/>
          </w:rPr>
          <w:fldChar w:fldCharType="separate"/>
        </w:r>
        <w:r w:rsidR="008257A4">
          <w:rPr>
            <w:noProof/>
            <w:webHidden/>
          </w:rPr>
          <w:t>24</w:t>
        </w:r>
        <w:r w:rsidR="008257A4">
          <w:rPr>
            <w:noProof/>
            <w:webHidden/>
          </w:rPr>
          <w:fldChar w:fldCharType="end"/>
        </w:r>
      </w:hyperlink>
    </w:p>
    <w:p w:rsidR="008257A4" w:rsidRDefault="00385C4D">
      <w:pPr>
        <w:pStyle w:val="TOC2"/>
        <w:tabs>
          <w:tab w:val="right" w:leader="dot" w:pos="9350"/>
        </w:tabs>
        <w:rPr>
          <w:rFonts w:asciiTheme="minorHAnsi" w:eastAsiaTheme="minorEastAsia" w:hAnsiTheme="minorHAnsi" w:cstheme="minorBidi"/>
          <w:noProof/>
        </w:rPr>
      </w:pPr>
      <w:hyperlink w:anchor="_Toc264889918" w:history="1">
        <w:r w:rsidR="008257A4" w:rsidRPr="00E4245C">
          <w:rPr>
            <w:rStyle w:val="Hyperlink"/>
            <w:noProof/>
          </w:rPr>
          <w:t>Knowledge Worker v2.1</w:t>
        </w:r>
        <w:r w:rsidR="008257A4">
          <w:rPr>
            <w:noProof/>
            <w:webHidden/>
          </w:rPr>
          <w:tab/>
        </w:r>
        <w:r w:rsidR="008257A4">
          <w:rPr>
            <w:noProof/>
            <w:webHidden/>
          </w:rPr>
          <w:fldChar w:fldCharType="begin"/>
        </w:r>
        <w:r w:rsidR="008257A4">
          <w:rPr>
            <w:noProof/>
            <w:webHidden/>
          </w:rPr>
          <w:instrText xml:space="preserve"> PAGEREF _Toc264889918 \h </w:instrText>
        </w:r>
        <w:r w:rsidR="008257A4">
          <w:rPr>
            <w:noProof/>
            <w:webHidden/>
          </w:rPr>
        </w:r>
        <w:r w:rsidR="008257A4">
          <w:rPr>
            <w:noProof/>
            <w:webHidden/>
          </w:rPr>
          <w:fldChar w:fldCharType="separate"/>
        </w:r>
        <w:r w:rsidR="008257A4">
          <w:rPr>
            <w:noProof/>
            <w:webHidden/>
          </w:rPr>
          <w:t>24</w:t>
        </w:r>
        <w:r w:rsidR="008257A4">
          <w:rPr>
            <w:noProof/>
            <w:webHidden/>
          </w:rPr>
          <w:fldChar w:fldCharType="end"/>
        </w:r>
      </w:hyperlink>
    </w:p>
    <w:p w:rsidR="008257A4" w:rsidRDefault="00385C4D">
      <w:pPr>
        <w:pStyle w:val="TOC1"/>
        <w:tabs>
          <w:tab w:val="right" w:leader="dot" w:pos="9350"/>
        </w:tabs>
        <w:rPr>
          <w:rFonts w:asciiTheme="minorHAnsi" w:eastAsiaTheme="minorEastAsia" w:hAnsiTheme="minorHAnsi" w:cstheme="minorBidi"/>
          <w:noProof/>
        </w:rPr>
      </w:pPr>
      <w:hyperlink w:anchor="_Toc264889919" w:history="1">
        <w:r w:rsidR="008257A4" w:rsidRPr="00E4245C">
          <w:rPr>
            <w:rStyle w:val="Hyperlink"/>
            <w:noProof/>
          </w:rPr>
          <w:t>Appendix D: Remote Desktop Virtualization Host Settings</w:t>
        </w:r>
        <w:r w:rsidR="008257A4">
          <w:rPr>
            <w:noProof/>
            <w:webHidden/>
          </w:rPr>
          <w:tab/>
        </w:r>
        <w:r w:rsidR="008257A4">
          <w:rPr>
            <w:noProof/>
            <w:webHidden/>
          </w:rPr>
          <w:fldChar w:fldCharType="begin"/>
        </w:r>
        <w:r w:rsidR="008257A4">
          <w:rPr>
            <w:noProof/>
            <w:webHidden/>
          </w:rPr>
          <w:instrText xml:space="preserve"> PAGEREF _Toc264889919 \h </w:instrText>
        </w:r>
        <w:r w:rsidR="008257A4">
          <w:rPr>
            <w:noProof/>
            <w:webHidden/>
          </w:rPr>
        </w:r>
        <w:r w:rsidR="008257A4">
          <w:rPr>
            <w:noProof/>
            <w:webHidden/>
          </w:rPr>
          <w:fldChar w:fldCharType="separate"/>
        </w:r>
        <w:r w:rsidR="008257A4">
          <w:rPr>
            <w:noProof/>
            <w:webHidden/>
          </w:rPr>
          <w:t>27</w:t>
        </w:r>
        <w:r w:rsidR="008257A4">
          <w:rPr>
            <w:noProof/>
            <w:webHidden/>
          </w:rPr>
          <w:fldChar w:fldCharType="end"/>
        </w:r>
      </w:hyperlink>
    </w:p>
    <w:p w:rsidR="008257A4" w:rsidRDefault="00385C4D">
      <w:pPr>
        <w:pStyle w:val="TOC1"/>
        <w:tabs>
          <w:tab w:val="right" w:leader="dot" w:pos="9350"/>
        </w:tabs>
        <w:rPr>
          <w:rFonts w:asciiTheme="minorHAnsi" w:eastAsiaTheme="minorEastAsia" w:hAnsiTheme="minorHAnsi" w:cstheme="minorBidi"/>
          <w:noProof/>
        </w:rPr>
      </w:pPr>
      <w:hyperlink w:anchor="_Toc264889920" w:history="1">
        <w:r w:rsidR="008257A4" w:rsidRPr="00E4245C">
          <w:rPr>
            <w:rStyle w:val="Hyperlink"/>
            <w:noProof/>
          </w:rPr>
          <w:t>Appendix E: Connection Broker Settings</w:t>
        </w:r>
        <w:r w:rsidR="008257A4">
          <w:rPr>
            <w:noProof/>
            <w:webHidden/>
          </w:rPr>
          <w:tab/>
        </w:r>
        <w:r w:rsidR="008257A4">
          <w:rPr>
            <w:noProof/>
            <w:webHidden/>
          </w:rPr>
          <w:fldChar w:fldCharType="begin"/>
        </w:r>
        <w:r w:rsidR="008257A4">
          <w:rPr>
            <w:noProof/>
            <w:webHidden/>
          </w:rPr>
          <w:instrText xml:space="preserve"> PAGEREF _Toc264889920 \h </w:instrText>
        </w:r>
        <w:r w:rsidR="008257A4">
          <w:rPr>
            <w:noProof/>
            <w:webHidden/>
          </w:rPr>
        </w:r>
        <w:r w:rsidR="008257A4">
          <w:rPr>
            <w:noProof/>
            <w:webHidden/>
          </w:rPr>
          <w:fldChar w:fldCharType="separate"/>
        </w:r>
        <w:r w:rsidR="008257A4">
          <w:rPr>
            <w:noProof/>
            <w:webHidden/>
          </w:rPr>
          <w:t>28</w:t>
        </w:r>
        <w:r w:rsidR="008257A4">
          <w:rPr>
            <w:noProof/>
            <w:webHidden/>
          </w:rPr>
          <w:fldChar w:fldCharType="end"/>
        </w:r>
      </w:hyperlink>
    </w:p>
    <w:p w:rsidR="008257A4" w:rsidRDefault="00385C4D">
      <w:pPr>
        <w:pStyle w:val="TOC1"/>
        <w:tabs>
          <w:tab w:val="right" w:leader="dot" w:pos="9350"/>
        </w:tabs>
        <w:rPr>
          <w:rFonts w:asciiTheme="minorHAnsi" w:eastAsiaTheme="minorEastAsia" w:hAnsiTheme="minorHAnsi" w:cstheme="minorBidi"/>
          <w:noProof/>
        </w:rPr>
      </w:pPr>
      <w:hyperlink w:anchor="_Toc264889921" w:history="1">
        <w:r w:rsidR="008257A4" w:rsidRPr="00E4245C">
          <w:rPr>
            <w:rStyle w:val="Hyperlink"/>
            <w:noProof/>
          </w:rPr>
          <w:t>Appendix F: Guest Virtual Machine Settings</w:t>
        </w:r>
        <w:r w:rsidR="008257A4">
          <w:rPr>
            <w:noProof/>
            <w:webHidden/>
          </w:rPr>
          <w:tab/>
        </w:r>
        <w:r w:rsidR="008257A4">
          <w:rPr>
            <w:noProof/>
            <w:webHidden/>
          </w:rPr>
          <w:fldChar w:fldCharType="begin"/>
        </w:r>
        <w:r w:rsidR="008257A4">
          <w:rPr>
            <w:noProof/>
            <w:webHidden/>
          </w:rPr>
          <w:instrText xml:space="preserve"> PAGEREF _Toc264889921 \h </w:instrText>
        </w:r>
        <w:r w:rsidR="008257A4">
          <w:rPr>
            <w:noProof/>
            <w:webHidden/>
          </w:rPr>
        </w:r>
        <w:r w:rsidR="008257A4">
          <w:rPr>
            <w:noProof/>
            <w:webHidden/>
          </w:rPr>
          <w:fldChar w:fldCharType="separate"/>
        </w:r>
        <w:r w:rsidR="008257A4">
          <w:rPr>
            <w:noProof/>
            <w:webHidden/>
          </w:rPr>
          <w:t>29</w:t>
        </w:r>
        <w:r w:rsidR="008257A4">
          <w:rPr>
            <w:noProof/>
            <w:webHidden/>
          </w:rPr>
          <w:fldChar w:fldCharType="end"/>
        </w:r>
      </w:hyperlink>
    </w:p>
    <w:p w:rsidR="009432ED" w:rsidRDefault="00B15EA7">
      <w:r>
        <w:fldChar w:fldCharType="end"/>
      </w:r>
    </w:p>
    <w:p w:rsidR="009432ED" w:rsidRDefault="009432ED">
      <w:pPr>
        <w:rPr>
          <w:rFonts w:ascii="Cambria" w:hAnsi="Cambria"/>
          <w:b/>
          <w:bCs/>
          <w:color w:val="365F91"/>
          <w:sz w:val="28"/>
          <w:szCs w:val="28"/>
        </w:rPr>
      </w:pPr>
      <w:r>
        <w:br w:type="page"/>
      </w:r>
    </w:p>
    <w:p w:rsidR="009432ED" w:rsidRDefault="009432ED">
      <w:pPr>
        <w:pStyle w:val="Heading1"/>
      </w:pPr>
      <w:bookmarkStart w:id="1" w:name="_Toc264889900"/>
      <w:r>
        <w:lastRenderedPageBreak/>
        <w:t>Introduction</w:t>
      </w:r>
      <w:bookmarkEnd w:id="1"/>
    </w:p>
    <w:p w:rsidR="00C173ED" w:rsidRDefault="00C173ED"/>
    <w:p w:rsidR="00C173ED" w:rsidRDefault="00C173ED" w:rsidP="00C173ED">
      <w:r>
        <w:t>Remote Desktop Virtualization Host (RD Virtualization Host)</w:t>
      </w:r>
      <w:r w:rsidR="00E70FC4">
        <w:t xml:space="preserve"> </w:t>
      </w:r>
      <w:r w:rsidR="00986655">
        <w:t xml:space="preserve">is </w:t>
      </w:r>
      <w:r w:rsidR="00E70FC4">
        <w:t>a</w:t>
      </w:r>
      <w:r w:rsidR="00986655">
        <w:t xml:space="preserve"> </w:t>
      </w:r>
      <w:r w:rsidR="0069325D">
        <w:t xml:space="preserve">new </w:t>
      </w:r>
      <w:r w:rsidR="00986655">
        <w:t xml:space="preserve">Remote Desktop Services </w:t>
      </w:r>
      <w:r>
        <w:t xml:space="preserve">role service </w:t>
      </w:r>
      <w:r w:rsidR="00986655">
        <w:t xml:space="preserve">which supports Virtual Desktop Infrastructure (VDI) scenarios and </w:t>
      </w:r>
      <w:r>
        <w:t>lets multiple concurrent users run Windows®-based applications in virtual machines hosted on a Windows Server® 2008 R2 server running Hyper-V. This white paper is intended as a guide for capacity planning of an RD Virtualization Host server running Windows Server 2008 R2.</w:t>
      </w:r>
    </w:p>
    <w:p w:rsidR="00C173ED" w:rsidRDefault="00C173ED" w:rsidP="00C173ED">
      <w:r>
        <w:t xml:space="preserve">In a Remote Desktop </w:t>
      </w:r>
      <w:r w:rsidR="00E70FC4">
        <w:t>V</w:t>
      </w:r>
      <w:r>
        <w:t>irtualization</w:t>
      </w:r>
      <w:r w:rsidR="00E70FC4">
        <w:t xml:space="preserve"> Host-</w:t>
      </w:r>
      <w:r>
        <w:t xml:space="preserve">based computing environment, all application execution and data processing occurs on the server </w:t>
      </w:r>
      <w:r w:rsidR="001665A2">
        <w:t xml:space="preserve">on </w:t>
      </w:r>
      <w:r>
        <w:t xml:space="preserve">a virtual machine. Given that many users can be hosted simultaneously, the server is one of the most likely systems to run out of resources under peak load and cause disruption across the deployment. Therefore it is very valuable to test the scalability and capacity of the server to determine how many client virtual machines a specific server can support </w:t>
      </w:r>
      <w:r w:rsidR="001665A2">
        <w:t xml:space="preserve">in </w:t>
      </w:r>
      <w:r>
        <w:t>specific deployment scenarios.</w:t>
      </w:r>
    </w:p>
    <w:p w:rsidR="00E94C28" w:rsidRDefault="00C173ED" w:rsidP="00E94C28">
      <w:r w:rsidRPr="00C173ED">
        <w:t xml:space="preserve">This document presents some </w:t>
      </w:r>
      <w:r w:rsidR="006A4D3F">
        <w:t xml:space="preserve">preliminary </w:t>
      </w:r>
      <w:r w:rsidRPr="00C173ED">
        <w:t xml:space="preserve">guidance and data </w:t>
      </w:r>
      <w:r w:rsidR="006A4D3F">
        <w:t>around capacity planning for RD Virtualization Host and should be regarded as an update to the “</w:t>
      </w:r>
      <w:hyperlink r:id="rId11" w:history="1">
        <w:r w:rsidR="006A4D3F" w:rsidRPr="00EC6493">
          <w:rPr>
            <w:rStyle w:val="Hyperlink"/>
          </w:rPr>
          <w:t>Remote Desktop Session Host Capacity Planning in Windows Server R2</w:t>
        </w:r>
      </w:hyperlink>
      <w:r w:rsidR="006A4D3F">
        <w:t>” document</w:t>
      </w:r>
      <w:r w:rsidRPr="00C173ED">
        <w:t xml:space="preserve">. </w:t>
      </w:r>
      <w:r w:rsidR="001E685B">
        <w:t>As such, it</w:t>
      </w:r>
      <w:r w:rsidR="00E94C28">
        <w:t xml:space="preserve"> focuse</w:t>
      </w:r>
      <w:r w:rsidR="005772DE">
        <w:t>s</w:t>
      </w:r>
      <w:r w:rsidR="00E94C28">
        <w:t xml:space="preserve"> mostly on the RD Virtualization </w:t>
      </w:r>
      <w:r w:rsidR="001665A2">
        <w:t>Host-</w:t>
      </w:r>
      <w:r w:rsidR="00E94C28">
        <w:t>specific aspects of the capacity planning exercise</w:t>
      </w:r>
      <w:r w:rsidR="001665A2">
        <w:t>,</w:t>
      </w:r>
      <w:r w:rsidR="00E94C28">
        <w:t xml:space="preserve"> and briefly summarizes most of the facts that are equally applicable to both type</w:t>
      </w:r>
      <w:r w:rsidR="005772DE">
        <w:t>s (</w:t>
      </w:r>
      <w:r w:rsidR="001665A2">
        <w:t xml:space="preserve">virtual </w:t>
      </w:r>
      <w:r w:rsidR="005772DE">
        <w:t xml:space="preserve">and </w:t>
      </w:r>
      <w:r w:rsidR="001665A2">
        <w:t>session</w:t>
      </w:r>
      <w:r w:rsidR="005772DE">
        <w:t>)</w:t>
      </w:r>
      <w:r w:rsidR="00E94C28">
        <w:t xml:space="preserve"> of Remote Desktop </w:t>
      </w:r>
      <w:r w:rsidR="00986655">
        <w:t xml:space="preserve">Services </w:t>
      </w:r>
      <w:r w:rsidR="00E94C28">
        <w:t xml:space="preserve">deployments. For a more complete understanding of all the considerations and </w:t>
      </w:r>
      <w:r w:rsidR="00986655">
        <w:t>guidelines</w:t>
      </w:r>
      <w:r w:rsidR="00E94C28">
        <w:t xml:space="preserve">, it is highly recommended </w:t>
      </w:r>
      <w:r w:rsidR="001665A2">
        <w:t>that you read</w:t>
      </w:r>
      <w:r w:rsidR="00E94C28">
        <w:t xml:space="preserve"> the RD Session Host white</w:t>
      </w:r>
      <w:r w:rsidR="001665A2">
        <w:t xml:space="preserve"> </w:t>
      </w:r>
      <w:r w:rsidR="00E94C28">
        <w:t>paper.</w:t>
      </w:r>
      <w:r w:rsidRPr="00C173ED">
        <w:t xml:space="preserve">  </w:t>
      </w:r>
      <w:r w:rsidR="00E94C28">
        <w:t xml:space="preserve">The results presented in this document are based on a few scenarios that use Microsoft® Office applications. The document also provides basic guidance on the hardware and software parameters that can have a significant impact on the number of </w:t>
      </w:r>
      <w:r w:rsidR="00E70FC4">
        <w:t xml:space="preserve">virtual machines </w:t>
      </w:r>
      <w:r w:rsidR="001665A2">
        <w:t xml:space="preserve">that </w:t>
      </w:r>
      <w:r w:rsidR="00E94C28">
        <w:t xml:space="preserve">a server can support effectively. </w:t>
      </w:r>
    </w:p>
    <w:p w:rsidR="009432ED" w:rsidRDefault="009432ED" w:rsidP="00EA0AB4">
      <w:pPr>
        <w:pStyle w:val="Heading1"/>
      </w:pPr>
      <w:r>
        <w:br w:type="page"/>
      </w:r>
      <w:bookmarkStart w:id="2" w:name="_Toc264889901"/>
      <w:r w:rsidR="001131D7">
        <w:lastRenderedPageBreak/>
        <w:t>C</w:t>
      </w:r>
      <w:r>
        <w:t xml:space="preserve">apacity </w:t>
      </w:r>
      <w:r w:rsidR="00AA63DC">
        <w:t>planning</w:t>
      </w:r>
      <w:r>
        <w:t xml:space="preserve"> </w:t>
      </w:r>
      <w:r w:rsidR="00E94C28">
        <w:t>goals an</w:t>
      </w:r>
      <w:r w:rsidR="001131D7">
        <w:t>d</w:t>
      </w:r>
      <w:r w:rsidR="00E94C28">
        <w:t xml:space="preserve"> approaches</w:t>
      </w:r>
      <w:bookmarkEnd w:id="2"/>
    </w:p>
    <w:p w:rsidR="00E94C28" w:rsidRDefault="00E94C28"/>
    <w:p w:rsidR="001131D7" w:rsidRDefault="00E94C28">
      <w:r>
        <w:t>T</w:t>
      </w:r>
      <w:r w:rsidR="009432ED">
        <w:t>he key question</w:t>
      </w:r>
      <w:r>
        <w:t xml:space="preserve"> capacity planning effort</w:t>
      </w:r>
      <w:r w:rsidR="005772DE">
        <w:t>s</w:t>
      </w:r>
      <w:r>
        <w:t xml:space="preserve"> try to answer</w:t>
      </w:r>
      <w:r w:rsidR="007E0317">
        <w:t xml:space="preserve"> is</w:t>
      </w:r>
      <w:r w:rsidR="009432ED">
        <w:t>: “How many users will this server be able to host?</w:t>
      </w:r>
      <w:r w:rsidR="00E60501">
        <w:t>”</w:t>
      </w:r>
      <w:r w:rsidR="001131D7">
        <w:t xml:space="preserve"> </w:t>
      </w:r>
      <w:r w:rsidR="00986655">
        <w:t>O</w:t>
      </w:r>
      <w:r w:rsidR="001131D7">
        <w:t>ther variation</w:t>
      </w:r>
      <w:r w:rsidR="00E60501">
        <w:t>s</w:t>
      </w:r>
      <w:r w:rsidR="001131D7">
        <w:t xml:space="preserve"> of the question could also be</w:t>
      </w:r>
      <w:r w:rsidR="009432ED">
        <w:t>: “How much hardware is required to properly host all my users?” or “What kind of server is required to host &lt;N&gt; users?”.</w:t>
      </w:r>
    </w:p>
    <w:p w:rsidR="009432ED" w:rsidRDefault="00E94C28">
      <w:r>
        <w:t xml:space="preserve">Answering this question for </w:t>
      </w:r>
      <w:r w:rsidR="009432ED">
        <w:t xml:space="preserve">RD </w:t>
      </w:r>
      <w:r>
        <w:t>Virtualization</w:t>
      </w:r>
      <w:r w:rsidR="009432ED">
        <w:t xml:space="preserve"> Host servers </w:t>
      </w:r>
      <w:r>
        <w:t>is relatively difficult</w:t>
      </w:r>
      <w:r w:rsidR="009432ED">
        <w:t xml:space="preserve"> because the load is defined by the deployed applications, the </w:t>
      </w:r>
      <w:r w:rsidR="00986655">
        <w:t>hardware configuration, the system software configuration</w:t>
      </w:r>
      <w:r w:rsidR="009432ED">
        <w:t>, and the user interaction</w:t>
      </w:r>
      <w:r w:rsidR="00E70FC4">
        <w:t>, which</w:t>
      </w:r>
      <w:r w:rsidR="001131D7">
        <w:t xml:space="preserve"> </w:t>
      </w:r>
      <w:r w:rsidR="00241DEB">
        <w:t xml:space="preserve">can </w:t>
      </w:r>
      <w:r w:rsidR="001131D7">
        <w:t xml:space="preserve">differ </w:t>
      </w:r>
      <w:r w:rsidR="00986655">
        <w:t xml:space="preserve">substantially </w:t>
      </w:r>
      <w:r w:rsidR="001131D7">
        <w:t>from deployment to deployment</w:t>
      </w:r>
      <w:r w:rsidR="009432ED">
        <w:t xml:space="preserve">. While one deployment may host a relatively lightweight application that users access infrequently with low resource costs (like a data entry application), another may host a very demanding CAD application requiring a lot of </w:t>
      </w:r>
      <w:r w:rsidR="00E70FC4">
        <w:t>processor</w:t>
      </w:r>
      <w:r w:rsidR="009432ED">
        <w:t xml:space="preserve">, </w:t>
      </w:r>
      <w:r w:rsidR="00E70FC4">
        <w:t>memory</w:t>
      </w:r>
      <w:r w:rsidR="009432ED">
        <w:t>, disk</w:t>
      </w:r>
      <w:r w:rsidR="00E70FC4">
        <w:t>,</w:t>
      </w:r>
      <w:r w:rsidR="009432ED">
        <w:t xml:space="preserve"> and/or network bandwidth.</w:t>
      </w:r>
    </w:p>
    <w:p w:rsidR="009432ED" w:rsidRDefault="00D058B1">
      <w:r>
        <w:t>Furth</w:t>
      </w:r>
      <w:r w:rsidR="00C91309">
        <w:t xml:space="preserve">ermore, </w:t>
      </w:r>
      <w:r w:rsidR="005772DE">
        <w:t>the key question</w:t>
      </w:r>
      <w:r w:rsidR="00C91309">
        <w:t xml:space="preserve"> implies t</w:t>
      </w:r>
      <w:r w:rsidR="00075809">
        <w:t>w</w:t>
      </w:r>
      <w:r w:rsidR="00C91309">
        <w:t>o additional requirements</w:t>
      </w:r>
      <w:r w:rsidR="009432ED">
        <w:t>:</w:t>
      </w:r>
    </w:p>
    <w:p w:rsidR="009432ED" w:rsidRDefault="009432ED" w:rsidP="00CB2315">
      <w:pPr>
        <w:pStyle w:val="ListParagraph"/>
        <w:numPr>
          <w:ilvl w:val="0"/>
          <w:numId w:val="12"/>
        </w:numPr>
      </w:pPr>
      <w:r>
        <w:t xml:space="preserve">The deployment needs to be sized such that users’ applications perform at an acceptable </w:t>
      </w:r>
      <w:r w:rsidR="00986655">
        <w:t xml:space="preserve">performance </w:t>
      </w:r>
      <w:r>
        <w:t xml:space="preserve">level. </w:t>
      </w:r>
    </w:p>
    <w:p w:rsidR="009432ED" w:rsidRDefault="009432ED" w:rsidP="00CB2315">
      <w:pPr>
        <w:pStyle w:val="ListParagraph"/>
        <w:numPr>
          <w:ilvl w:val="0"/>
          <w:numId w:val="12"/>
        </w:numPr>
      </w:pPr>
      <w:r>
        <w:t xml:space="preserve">The number of resources that servers are provisioned with does not significantly exceed the number required for meeting the deployment goals. </w:t>
      </w:r>
    </w:p>
    <w:p w:rsidR="009432ED" w:rsidRDefault="009432ED">
      <w:r>
        <w:t xml:space="preserve">The performance criterion is difficult to state in objective terms because of the large spectrum of applications that may be involved and the variety of ways that users can </w:t>
      </w:r>
      <w:r w:rsidR="00986655">
        <w:t xml:space="preserve">interact with </w:t>
      </w:r>
      <w:r>
        <w:t>those applications. One of the most typical complaints that users have about the</w:t>
      </w:r>
      <w:r w:rsidRPr="006977AB">
        <w:t xml:space="preserve"> </w:t>
      </w:r>
      <w:r>
        <w:t>performance of their R</w:t>
      </w:r>
      <w:r w:rsidR="00C91309">
        <w:t xml:space="preserve">emote </w:t>
      </w:r>
      <w:r>
        <w:t>D</w:t>
      </w:r>
      <w:r w:rsidR="00C91309">
        <w:t xml:space="preserve">esktop </w:t>
      </w:r>
      <w:r w:rsidR="0090420B">
        <w:t>sessions</w:t>
      </w:r>
      <w:r w:rsidR="00E70FC4">
        <w:t xml:space="preserve"> </w:t>
      </w:r>
      <w:r>
        <w:t xml:space="preserve">applications is that performance is slow or unresponsive, but there are other ways in which performance degradation may occur, such as jittery behavior as opposed to a smooth, even response, sometimes alternating bursts and lags that may be extremely annoying even if the average performance may be deemed acceptable. The tolerances to performance degradation vary substantially across deployments: while some systems are business-critical and accept no substantial degradation at any time, others may accept short time spans of peak load where performance is quite poor. Clarity on what the users’ expectations are in terms of performance is a key piece of input in the process of sizing the capacity of a deployment. </w:t>
      </w:r>
    </w:p>
    <w:p w:rsidR="00C91309" w:rsidRDefault="00C91309">
      <w:r>
        <w:t>The most significant factors that determine the capacity of a given deployment are:</w:t>
      </w:r>
    </w:p>
    <w:p w:rsidR="00C91309" w:rsidRDefault="00C91309" w:rsidP="00CB2315">
      <w:pPr>
        <w:pStyle w:val="ListParagraph"/>
        <w:numPr>
          <w:ilvl w:val="0"/>
          <w:numId w:val="26"/>
        </w:numPr>
      </w:pPr>
      <w:r w:rsidRPr="000B1A51">
        <w:rPr>
          <w:b/>
        </w:rPr>
        <w:t>Usage scenario</w:t>
      </w:r>
      <w:r w:rsidR="005B2174">
        <w:t xml:space="preserve"> - </w:t>
      </w:r>
      <w:r>
        <w:t>including the nature and implementation of applications, their configuration, usage pattern, data content being processed etc.</w:t>
      </w:r>
    </w:p>
    <w:p w:rsidR="000B1A51" w:rsidRDefault="000B1A51" w:rsidP="00CB2315">
      <w:pPr>
        <w:pStyle w:val="ListParagraph"/>
        <w:numPr>
          <w:ilvl w:val="0"/>
          <w:numId w:val="26"/>
        </w:numPr>
      </w:pPr>
      <w:r>
        <w:rPr>
          <w:b/>
        </w:rPr>
        <w:t>Hardware resources</w:t>
      </w:r>
      <w:r>
        <w:t xml:space="preserve"> </w:t>
      </w:r>
      <w:r w:rsidR="005B2174">
        <w:t xml:space="preserve">- </w:t>
      </w:r>
      <w:r w:rsidR="003521C2">
        <w:t>including</w:t>
      </w:r>
      <w:r>
        <w:t xml:space="preserve"> available </w:t>
      </w:r>
      <w:r w:rsidR="00E70FC4">
        <w:t>memory</w:t>
      </w:r>
      <w:r>
        <w:t xml:space="preserve">, </w:t>
      </w:r>
      <w:r w:rsidR="00E70FC4">
        <w:t xml:space="preserve">processor </w:t>
      </w:r>
      <w:r>
        <w:t>speed number and speed, disk speed etc.</w:t>
      </w:r>
    </w:p>
    <w:p w:rsidR="008C4CC6" w:rsidRDefault="008C4CC6" w:rsidP="000B1A51">
      <w:pPr>
        <w:pStyle w:val="ListParagraph"/>
        <w:ind w:left="0"/>
      </w:pPr>
    </w:p>
    <w:p w:rsidR="000B1A51" w:rsidRDefault="000B1A51" w:rsidP="000B1A51">
      <w:pPr>
        <w:pStyle w:val="ListParagraph"/>
        <w:ind w:left="0"/>
      </w:pPr>
      <w:r>
        <w:t xml:space="preserve">In practice there are multiple ways in which a capacity planning exercise can be conducted (piloting, simulation, extrapolations etc.) that make different trade-offs regarding completion time, accuracy, </w:t>
      </w:r>
      <w:r>
        <w:lastRenderedPageBreak/>
        <w:t xml:space="preserve">complexity. The results presented in this document are based on a </w:t>
      </w:r>
      <w:r>
        <w:rPr>
          <w:b/>
        </w:rPr>
        <w:t>load simulation</w:t>
      </w:r>
      <w:r>
        <w:t xml:space="preserve"> approach because it </w:t>
      </w:r>
      <w:r w:rsidR="005772DE">
        <w:t xml:space="preserve">best </w:t>
      </w:r>
      <w:r>
        <w:t xml:space="preserve">fits the requirements for </w:t>
      </w:r>
      <w:r w:rsidR="005B2174">
        <w:t>empirical testing</w:t>
      </w:r>
      <w:r>
        <w:t>:</w:t>
      </w:r>
    </w:p>
    <w:p w:rsidR="000B1A51" w:rsidRDefault="000B1A51" w:rsidP="00CB2315">
      <w:pPr>
        <w:pStyle w:val="ListParagraph"/>
        <w:numPr>
          <w:ilvl w:val="0"/>
          <w:numId w:val="24"/>
        </w:numPr>
      </w:pPr>
      <w:r>
        <w:t>It allowed us to make fairly accurate measurements of the server capacity under specific conditions.</w:t>
      </w:r>
    </w:p>
    <w:p w:rsidR="000B1A51" w:rsidRDefault="000B1A51" w:rsidP="00CB2315">
      <w:pPr>
        <w:pStyle w:val="ListParagraph"/>
        <w:numPr>
          <w:ilvl w:val="0"/>
          <w:numId w:val="24"/>
        </w:numPr>
      </w:pPr>
      <w:r>
        <w:t xml:space="preserve">It makes it possible for independent parties to replicate and confirm </w:t>
      </w:r>
      <w:r w:rsidR="005772DE">
        <w:t xml:space="preserve">our </w:t>
      </w:r>
      <w:r>
        <w:t>test results.</w:t>
      </w:r>
    </w:p>
    <w:p w:rsidR="000B1A51" w:rsidRDefault="000B1A51" w:rsidP="00CB2315">
      <w:pPr>
        <w:pStyle w:val="ListParagraph"/>
        <w:numPr>
          <w:ilvl w:val="0"/>
          <w:numId w:val="24"/>
        </w:numPr>
      </w:pPr>
      <w:r>
        <w:t>It allows a more accurate evaluation of various configuration changes on a reference test bed.</w:t>
      </w:r>
    </w:p>
    <w:p w:rsidR="009432ED" w:rsidRDefault="009432ED" w:rsidP="00E60501">
      <w:pPr>
        <w:pStyle w:val="ListParagraph"/>
        <w:ind w:left="0"/>
      </w:pPr>
      <w:r>
        <w:t xml:space="preserve">This capacity evaluation approach is what we recommend when a reasonably accurate number is required, especially for cases </w:t>
      </w:r>
      <w:r w:rsidR="005772DE">
        <w:t xml:space="preserve">including </w:t>
      </w:r>
      <w:r>
        <w:t>large system deployments where sizing the hardware accurately has significant implications in terms of cost and a low margin</w:t>
      </w:r>
      <w:r w:rsidR="005772DE">
        <w:t xml:space="preserve"> of error</w:t>
      </w:r>
      <w:r>
        <w:t xml:space="preserve"> is desirable. We used the same approach for </w:t>
      </w:r>
      <w:r w:rsidR="00654010">
        <w:t xml:space="preserve">measuring </w:t>
      </w:r>
      <w:r>
        <w:t xml:space="preserve">the experimental data </w:t>
      </w:r>
      <w:r w:rsidR="0088378F">
        <w:t>that</w:t>
      </w:r>
      <w:r w:rsidR="003521C2">
        <w:t xml:space="preserve"> </w:t>
      </w:r>
      <w:r>
        <w:t>we used to illustrate various points in this document</w:t>
      </w:r>
      <w:r w:rsidR="000525C9">
        <w:t>.</w:t>
      </w:r>
      <w:r w:rsidR="000525C9" w:rsidDel="000525C9">
        <w:t xml:space="preserve"> </w:t>
      </w:r>
    </w:p>
    <w:p w:rsidR="00EF6DF8" w:rsidRDefault="009432ED" w:rsidP="00CC1C81">
      <w:pPr>
        <w:pStyle w:val="Heading2"/>
      </w:pPr>
      <w:bookmarkStart w:id="3" w:name="_Toc264889902"/>
      <w:r>
        <w:t>Testing methodology</w:t>
      </w:r>
      <w:bookmarkEnd w:id="3"/>
    </w:p>
    <w:p w:rsidR="00EF6DF8" w:rsidRPr="00EF6DF8" w:rsidRDefault="00EF6DF8" w:rsidP="00EF6DF8"/>
    <w:p w:rsidR="009432ED" w:rsidRDefault="009432ED">
      <w:r>
        <w:t xml:space="preserve">The </w:t>
      </w:r>
      <w:r w:rsidR="0069580F">
        <w:t>RD</w:t>
      </w:r>
      <w:r w:rsidR="00E70FC4">
        <w:t xml:space="preserve"> </w:t>
      </w:r>
      <w:r w:rsidR="0069580F">
        <w:t>V</w:t>
      </w:r>
      <w:r w:rsidR="00E70FC4">
        <w:t xml:space="preserve">irtualization </w:t>
      </w:r>
      <w:r w:rsidR="0069580F">
        <w:t>H</w:t>
      </w:r>
      <w:r w:rsidR="00E70FC4">
        <w:t>ost</w:t>
      </w:r>
      <w:r w:rsidR="0069580F">
        <w:t xml:space="preserve"> </w:t>
      </w:r>
      <w:r>
        <w:t xml:space="preserve">tests were executed in the Microsoft laboratories. The tests used a set of tools developed specifically for the purpose of Remote Desktop load test simulations that meet </w:t>
      </w:r>
      <w:r w:rsidR="000B1A51">
        <w:t>t</w:t>
      </w:r>
      <w:r>
        <w:t xml:space="preserve">he requirements outlined for effective load test execution. These tools were used to implement a few scenarios based on </w:t>
      </w:r>
      <w:r w:rsidR="0069580F">
        <w:t xml:space="preserve">Microsoft </w:t>
      </w:r>
      <w:r>
        <w:t>Office</w:t>
      </w:r>
      <w:r w:rsidR="0069580F">
        <w:t xml:space="preserve"> </w:t>
      </w:r>
      <w:r>
        <w:t xml:space="preserve">2007 and Internet Explorer. </w:t>
      </w:r>
      <w:r w:rsidR="00056BC3">
        <w:t>The</w:t>
      </w:r>
      <w:r>
        <w:t xml:space="preserve"> acceptable level of load under each configuration</w:t>
      </w:r>
      <w:r w:rsidR="00056BC3">
        <w:t xml:space="preserve"> was assessed using r</w:t>
      </w:r>
      <w:r>
        <w:t>esponse times for various actions across the scenarios.</w:t>
      </w:r>
    </w:p>
    <w:p w:rsidR="00EF6DF8" w:rsidRDefault="009432ED" w:rsidP="00F96A47">
      <w:pPr>
        <w:pStyle w:val="Heading3"/>
      </w:pPr>
      <w:bookmarkStart w:id="4" w:name="_Toc264889903"/>
      <w:r>
        <w:t>Test bed configuration</w:t>
      </w:r>
      <w:bookmarkEnd w:id="4"/>
    </w:p>
    <w:p w:rsidR="009432ED" w:rsidRDefault="009432ED">
      <w:r>
        <w:t xml:space="preserve">The Remote Desktop test laboratory configuration is shown in Figure 1. </w:t>
      </w:r>
    </w:p>
    <w:p w:rsidR="00C169A4" w:rsidRDefault="00C169A4"/>
    <w:p w:rsidR="00C169A4" w:rsidRDefault="00C169A4">
      <w:pPr>
        <w:rPr>
          <w:b/>
        </w:rPr>
      </w:pPr>
      <w:r>
        <w:rPr>
          <w:b/>
          <w:noProof/>
        </w:rPr>
        <w:lastRenderedPageBreak/>
        <w:drawing>
          <wp:inline distT="0" distB="0" distL="0" distR="0">
            <wp:extent cx="5381625" cy="3686175"/>
            <wp:effectExtent l="0" t="0" r="9525" b="9525"/>
            <wp:docPr id="3" name="Picture 3" descr="C:\Users\twilling\Documents\Projects\RDS\WhitePapers\VDI Diagra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willing\Documents\Projects\RDS\WhitePapers\VDI Diagram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625" cy="3686175"/>
                    </a:xfrm>
                    <a:prstGeom prst="rect">
                      <a:avLst/>
                    </a:prstGeom>
                    <a:noFill/>
                    <a:ln>
                      <a:noFill/>
                    </a:ln>
                  </pic:spPr>
                </pic:pic>
              </a:graphicData>
            </a:graphic>
          </wp:inline>
        </w:drawing>
      </w:r>
    </w:p>
    <w:p w:rsidR="009432ED" w:rsidRDefault="009432ED">
      <w:pPr>
        <w:rPr>
          <w:b/>
        </w:rPr>
      </w:pPr>
      <w:r w:rsidRPr="00721C76">
        <w:rPr>
          <w:b/>
        </w:rPr>
        <w:t>Figure 1 – Test setup configuration</w:t>
      </w:r>
    </w:p>
    <w:p w:rsidR="008639AE" w:rsidRDefault="008639AE">
      <w:r>
        <w:t xml:space="preserve">All the computers used for the test were connected </w:t>
      </w:r>
      <w:r w:rsidR="006F7CDB">
        <w:t xml:space="preserve">on </w:t>
      </w:r>
      <w:r>
        <w:t>a private/isolated network.</w:t>
      </w:r>
    </w:p>
    <w:p w:rsidR="007E0317" w:rsidRDefault="008639AE">
      <w:r>
        <w:t xml:space="preserve">The operating system installed on the test server was Windows Server </w:t>
      </w:r>
      <w:r w:rsidR="00E70FC4">
        <w:t>2008 </w:t>
      </w:r>
      <w:r w:rsidR="00250E82">
        <w:t xml:space="preserve">R2 </w:t>
      </w:r>
      <w:r>
        <w:t>Enterprise</w:t>
      </w:r>
      <w:r w:rsidR="00250E82">
        <w:t xml:space="preserve"> Edition</w:t>
      </w:r>
      <w:r w:rsidR="00100B6B">
        <w:t xml:space="preserve"> on which</w:t>
      </w:r>
      <w:r>
        <w:t xml:space="preserve"> Hyper-V</w:t>
      </w:r>
      <w:r w:rsidR="00E70FC4">
        <w:t xml:space="preserve"> </w:t>
      </w:r>
      <w:r>
        <w:t>and</w:t>
      </w:r>
      <w:r w:rsidR="00E70FC4">
        <w:t xml:space="preserve"> </w:t>
      </w:r>
      <w:r>
        <w:t>Remote Desktop Virtualization</w:t>
      </w:r>
      <w:r w:rsidR="00256362">
        <w:t xml:space="preserve"> </w:t>
      </w:r>
      <w:r>
        <w:t xml:space="preserve">Host </w:t>
      </w:r>
      <w:r w:rsidR="00100B6B">
        <w:t>are also installed</w:t>
      </w:r>
      <w:r>
        <w:t xml:space="preserve">. A virtual network switch was created </w:t>
      </w:r>
      <w:r w:rsidR="009C6516" w:rsidRPr="009C6516">
        <w:t xml:space="preserve">on the server running </w:t>
      </w:r>
      <w:r>
        <w:t xml:space="preserve">Hyper-V and connected to the </w:t>
      </w:r>
      <w:r w:rsidR="009C6516">
        <w:t xml:space="preserve">virtualization </w:t>
      </w:r>
      <w:r>
        <w:t>server</w:t>
      </w:r>
      <w:r w:rsidR="00E70FC4">
        <w:t>’s</w:t>
      </w:r>
      <w:r>
        <w:t xml:space="preserve"> </w:t>
      </w:r>
      <w:r w:rsidR="00E70FC4">
        <w:t>n</w:t>
      </w:r>
      <w:r>
        <w:t>etwork</w:t>
      </w:r>
      <w:r w:rsidR="00E70FC4">
        <w:t xml:space="preserve"> adapter</w:t>
      </w:r>
      <w:r>
        <w:t xml:space="preserve"> that is connected to the test network.</w:t>
      </w:r>
      <w:r w:rsidR="00A960E9">
        <w:t xml:space="preserve"> </w:t>
      </w:r>
      <w:r w:rsidR="00095AC8">
        <w:t xml:space="preserve">A </w:t>
      </w:r>
      <w:r w:rsidR="00A960E9">
        <w:t xml:space="preserve">set of virtual machines configured to use one </w:t>
      </w:r>
      <w:r w:rsidR="00E70FC4">
        <w:t>v</w:t>
      </w:r>
      <w:r w:rsidR="00A960E9">
        <w:t xml:space="preserve">irtual </w:t>
      </w:r>
      <w:r w:rsidR="00E70FC4">
        <w:t>p</w:t>
      </w:r>
      <w:r w:rsidR="00A960E9">
        <w:t xml:space="preserve">rocessor, the test case defined amount of </w:t>
      </w:r>
      <w:r w:rsidR="00E70FC4">
        <w:t xml:space="preserve">memory, </w:t>
      </w:r>
      <w:r w:rsidR="00A960E9">
        <w:t xml:space="preserve">and a network </w:t>
      </w:r>
      <w:r w:rsidR="00E70FC4">
        <w:t xml:space="preserve">adapter </w:t>
      </w:r>
      <w:r w:rsidR="00A960E9">
        <w:t>connected to the virtual switch was created</w:t>
      </w:r>
      <w:r w:rsidR="00095AC8">
        <w:t xml:space="preserve"> for each test case</w:t>
      </w:r>
      <w:r w:rsidR="00A960E9">
        <w:t>. The virtual machines used a reference image configured according to test requirements (</w:t>
      </w:r>
      <w:r w:rsidR="00E70FC4">
        <w:t>o</w:t>
      </w:r>
      <w:r w:rsidR="00A960E9">
        <w:t>perating system, Office 2007 installation</w:t>
      </w:r>
      <w:r w:rsidR="00E70FC4">
        <w:t>,</w:t>
      </w:r>
      <w:r w:rsidR="00A960E9">
        <w:t xml:space="preserve"> etc.) as described in Appendix D.</w:t>
      </w:r>
    </w:p>
    <w:p w:rsidR="008A0A42" w:rsidRDefault="00A960E9">
      <w:r>
        <w:t xml:space="preserve">The operating system installed on the </w:t>
      </w:r>
      <w:r w:rsidR="00E70FC4">
        <w:t xml:space="preserve">Remote Desktop </w:t>
      </w:r>
      <w:r>
        <w:t>Connection Broker</w:t>
      </w:r>
      <w:r w:rsidR="00E70FC4">
        <w:t xml:space="preserve"> (RD Connection Broker)</w:t>
      </w:r>
      <w:r>
        <w:t xml:space="preserve"> server was Windows Server </w:t>
      </w:r>
      <w:r w:rsidR="00654010">
        <w:t xml:space="preserve">Standard </w:t>
      </w:r>
      <w:r>
        <w:t xml:space="preserve">2008 R2 with the </w:t>
      </w:r>
      <w:r w:rsidR="00E70FC4">
        <w:t>RD</w:t>
      </w:r>
      <w:r>
        <w:t xml:space="preserve"> Connection Broker and </w:t>
      </w:r>
      <w:r w:rsidR="00E70FC4">
        <w:t>RD</w:t>
      </w:r>
      <w:r>
        <w:t xml:space="preserve"> Session Host</w:t>
      </w:r>
      <w:r w:rsidR="00835A70">
        <w:t xml:space="preserve"> </w:t>
      </w:r>
      <w:r>
        <w:t>(</w:t>
      </w:r>
      <w:r w:rsidR="00E70FC4">
        <w:t xml:space="preserve">running </w:t>
      </w:r>
      <w:r w:rsidR="00095AC8">
        <w:t xml:space="preserve">in </w:t>
      </w:r>
      <w:r>
        <w:t>redirect</w:t>
      </w:r>
      <w:r w:rsidR="00E70FC4">
        <w:t>ion</w:t>
      </w:r>
      <w:r>
        <w:t xml:space="preserve"> mode</w:t>
      </w:r>
      <w:r w:rsidR="00D21A43">
        <w:t>) role</w:t>
      </w:r>
      <w:r w:rsidR="00E70FC4">
        <w:t xml:space="preserve"> </w:t>
      </w:r>
      <w:r w:rsidR="00D21A43">
        <w:t>s</w:t>
      </w:r>
      <w:r w:rsidR="00E70FC4">
        <w:t>ervices</w:t>
      </w:r>
      <w:r>
        <w:t xml:space="preserve"> installed. The </w:t>
      </w:r>
      <w:r w:rsidR="00E70FC4">
        <w:t xml:space="preserve">RD </w:t>
      </w:r>
      <w:r>
        <w:t xml:space="preserve">Connection Broker was configured with a </w:t>
      </w:r>
      <w:r w:rsidR="00E70FC4">
        <w:t>virtual desktop</w:t>
      </w:r>
      <w:r>
        <w:t xml:space="preserve"> pool that included all test </w:t>
      </w:r>
      <w:r w:rsidR="00E70FC4">
        <w:t xml:space="preserve">virtual machines </w:t>
      </w:r>
      <w:r>
        <w:t>assigned to exactly one test user in the domain.</w:t>
      </w:r>
    </w:p>
    <w:p w:rsidR="00654010" w:rsidRDefault="00654010">
      <w:r>
        <w:t xml:space="preserve">For details on the configuration of the other infrastructure servers, </w:t>
      </w:r>
      <w:r w:rsidR="001665A2">
        <w:t>see</w:t>
      </w:r>
      <w:r>
        <w:t xml:space="preserve"> Appendix A.</w:t>
      </w:r>
    </w:p>
    <w:p w:rsidR="008A0A42" w:rsidRDefault="00095AC8" w:rsidP="00A960E9">
      <w:r>
        <w:t xml:space="preserve">A </w:t>
      </w:r>
      <w:r w:rsidR="00A960E9">
        <w:t xml:space="preserve">roaming profile hosted on a </w:t>
      </w:r>
      <w:r w:rsidR="00E70FC4">
        <w:t>f</w:t>
      </w:r>
      <w:r w:rsidR="00A960E9">
        <w:t xml:space="preserve">ile </w:t>
      </w:r>
      <w:r w:rsidR="00E70FC4">
        <w:t>s</w:t>
      </w:r>
      <w:r w:rsidR="00A960E9">
        <w:t>hare on the</w:t>
      </w:r>
      <w:r w:rsidR="00E70FC4">
        <w:t xml:space="preserve"> Microsoft</w:t>
      </w:r>
      <w:r w:rsidR="00A960E9">
        <w:t xml:space="preserve"> Exchange server was configured</w:t>
      </w:r>
      <w:r>
        <w:t xml:space="preserve"> for each user in the Knowledge Worker scenario</w:t>
      </w:r>
      <w:r w:rsidR="00A960E9">
        <w:t>, including copying template files used by the applications, setting up a home page on Internet Explorer, and configuring an e-mail account in</w:t>
      </w:r>
      <w:r w:rsidR="00E70FC4">
        <w:t xml:space="preserve"> Microsoft</w:t>
      </w:r>
      <w:r w:rsidR="00A960E9">
        <w:t xml:space="preserve"> Outlook. </w:t>
      </w:r>
      <w:r>
        <w:t xml:space="preserve">Before taking a snapshot </w:t>
      </w:r>
      <w:r w:rsidR="00E70FC4">
        <w:t xml:space="preserve">of </w:t>
      </w:r>
      <w:r>
        <w:t xml:space="preserve">each </w:t>
      </w:r>
      <w:r w:rsidR="00E70FC4">
        <w:t>virtual machine</w:t>
      </w:r>
      <w:r>
        <w:t>,</w:t>
      </w:r>
      <w:r w:rsidR="00A960E9">
        <w:t xml:space="preserve"> </w:t>
      </w:r>
      <w:r>
        <w:t>a</w:t>
      </w:r>
      <w:r w:rsidR="00A960E9">
        <w:t xml:space="preserve"> user’s profile was configured</w:t>
      </w:r>
      <w:r w:rsidR="00BC73CB">
        <w:t xml:space="preserve"> for</w:t>
      </w:r>
      <w:r>
        <w:t xml:space="preserve"> each user</w:t>
      </w:r>
      <w:r w:rsidR="00A960E9">
        <w:t xml:space="preserve">, </w:t>
      </w:r>
      <w:r w:rsidR="000D39CA">
        <w:t xml:space="preserve">and </w:t>
      </w:r>
      <w:r w:rsidR="00A960E9">
        <w:t xml:space="preserve">the associated </w:t>
      </w:r>
      <w:r w:rsidR="00E70FC4">
        <w:lastRenderedPageBreak/>
        <w:t xml:space="preserve">virtual machine </w:t>
      </w:r>
      <w:r w:rsidR="00A960E9">
        <w:t xml:space="preserve">was allowed to stabilize for a </w:t>
      </w:r>
      <w:r w:rsidR="001665A2">
        <w:t>few</w:t>
      </w:r>
      <w:r w:rsidR="00A960E9">
        <w:t xml:space="preserve"> hours</w:t>
      </w:r>
      <w:r w:rsidR="001665A2">
        <w:t xml:space="preserve"> </w:t>
      </w:r>
      <w:r w:rsidR="00835A70">
        <w:t xml:space="preserve">and </w:t>
      </w:r>
      <w:r w:rsidR="000D39CA">
        <w:t xml:space="preserve">was </w:t>
      </w:r>
      <w:r w:rsidR="00835A70">
        <w:t>then</w:t>
      </w:r>
      <w:r w:rsidR="00A960E9">
        <w:t xml:space="preserve"> changed to </w:t>
      </w:r>
      <w:r w:rsidR="001665A2">
        <w:t xml:space="preserve">a </w:t>
      </w:r>
      <w:r>
        <w:t>S</w:t>
      </w:r>
      <w:r w:rsidR="00A960E9">
        <w:t>aved state</w:t>
      </w:r>
      <w:r>
        <w:t xml:space="preserve"> so that all </w:t>
      </w:r>
      <w:r w:rsidR="008527CA">
        <w:t xml:space="preserve">virtual machines </w:t>
      </w:r>
      <w:r w:rsidR="000D39CA">
        <w:t xml:space="preserve">could </w:t>
      </w:r>
      <w:r>
        <w:t>be easily reverted to a clean Saved state snapshot before each test run</w:t>
      </w:r>
      <w:r w:rsidR="00A960E9">
        <w:t xml:space="preserve">. </w:t>
      </w:r>
    </w:p>
    <w:p w:rsidR="00A960E9" w:rsidRDefault="00654010" w:rsidP="00A960E9">
      <w:r>
        <w:t>T</w:t>
      </w:r>
      <w:r w:rsidR="00A960E9">
        <w:t>he server and client workstations w</w:t>
      </w:r>
      <w:r>
        <w:t>ere restarted automatically</w:t>
      </w:r>
      <w:r w:rsidR="00A960E9">
        <w:t xml:space="preserve"> before each test</w:t>
      </w:r>
      <w:r>
        <w:t xml:space="preserve"> </w:t>
      </w:r>
      <w:r w:rsidR="00A960E9">
        <w:t xml:space="preserve">run to revert to a clean state for all the components. All </w:t>
      </w:r>
      <w:r w:rsidR="008527CA">
        <w:t xml:space="preserve">virtual machines </w:t>
      </w:r>
      <w:r w:rsidR="00A960E9">
        <w:t xml:space="preserve">were reverted to the state captured in the associated snapshot. </w:t>
      </w:r>
    </w:p>
    <w:p w:rsidR="00B226F3" w:rsidRPr="00B226F3" w:rsidRDefault="006D4EBB" w:rsidP="00B226F3">
      <w:r>
        <w:t>The test tools were deployed similarly to the RD Session Host methodology (see</w:t>
      </w:r>
      <w:r w:rsidR="008B78A7">
        <w:t xml:space="preserve"> </w:t>
      </w:r>
      <w:r>
        <w:t xml:space="preserve"> A</w:t>
      </w:r>
      <w:r w:rsidR="008B78A7">
        <w:t xml:space="preserve">ppendix B, Scenario Execution Tools </w:t>
      </w:r>
      <w:r w:rsidR="00E53B68">
        <w:t xml:space="preserve">section, </w:t>
      </w:r>
      <w:r w:rsidR="008B78A7">
        <w:t xml:space="preserve">for </w:t>
      </w:r>
      <w:r w:rsidR="00E53B68">
        <w:t>t</w:t>
      </w:r>
      <w:r w:rsidR="008B78A7">
        <w:t>he exact layout)</w:t>
      </w:r>
      <w:r>
        <w:t xml:space="preserve">, </w:t>
      </w:r>
      <w:r w:rsidR="008B78A7">
        <w:t>with one</w:t>
      </w:r>
      <w:r w:rsidR="00E53B68">
        <w:t xml:space="preserve"> significant difference: instead of being installed only on the test server, t</w:t>
      </w:r>
      <w:r w:rsidR="008B78A7">
        <w:t>he TSAccSessionAgent.exe</w:t>
      </w:r>
      <w:r w:rsidR="00E53B68">
        <w:t xml:space="preserve"> is installed on each </w:t>
      </w:r>
      <w:r w:rsidR="008527CA">
        <w:t>virtual machine</w:t>
      </w:r>
      <w:r w:rsidR="00E53B68">
        <w:t xml:space="preserve"> </w:t>
      </w:r>
      <w:r w:rsidR="008765DC">
        <w:t xml:space="preserve">because </w:t>
      </w:r>
      <w:r w:rsidR="00095AC8">
        <w:t xml:space="preserve">RDP </w:t>
      </w:r>
      <w:r w:rsidR="008B78A7">
        <w:t xml:space="preserve">connections are directed to </w:t>
      </w:r>
      <w:r w:rsidR="00095AC8">
        <w:t>individual</w:t>
      </w:r>
      <w:r w:rsidR="008B78A7">
        <w:t xml:space="preserve"> </w:t>
      </w:r>
      <w:r w:rsidR="008527CA">
        <w:t>virtual machine</w:t>
      </w:r>
      <w:r w:rsidR="00095AC8">
        <w:t>s as opposed to the test server</w:t>
      </w:r>
      <w:r w:rsidR="008765DC">
        <w:t>,</w:t>
      </w:r>
      <w:r w:rsidR="008B78A7">
        <w:t xml:space="preserve"> and the machine that is the Remote Desktop target </w:t>
      </w:r>
      <w:r w:rsidR="00E53B68">
        <w:t xml:space="preserve">(the </w:t>
      </w:r>
      <w:r w:rsidR="008527CA">
        <w:t>virtual machine</w:t>
      </w:r>
      <w:r w:rsidR="00E53B68">
        <w:t xml:space="preserve">s in this case) </w:t>
      </w:r>
      <w:r w:rsidR="008B78A7">
        <w:t>needs to have that component installed to support the scenario execution.</w:t>
      </w:r>
    </w:p>
    <w:p w:rsidR="00EF6DF8" w:rsidRDefault="009432ED" w:rsidP="00D21A43">
      <w:pPr>
        <w:pStyle w:val="Heading3"/>
      </w:pPr>
      <w:bookmarkStart w:id="5" w:name="_Toc264889904"/>
      <w:r>
        <w:t>Load generation</w:t>
      </w:r>
      <w:bookmarkEnd w:id="5"/>
    </w:p>
    <w:p w:rsidR="0098094F" w:rsidRDefault="009432ED">
      <w:r>
        <w:t xml:space="preserve">The test controller was used to launch automated scenario scripts on the workstations. Each script, when launched, starts a remote desktop connection as a test user to the target </w:t>
      </w:r>
      <w:r w:rsidR="007E0317">
        <w:t xml:space="preserve">VDI </w:t>
      </w:r>
      <w:r w:rsidR="008527CA">
        <w:t>virtual machine</w:t>
      </w:r>
      <w:r w:rsidR="007E0317">
        <w:t xml:space="preserve"> </w:t>
      </w:r>
      <w:r>
        <w:t xml:space="preserve">and then runs the scenario. </w:t>
      </w:r>
    </w:p>
    <w:p w:rsidR="0098094F" w:rsidRPr="0098094F" w:rsidRDefault="0098094F" w:rsidP="0098094F">
      <w:r w:rsidRPr="0098094F">
        <w:t xml:space="preserve">A user is connected to a </w:t>
      </w:r>
      <w:r w:rsidR="00D079C6">
        <w:t>virtual machine</w:t>
      </w:r>
      <w:r w:rsidRPr="0098094F">
        <w:t xml:space="preserve"> in the following way:</w:t>
      </w:r>
    </w:p>
    <w:p w:rsidR="0098094F" w:rsidRPr="0098094F" w:rsidRDefault="0098094F" w:rsidP="00CB2315">
      <w:pPr>
        <w:pStyle w:val="ListParagraph"/>
        <w:numPr>
          <w:ilvl w:val="0"/>
          <w:numId w:val="32"/>
        </w:numPr>
      </w:pPr>
      <w:r>
        <w:t xml:space="preserve">All connections are initially directed to the </w:t>
      </w:r>
      <w:r w:rsidRPr="00E5192F">
        <w:t>RD Session Host server in redirection mode</w:t>
      </w:r>
      <w:r>
        <w:t xml:space="preserve"> installed on the server hosting RD Connection Broker</w:t>
      </w:r>
      <w:r w:rsidRPr="0098094F">
        <w:t>.</w:t>
      </w:r>
    </w:p>
    <w:p w:rsidR="0098094F" w:rsidRPr="0098094F" w:rsidRDefault="0098094F" w:rsidP="00CB2315">
      <w:pPr>
        <w:pStyle w:val="ListParagraph"/>
        <w:numPr>
          <w:ilvl w:val="0"/>
          <w:numId w:val="32"/>
        </w:numPr>
      </w:pPr>
      <w:r w:rsidRPr="0098094F">
        <w:t>The RD Session Host server running in redirection</w:t>
      </w:r>
      <w:r>
        <w:t xml:space="preserve"> mode authenticates the user, and then</w:t>
      </w:r>
      <w:r w:rsidRPr="0098094F">
        <w:t xml:space="preserve"> forwards the request to the RD Connection Broker server.</w:t>
      </w:r>
    </w:p>
    <w:p w:rsidR="0098094F" w:rsidRPr="0098094F" w:rsidRDefault="0098094F" w:rsidP="00CB2315">
      <w:pPr>
        <w:pStyle w:val="ListParagraph"/>
        <w:numPr>
          <w:ilvl w:val="0"/>
          <w:numId w:val="32"/>
        </w:numPr>
      </w:pPr>
      <w:r w:rsidRPr="0098094F">
        <w:t>The RD Connection Broker server queries Active Directory Domain Services and retrieves the name of the virtual machine that is assigned to the requesting user account.</w:t>
      </w:r>
    </w:p>
    <w:p w:rsidR="0098094F" w:rsidRPr="0098094F" w:rsidRDefault="0098094F" w:rsidP="00CB2315">
      <w:pPr>
        <w:pStyle w:val="ListParagraph"/>
        <w:numPr>
          <w:ilvl w:val="0"/>
          <w:numId w:val="32"/>
        </w:numPr>
      </w:pPr>
      <w:r w:rsidRPr="0098094F">
        <w:t>The RD Connection Broker server</w:t>
      </w:r>
      <w:r>
        <w:t xml:space="preserve"> selects the virtual machine associated with the user,</w:t>
      </w:r>
      <w:r w:rsidRPr="0098094F">
        <w:t xml:space="preserve"> </w:t>
      </w:r>
      <w:r>
        <w:t xml:space="preserve">and </w:t>
      </w:r>
      <w:r w:rsidRPr="0098094F">
        <w:t>sends a request to the RD Virtualization Host server to start the virtual machine.</w:t>
      </w:r>
    </w:p>
    <w:p w:rsidR="0098094F" w:rsidRPr="0098094F" w:rsidRDefault="0098094F" w:rsidP="00CB2315">
      <w:pPr>
        <w:pStyle w:val="ListParagraph"/>
        <w:numPr>
          <w:ilvl w:val="0"/>
          <w:numId w:val="32"/>
        </w:numPr>
      </w:pPr>
      <w:r w:rsidRPr="0098094F">
        <w:t>The RD Virtualization Host server returns the IP address of the fully qualified domain name</w:t>
      </w:r>
      <w:r w:rsidR="00D079C6">
        <w:t>, of the virtual machine,</w:t>
      </w:r>
      <w:r w:rsidRPr="0098094F">
        <w:t xml:space="preserve"> to the RD Connection Broker server. The RD Connection Broker server then sends this information to the RD Session Host server running in redirection mode.</w:t>
      </w:r>
    </w:p>
    <w:p w:rsidR="0098094F" w:rsidRPr="0098094F" w:rsidRDefault="0098094F" w:rsidP="00CB2315">
      <w:pPr>
        <w:pStyle w:val="ListParagraph"/>
        <w:numPr>
          <w:ilvl w:val="0"/>
          <w:numId w:val="32"/>
        </w:numPr>
      </w:pPr>
      <w:r w:rsidRPr="0098094F">
        <w:t>The RD Session Host server running in redirection mode redirects the request to the client computer that initiated the connection.</w:t>
      </w:r>
    </w:p>
    <w:p w:rsidR="0098094F" w:rsidRPr="0098094F" w:rsidRDefault="0098094F" w:rsidP="00CB2315">
      <w:pPr>
        <w:pStyle w:val="ListParagraph"/>
        <w:numPr>
          <w:ilvl w:val="0"/>
          <w:numId w:val="32"/>
        </w:numPr>
      </w:pPr>
      <w:r w:rsidRPr="0098094F">
        <w:t xml:space="preserve">The client computer connects to the </w:t>
      </w:r>
      <w:r w:rsidR="00D079C6">
        <w:t>virtual machine</w:t>
      </w:r>
      <w:r w:rsidRPr="0098094F">
        <w:t>.</w:t>
      </w:r>
    </w:p>
    <w:p w:rsidR="00B226F3" w:rsidRDefault="00B226F3" w:rsidP="00B226F3">
      <w:r>
        <w:t>The test tool require</w:t>
      </w:r>
      <w:r w:rsidR="008765DC">
        <w:t>s</w:t>
      </w:r>
      <w:r>
        <w:t xml:space="preserve"> two specific configuration settings to successfully connect to the </w:t>
      </w:r>
      <w:r w:rsidR="008527CA">
        <w:t>virtual machine</w:t>
      </w:r>
      <w:r>
        <w:t xml:space="preserve"> through the </w:t>
      </w:r>
      <w:r w:rsidR="00D079C6" w:rsidRPr="0098094F">
        <w:t>RD Session Host server running in redirection</w:t>
      </w:r>
      <w:r w:rsidR="00D079C6">
        <w:t xml:space="preserve"> mode </w:t>
      </w:r>
      <w:r>
        <w:t>/</w:t>
      </w:r>
      <w:r w:rsidR="008765DC">
        <w:t xml:space="preserve">RD </w:t>
      </w:r>
      <w:r>
        <w:t>Connection Broker</w:t>
      </w:r>
      <w:r w:rsidR="008765DC">
        <w:t xml:space="preserve"> server</w:t>
      </w:r>
      <w:r>
        <w:t>:</w:t>
      </w:r>
    </w:p>
    <w:p w:rsidR="00B226F3" w:rsidRDefault="00B226F3" w:rsidP="00CB2315">
      <w:pPr>
        <w:pStyle w:val="ListParagraph"/>
        <w:numPr>
          <w:ilvl w:val="0"/>
          <w:numId w:val="31"/>
        </w:numPr>
      </w:pPr>
      <w:r>
        <w:t xml:space="preserve">Allow authentication based on the server name provided by the </w:t>
      </w:r>
      <w:r w:rsidR="00D079C6" w:rsidRPr="0098094F">
        <w:t>RD Session Host server running in redirection</w:t>
      </w:r>
      <w:r w:rsidR="00D079C6">
        <w:t xml:space="preserve"> mode</w:t>
      </w:r>
      <w:r>
        <w:t>. This require</w:t>
      </w:r>
      <w:r w:rsidR="008765DC">
        <w:t>s</w:t>
      </w:r>
      <w:r>
        <w:t xml:space="preserve"> changing the following property of the Remote UI object:</w:t>
      </w:r>
    </w:p>
    <w:p w:rsidR="00B226F3" w:rsidRDefault="00B226F3" w:rsidP="00B226F3">
      <w:pPr>
        <w:ind w:left="720"/>
      </w:pPr>
      <w:r>
        <w:t>RUIDCOM.SetProperty "UseRedirectionServerName", "1"</w:t>
      </w:r>
    </w:p>
    <w:p w:rsidR="00B226F3" w:rsidRPr="00B226F3" w:rsidRDefault="00B226F3" w:rsidP="00CB2315">
      <w:pPr>
        <w:pStyle w:val="ListParagraph"/>
        <w:numPr>
          <w:ilvl w:val="0"/>
          <w:numId w:val="31"/>
        </w:numPr>
      </w:pPr>
      <w:r>
        <w:t xml:space="preserve">Configure </w:t>
      </w:r>
      <w:r w:rsidR="008765DC">
        <w:t xml:space="preserve">RD </w:t>
      </w:r>
      <w:r>
        <w:t xml:space="preserve">Connection Broker to use the default </w:t>
      </w:r>
      <w:r w:rsidR="008527CA">
        <w:t>virtual machine</w:t>
      </w:r>
      <w:r>
        <w:t xml:space="preserve"> pool </w:t>
      </w:r>
    </w:p>
    <w:p w:rsidR="009432ED" w:rsidRDefault="009432ED">
      <w:r>
        <w:lastRenderedPageBreak/>
        <w:t xml:space="preserve">The Remote Desktop users were started by the test controller in groups of </w:t>
      </w:r>
      <w:r w:rsidR="00B226F3">
        <w:t>10</w:t>
      </w:r>
      <w:r>
        <w:t xml:space="preserve"> with </w:t>
      </w:r>
      <w:r w:rsidR="00A57B82">
        <w:t>1 minute</w:t>
      </w:r>
      <w:r>
        <w:t xml:space="preserve"> between successive users. After the group of </w:t>
      </w:r>
      <w:r w:rsidR="00B226F3">
        <w:t>10</w:t>
      </w:r>
      <w:r>
        <w:t xml:space="preserve"> users was started, a 5-minute stabilization period was observed in which no additional sessions were started before </w:t>
      </w:r>
      <w:r w:rsidR="00B226F3">
        <w:t xml:space="preserve">moving on to </w:t>
      </w:r>
      <w:r>
        <w:t xml:space="preserve">the next group. </w:t>
      </w:r>
      <w:r w:rsidR="00B226F3">
        <w:t>T</w:t>
      </w:r>
      <w:r>
        <w:t xml:space="preserve">his means that it takes </w:t>
      </w:r>
      <w:r w:rsidR="00A57B82">
        <w:t>9</w:t>
      </w:r>
      <w:r>
        <w:t xml:space="preserve"> minutes </w:t>
      </w:r>
      <w:r w:rsidR="00B226F3">
        <w:t xml:space="preserve">for the test </w:t>
      </w:r>
      <w:r>
        <w:t xml:space="preserve">to start 10 users. </w:t>
      </w:r>
      <w:r w:rsidR="00AF7B05">
        <w:t xml:space="preserve">The controller takes 2 hours and 20 minutes to start 100 users; taking </w:t>
      </w:r>
      <w:r>
        <w:t xml:space="preserve">into account the 5-minute stabilization period, </w:t>
      </w:r>
      <w:r w:rsidR="00CD3154">
        <w:t>10 users log on in average every 14 minutes</w:t>
      </w:r>
      <w:r>
        <w:t>.</w:t>
      </w:r>
    </w:p>
    <w:p w:rsidR="009432ED" w:rsidRDefault="009432ED">
      <w:r>
        <w:t xml:space="preserve">This approach of logging on users one at a time has two advantages. First, it ensures that we </w:t>
      </w:r>
      <w:r w:rsidR="00AB2425">
        <w:t xml:space="preserve">do not </w:t>
      </w:r>
      <w:r>
        <w:t>overwhelm the server by logging on 100 users at the same time. Second, we can look at the resulting data from the test</w:t>
      </w:r>
      <w:r w:rsidR="000A1A04">
        <w:t>,</w:t>
      </w:r>
      <w:r>
        <w:t xml:space="preserve"> and point to a specific number of users after which the </w:t>
      </w:r>
      <w:r w:rsidR="004751D3">
        <w:t xml:space="preserve">responsiveness of the </w:t>
      </w:r>
      <w:r w:rsidR="009461C8">
        <w:t xml:space="preserve">virtual machines </w:t>
      </w:r>
      <w:r w:rsidR="004751D3">
        <w:t>running on the server degrades significantly</w:t>
      </w:r>
      <w:r>
        <w:t>. From the results in the following sections it can be seen that the number of supported users has been reported to the nearest 10. The reason for this is that we use a group size of 10 users and the level of precision that we get from the test data is not sufficient to clearly distinguish between users from the same group.</w:t>
      </w:r>
    </w:p>
    <w:p w:rsidR="00EF6DF8" w:rsidRDefault="009432ED" w:rsidP="00D21A43">
      <w:pPr>
        <w:pStyle w:val="Heading3"/>
      </w:pPr>
      <w:bookmarkStart w:id="6" w:name="_Toc264889905"/>
      <w:r>
        <w:t>Response time measurement</w:t>
      </w:r>
      <w:bookmarkEnd w:id="6"/>
    </w:p>
    <w:p w:rsidR="000B1A51" w:rsidRDefault="000B1A51" w:rsidP="000B1A51">
      <w:r>
        <w:t xml:space="preserve">Coming up with a </w:t>
      </w:r>
      <w:r w:rsidRPr="00C71DED">
        <w:rPr>
          <w:i/>
        </w:rPr>
        <w:t>single</w:t>
      </w:r>
      <w:r>
        <w:t xml:space="preserve"> application-independent criterion for defining when an application performance degrades is fairly difficult. However, there is an interaction sequence that captures the most fundamental transaction of an interactive application: sending input, such as from a keyboard or mouse, to the application and having the application draw something back in response. The most trivial case of this would be typing, but other interactions like clicking a button, or selecting a check box or menu item also map in a very straightforward way to this type of transaction. The reason this interaction pattern stands out is that it captures the fundamental intention of connecting to a remote </w:t>
      </w:r>
      <w:r w:rsidR="009A7D5E">
        <w:t>end point</w:t>
      </w:r>
      <w:r>
        <w:t>: allowing a user to interact with a rich user interface running on a remote system the same way he or she would if the application were running locally. Although this metric will not cover all relevant metrics for tracking application performance, it is a very good approximation for many scenarios, and degradation measured through this metric correlates well in general with degradation from other metrics.</w:t>
      </w:r>
    </w:p>
    <w:p w:rsidR="009432ED" w:rsidRDefault="009432ED">
      <w:r>
        <w:t xml:space="preserve">A user scenario is built by grouping a series of actions. An action sequence starts with the test script sending a key stroke through the client to one of the applications running in the session. As a result of the key stroke, the application does some drawing. For example, sending </w:t>
      </w:r>
      <w:r w:rsidR="0088378F">
        <w:t>ALT</w:t>
      </w:r>
      <w:r>
        <w:t>-F to Microsoft Word results in the application drawing the File menu.</w:t>
      </w:r>
    </w:p>
    <w:p w:rsidR="009432ED" w:rsidRDefault="009432ED">
      <w:r>
        <w:t>The test methodology is based on measuring the response time of all actions that result in drawing events (except for typing text). The response time is defined as the time taken between the key stroke and the drawing that happens as a result. A timestamp (T1) is taken on the client side when the test tools on the client send a keystroke to the Remote Desktop</w:t>
      </w:r>
      <w:r w:rsidR="00AB2425">
        <w:t xml:space="preserve"> Connection</w:t>
      </w:r>
      <w:r>
        <w:t xml:space="preserve"> </w:t>
      </w:r>
      <w:r w:rsidR="00EC6E41">
        <w:t xml:space="preserve">(RDC) </w:t>
      </w:r>
      <w:r>
        <w:t>client. When the drawing happens in the server application, it is detected by a test framework tool that runs inside each Remote Desktop session. The test tool on the server side sends a confirmation to the client side tools and at this point the client side tools take another timestamp (T2). The response time of the action is calculated as T2 − T1. This measurement gives an approximation of the actual response time. It is accurate to within a few milliseconds (ms).</w:t>
      </w:r>
    </w:p>
    <w:p w:rsidR="009432ED" w:rsidRDefault="009432ED">
      <w:r>
        <w:lastRenderedPageBreak/>
        <w:t xml:space="preserve">The response time measurement is important because it is the most reliable and direct measurement of user experience as defined by system responsiveness. Looking at performance metrics such as </w:t>
      </w:r>
      <w:r w:rsidR="00AB2425">
        <w:t xml:space="preserve">processor </w:t>
      </w:r>
      <w:r>
        <w:t xml:space="preserve">usage and memory consumption only gives us a rough idea as to whether the system is still within acceptable working conditions. For example, it is difficult to qualify exactly what it means for the users if the </w:t>
      </w:r>
      <w:r w:rsidR="00AB2425">
        <w:t xml:space="preserve">processor </w:t>
      </w:r>
      <w:r>
        <w:t>is at 90% utilization. The response times tell us exactly what the users will experience at any point during the test.</w:t>
      </w:r>
    </w:p>
    <w:p w:rsidR="009432ED" w:rsidRDefault="0088378F">
      <w:r>
        <w:t xml:space="preserve">In the scenario where there is one </w:t>
      </w:r>
      <w:r w:rsidR="008527CA">
        <w:t>virtual machine</w:t>
      </w:r>
      <w:r>
        <w:t xml:space="preserve"> for each one user, a</w:t>
      </w:r>
      <w:r w:rsidR="009432ED">
        <w:t>s the number of users increases on a server, the response times for all actions start to degrade after a certain point. This usually happens because the server starts running out of one or more hardware resources. A degradation point is determined for the scenario beyond which the</w:t>
      </w:r>
      <w:r w:rsidR="009461C8">
        <w:t xml:space="preserve"> </w:t>
      </w:r>
      <w:r w:rsidR="00A74006">
        <w:t xml:space="preserve">RDP sessions </w:t>
      </w:r>
      <w:r w:rsidR="00132526">
        <w:t xml:space="preserve">hosted by the </w:t>
      </w:r>
      <w:r w:rsidR="003D5C36">
        <w:t>virtual machine</w:t>
      </w:r>
      <w:r w:rsidR="00132526">
        <w:t>s</w:t>
      </w:r>
      <w:r w:rsidR="003D5C36">
        <w:t>,</w:t>
      </w:r>
      <w:r w:rsidR="00132526">
        <w:t xml:space="preserve"> running on the server</w:t>
      </w:r>
      <w:r w:rsidR="003D5C36">
        <w:t>,</w:t>
      </w:r>
      <w:r w:rsidR="00132526">
        <w:t xml:space="preserve"> </w:t>
      </w:r>
      <w:r w:rsidR="00A74006">
        <w:t>are</w:t>
      </w:r>
      <w:r w:rsidR="009432ED">
        <w:t xml:space="preserve"> considered unresponsive and therefore beyond capacity. To determine the degradation point for the entire scenario, a degradation point is determined for each action based on the following criteria:</w:t>
      </w:r>
    </w:p>
    <w:p w:rsidR="009432ED" w:rsidRDefault="009432ED">
      <w:pPr>
        <w:pStyle w:val="Bullet1"/>
        <w:rPr>
          <w:rFonts w:ascii="Calibri" w:hAnsi="Calibri"/>
          <w:sz w:val="22"/>
          <w:szCs w:val="22"/>
        </w:rPr>
      </w:pPr>
      <w:r w:rsidRPr="0091097E">
        <w:rPr>
          <w:rFonts w:ascii="Calibri" w:hAnsi="Calibri"/>
          <w:sz w:val="22"/>
          <w:szCs w:val="22"/>
        </w:rPr>
        <w:t>For actions that have an initial response time of less than 200</w:t>
      </w:r>
      <w:r>
        <w:rPr>
          <w:rFonts w:ascii="Calibri" w:hAnsi="Calibri"/>
          <w:sz w:val="22"/>
          <w:szCs w:val="22"/>
        </w:rPr>
        <w:t xml:space="preserve"> </w:t>
      </w:r>
      <w:r w:rsidRPr="0091097E">
        <w:rPr>
          <w:rFonts w:ascii="Calibri" w:hAnsi="Calibri"/>
          <w:sz w:val="22"/>
          <w:szCs w:val="22"/>
        </w:rPr>
        <w:t>ms, the degradation point is considered to be where the average response time is more th</w:t>
      </w:r>
      <w:r>
        <w:rPr>
          <w:rFonts w:ascii="Calibri" w:hAnsi="Calibri"/>
          <w:sz w:val="22"/>
          <w:szCs w:val="22"/>
        </w:rPr>
        <w:t>a</w:t>
      </w:r>
      <w:r w:rsidRPr="0091097E">
        <w:rPr>
          <w:rFonts w:ascii="Calibri" w:hAnsi="Calibri"/>
          <w:sz w:val="22"/>
          <w:szCs w:val="22"/>
        </w:rPr>
        <w:t>n 200</w:t>
      </w:r>
      <w:r>
        <w:rPr>
          <w:rFonts w:ascii="Calibri" w:hAnsi="Calibri"/>
          <w:sz w:val="22"/>
          <w:szCs w:val="22"/>
        </w:rPr>
        <w:t xml:space="preserve"> </w:t>
      </w:r>
      <w:r w:rsidRPr="0091097E">
        <w:rPr>
          <w:rFonts w:ascii="Calibri" w:hAnsi="Calibri"/>
          <w:sz w:val="22"/>
          <w:szCs w:val="22"/>
        </w:rPr>
        <w:t>ms and 110% of the initial value.</w:t>
      </w:r>
    </w:p>
    <w:p w:rsidR="009432ED" w:rsidRDefault="009432ED">
      <w:pPr>
        <w:pStyle w:val="Bullet1"/>
        <w:rPr>
          <w:rFonts w:ascii="Calibri" w:hAnsi="Calibri"/>
          <w:sz w:val="22"/>
          <w:szCs w:val="22"/>
        </w:rPr>
      </w:pPr>
      <w:r w:rsidRPr="0091097E">
        <w:rPr>
          <w:rFonts w:ascii="Calibri" w:hAnsi="Calibri"/>
          <w:sz w:val="22"/>
          <w:szCs w:val="22"/>
        </w:rPr>
        <w:t>For actions that have an initial response time of more than 200 ms, the degradation point is considered to be the point w</w:t>
      </w:r>
      <w:r>
        <w:rPr>
          <w:rFonts w:ascii="Calibri" w:hAnsi="Calibri"/>
          <w:sz w:val="22"/>
          <w:szCs w:val="22"/>
        </w:rPr>
        <w:t>h</w:t>
      </w:r>
      <w:r w:rsidRPr="0091097E">
        <w:rPr>
          <w:rFonts w:ascii="Calibri" w:hAnsi="Calibri"/>
          <w:sz w:val="22"/>
          <w:szCs w:val="22"/>
        </w:rPr>
        <w:t>ere the average response time increase</w:t>
      </w:r>
      <w:r>
        <w:rPr>
          <w:rFonts w:ascii="Calibri" w:hAnsi="Calibri"/>
          <w:sz w:val="22"/>
          <w:szCs w:val="22"/>
        </w:rPr>
        <w:t>s</w:t>
      </w:r>
      <w:r w:rsidRPr="0091097E">
        <w:rPr>
          <w:rFonts w:ascii="Calibri" w:hAnsi="Calibri"/>
          <w:sz w:val="22"/>
          <w:szCs w:val="22"/>
        </w:rPr>
        <w:t xml:space="preserve"> with 10% of the initial value.</w:t>
      </w:r>
    </w:p>
    <w:p w:rsidR="009432ED" w:rsidRDefault="009432ED" w:rsidP="00B831B5">
      <w:pPr>
        <w:jc w:val="both"/>
      </w:pPr>
      <w:r>
        <w:t xml:space="preserve">These criteria are based on the assumption that a user </w:t>
      </w:r>
      <w:r w:rsidR="00C14945">
        <w:t xml:space="preserve">experience is </w:t>
      </w:r>
      <w:r>
        <w:t xml:space="preserve">not </w:t>
      </w:r>
      <w:r w:rsidR="00C14945">
        <w:t>significantly impacted</w:t>
      </w:r>
      <w:r w:rsidR="00BC73CB">
        <w:t xml:space="preserve"> </w:t>
      </w:r>
      <w:r w:rsidR="00C14945">
        <w:t>when</w:t>
      </w:r>
      <w:r>
        <w:t xml:space="preserve"> a response time is lower than 200 ms.</w:t>
      </w:r>
    </w:p>
    <w:p w:rsidR="009432ED" w:rsidRDefault="009432ED">
      <w:r>
        <w:t xml:space="preserve">Generally, when a server reaches </w:t>
      </w:r>
      <w:r w:rsidR="00AB2425">
        <w:t xml:space="preserve">processor </w:t>
      </w:r>
      <w:r>
        <w:t>saturation, the response time degradation point for most actions is reached at the same number of users. In situations where the server</w:t>
      </w:r>
      <w:r w:rsidR="00132526">
        <w:t>’s</w:t>
      </w:r>
      <w:r w:rsidR="003D5C36">
        <w:t xml:space="preserve"> I/O</w:t>
      </w:r>
      <w:r w:rsidR="00132526">
        <w:t xml:space="preserve"> subsystem nears saturation</w:t>
      </w:r>
      <w:r>
        <w:t>, the actions that result in file input/output degrade faster than others, such as opening a dialog box to select a file to open or save. For the purpose of this testing, the degradation point for the whole test was determined to be the point where at least 20% of the user actions have degraded. A typical user action response time chart is shown in Figure 2. According to the criteria described above, the degradation point for this action is at 150 users.</w:t>
      </w:r>
    </w:p>
    <w:p w:rsidR="009432ED" w:rsidRDefault="009432ED"/>
    <w:p w:rsidR="009432ED" w:rsidRDefault="009B2747">
      <w:r>
        <w:rPr>
          <w:noProof/>
        </w:rPr>
        <w:lastRenderedPageBreak/>
        <w:drawing>
          <wp:inline distT="0" distB="0" distL="0" distR="0">
            <wp:extent cx="5943600" cy="4307177"/>
            <wp:effectExtent l="0" t="0" r="19050" b="17780"/>
            <wp:docPr id="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6DF8" w:rsidRDefault="009432ED">
      <w:pPr>
        <w:rPr>
          <w:rFonts w:ascii="Cambria" w:hAnsi="Cambria"/>
          <w:b/>
          <w:bCs/>
          <w:color w:val="4F81BD"/>
          <w:sz w:val="26"/>
          <w:szCs w:val="26"/>
        </w:rPr>
      </w:pPr>
      <w:r w:rsidRPr="00721C76">
        <w:rPr>
          <w:b/>
        </w:rPr>
        <w:t xml:space="preserve">Figure 2 – Response </w:t>
      </w:r>
      <w:r>
        <w:rPr>
          <w:b/>
        </w:rPr>
        <w:t>t</w:t>
      </w:r>
      <w:r w:rsidRPr="00721C76">
        <w:rPr>
          <w:b/>
        </w:rPr>
        <w:t xml:space="preserve">ime </w:t>
      </w:r>
      <w:r>
        <w:rPr>
          <w:b/>
        </w:rPr>
        <w:t>e</w:t>
      </w:r>
      <w:r w:rsidRPr="00721C76">
        <w:rPr>
          <w:b/>
        </w:rPr>
        <w:t>valuation</w:t>
      </w:r>
    </w:p>
    <w:p w:rsidR="00EF6DF8" w:rsidRDefault="009432ED" w:rsidP="00C14945">
      <w:pPr>
        <w:pStyle w:val="Heading3"/>
      </w:pPr>
      <w:bookmarkStart w:id="7" w:name="_Toc264889906"/>
      <w:r>
        <w:t>Scenarios</w:t>
      </w:r>
      <w:bookmarkEnd w:id="7"/>
    </w:p>
    <w:p w:rsidR="009432ED" w:rsidRDefault="009432ED">
      <w:r>
        <w:t>The scenarios used for testing are automated and meant to simulate real user behavior. Although the scripts used in these scenarios simulate tasks that a normal user could perform, the users simulated in these tests are tireless</w:t>
      </w:r>
      <w:r>
        <w:rPr>
          <w:rFonts w:cs="Arial"/>
        </w:rPr>
        <w:t>—</w:t>
      </w:r>
      <w:r>
        <w:t xml:space="preserve">they never reduce their intensity level. The simulated clients type at a normal rate, pause as if looking at dialog boxes, and scroll through mail messages as if to read them, but they do not get up from their desks to get a cup of coffee, they never stop working as if interrupted by a phone call, and they do not break for lunch. The tests assume a rather robotic quality, with users using the same functions and data sets during a thirty-minute period of activity. This approach yields accurate but </w:t>
      </w:r>
      <w:r w:rsidR="009F290E" w:rsidRPr="009F290E">
        <w:rPr>
          <w:i/>
        </w:rPr>
        <w:t>conservative</w:t>
      </w:r>
      <w:r>
        <w:t xml:space="preserve"> results.</w:t>
      </w:r>
    </w:p>
    <w:p w:rsidR="00E53B68" w:rsidRDefault="00AB2105">
      <w:r>
        <w:t>Initial testing using the v2 version of the Knowledge Worker scenarios against</w:t>
      </w:r>
      <w:r w:rsidR="00AB2425">
        <w:t xml:space="preserve"> the</w:t>
      </w:r>
      <w:r>
        <w:t xml:space="preserve"> RD Virtualization Host </w:t>
      </w:r>
      <w:r w:rsidR="00AB2425">
        <w:t xml:space="preserve">server </w:t>
      </w:r>
      <w:r>
        <w:t>exhibited</w:t>
      </w:r>
      <w:r w:rsidR="00452B3C">
        <w:t xml:space="preserve"> some </w:t>
      </w:r>
      <w:r>
        <w:t xml:space="preserve">instability, </w:t>
      </w:r>
      <w:r w:rsidR="00452B3C">
        <w:t xml:space="preserve">with </w:t>
      </w:r>
      <w:r>
        <w:t xml:space="preserve">glitches in </w:t>
      </w:r>
      <w:r w:rsidR="002E64F8">
        <w:t xml:space="preserve">user interface </w:t>
      </w:r>
      <w:r w:rsidR="00452B3C">
        <w:t>(UI)</w:t>
      </w:r>
      <w:r>
        <w:t xml:space="preserve"> automation</w:t>
      </w:r>
      <w:r w:rsidR="00452B3C">
        <w:t xml:space="preserve"> scripts</w:t>
      </w:r>
      <w:r>
        <w:t xml:space="preserve"> and connection failures. These UI automation failures were concentrated around a relatively small set of script actions, most of them dealing w</w:t>
      </w:r>
      <w:r w:rsidR="00452B3C">
        <w:t xml:space="preserve">ith </w:t>
      </w:r>
      <w:r>
        <w:t>disk</w:t>
      </w:r>
      <w:r w:rsidR="003D5C36">
        <w:t xml:space="preserve"> I/O</w:t>
      </w:r>
      <w:r>
        <w:t xml:space="preserve"> related application activities</w:t>
      </w:r>
      <w:r w:rsidR="006273E5">
        <w:t xml:space="preserve"> (Opening the “open file” dialog and “save file” dialogs in PowerPoint, for example)</w:t>
      </w:r>
      <w:r>
        <w:t>. This is reasonably explained by the substantially higher level of disk</w:t>
      </w:r>
      <w:r w:rsidR="003D5C36">
        <w:t xml:space="preserve"> I/O</w:t>
      </w:r>
      <w:r>
        <w:t xml:space="preserve"> activity generated by the RD Virtualization Host</w:t>
      </w:r>
      <w:r w:rsidR="00AB2425">
        <w:t xml:space="preserve"> server</w:t>
      </w:r>
      <w:r>
        <w:t xml:space="preserve"> when compared to its </w:t>
      </w:r>
      <w:r w:rsidR="00452B3C">
        <w:t xml:space="preserve">RD </w:t>
      </w:r>
      <w:r>
        <w:t xml:space="preserve">Session Host </w:t>
      </w:r>
      <w:r w:rsidR="00AB2425">
        <w:t xml:space="preserve">server </w:t>
      </w:r>
      <w:r>
        <w:t xml:space="preserve">counterpart. Given the random nature of these failures, it is unlikely that increasing storage performance would be able to </w:t>
      </w:r>
      <w:r w:rsidR="00EC6E41">
        <w:t xml:space="preserve">help </w:t>
      </w:r>
      <w:r>
        <w:t xml:space="preserve">mitigate the issues (although it would likely make them less </w:t>
      </w:r>
      <w:r>
        <w:lastRenderedPageBreak/>
        <w:t xml:space="preserve">common), so we decided to alter some of the timings/synchronization conditions in the script to increase the UI automation reliability </w:t>
      </w:r>
      <w:r w:rsidR="002E64F8">
        <w:t xml:space="preserve">because </w:t>
      </w:r>
      <w:r>
        <w:t xml:space="preserve">this can be done without significantly affecting either the average workload generated by user or the real-life simulation characteristics of the </w:t>
      </w:r>
      <w:r w:rsidR="002E64F8">
        <w:t>test</w:t>
      </w:r>
      <w:r>
        <w:t xml:space="preserve">. </w:t>
      </w:r>
      <w:r w:rsidR="00F30F24">
        <w:t xml:space="preserve">The measured difference in cycle time between the KW v2 and KW v2.1 scenarios is less </w:t>
      </w:r>
      <w:r w:rsidR="00611E38">
        <w:t>than</w:t>
      </w:r>
      <w:r w:rsidR="00F30F24">
        <w:t xml:space="preserve"> 1.5% which makes it reasonable to expect a variation in the same order of magnitude between the results the two versions would generate. </w:t>
      </w:r>
      <w:r>
        <w:t xml:space="preserve">The new scripts that include these changes </w:t>
      </w:r>
      <w:r w:rsidR="00611E38">
        <w:t>were</w:t>
      </w:r>
      <w:r>
        <w:t xml:space="preserve"> assigned a new version and will be designated in this document and any subsequent documentation as </w:t>
      </w:r>
      <w:r w:rsidR="00115823">
        <w:t>“</w:t>
      </w:r>
      <w:r>
        <w:t>Knowledge Worker v2.1</w:t>
      </w:r>
      <w:r w:rsidR="00115823">
        <w:t>”</w:t>
      </w:r>
      <w:r>
        <w:t xml:space="preserve"> and </w:t>
      </w:r>
      <w:r w:rsidR="00115823">
        <w:t xml:space="preserve">“Knowledge Worker without PowerPoint v2.1”. </w:t>
      </w:r>
    </w:p>
    <w:p w:rsidR="00F30F24" w:rsidRDefault="00F30F24">
      <w:r>
        <w:t xml:space="preserve">For the tests using Windows XP as the guest </w:t>
      </w:r>
      <w:r w:rsidR="00AB2425">
        <w:t>operating system</w:t>
      </w:r>
      <w:r>
        <w:t xml:space="preserve">, the scripts were changed in a few places to use different accessibility events for synchronization. These changes do not affect the load generated by the scenario in any significant way. </w:t>
      </w:r>
    </w:p>
    <w:p w:rsidR="00EF6DF8" w:rsidRDefault="009432ED" w:rsidP="00C14945">
      <w:pPr>
        <w:pStyle w:val="Heading4"/>
      </w:pPr>
      <w:r>
        <w:t>Knowledge Worker v2</w:t>
      </w:r>
      <w:r w:rsidR="00C14945">
        <w:t>.1</w:t>
      </w:r>
    </w:p>
    <w:p w:rsidR="009432ED" w:rsidRDefault="009432ED">
      <w:r>
        <w:t xml:space="preserve">The </w:t>
      </w:r>
      <w:r w:rsidR="00AB2425">
        <w:t>K</w:t>
      </w:r>
      <w:r>
        <w:t xml:space="preserve">nowledge </w:t>
      </w:r>
      <w:r w:rsidR="00AB2425">
        <w:t>W</w:t>
      </w:r>
      <w:r>
        <w:t xml:space="preserve">orker scenario consists of a series of interactions with Microsoft Office 2007 applications (Word, Excel, Outlook, and PowerPoint) and Internet Explorer. The set of actions and their frequency in Office segments of the scenario are based on statistics collected from the Software Quality Management data submitted by Office users and should represent a good approximation of an “average” Office user. The scenario includes the following: </w:t>
      </w:r>
    </w:p>
    <w:p w:rsidR="009432ED" w:rsidRDefault="009432ED" w:rsidP="00CB2315">
      <w:pPr>
        <w:pStyle w:val="ListParagraph"/>
        <w:numPr>
          <w:ilvl w:val="0"/>
          <w:numId w:val="25"/>
        </w:numPr>
      </w:pPr>
      <w:r>
        <w:t>Creating and saving Word documents</w:t>
      </w:r>
    </w:p>
    <w:p w:rsidR="009432ED" w:rsidRDefault="009432ED" w:rsidP="00CB2315">
      <w:pPr>
        <w:pStyle w:val="ListParagraph"/>
        <w:numPr>
          <w:ilvl w:val="0"/>
          <w:numId w:val="25"/>
        </w:numPr>
      </w:pPr>
      <w:r>
        <w:t>Printing spreadsheets in Excel</w:t>
      </w:r>
    </w:p>
    <w:p w:rsidR="009432ED" w:rsidRDefault="009432ED" w:rsidP="00CB2315">
      <w:pPr>
        <w:pStyle w:val="ListParagraph"/>
        <w:numPr>
          <w:ilvl w:val="0"/>
          <w:numId w:val="25"/>
        </w:numPr>
      </w:pPr>
      <w:r>
        <w:t>Using e-mail communication in Outlook</w:t>
      </w:r>
    </w:p>
    <w:p w:rsidR="009432ED" w:rsidRDefault="009432ED" w:rsidP="00CB2315">
      <w:pPr>
        <w:pStyle w:val="ListParagraph"/>
        <w:numPr>
          <w:ilvl w:val="0"/>
          <w:numId w:val="25"/>
        </w:numPr>
      </w:pPr>
      <w:r>
        <w:t>Adding slides to PowerPoint presentations and running slide shows</w:t>
      </w:r>
    </w:p>
    <w:p w:rsidR="009432ED" w:rsidRDefault="009432ED" w:rsidP="00CB2315">
      <w:pPr>
        <w:pStyle w:val="ListParagraph"/>
        <w:numPr>
          <w:ilvl w:val="0"/>
          <w:numId w:val="25"/>
        </w:numPr>
      </w:pPr>
      <w:r>
        <w:t xml:space="preserve">Browsing Web pages in Internet Explorer </w:t>
      </w:r>
    </w:p>
    <w:p w:rsidR="009432ED" w:rsidRDefault="009432ED">
      <w:r>
        <w:t xml:space="preserve">This scenario is described in detail in </w:t>
      </w:r>
      <w:r w:rsidR="000C403C">
        <w:t>Appendix C: Test Scenario Definitions and Workflow.</w:t>
      </w:r>
    </w:p>
    <w:p w:rsidR="00EF6DF8" w:rsidRDefault="009432ED" w:rsidP="00C14945">
      <w:pPr>
        <w:pStyle w:val="Heading4"/>
      </w:pPr>
      <w:bookmarkStart w:id="8" w:name="_Toc243065786"/>
      <w:r>
        <w:t>Knowledge Worker v2</w:t>
      </w:r>
      <w:r w:rsidR="00C14945">
        <w:t>.1</w:t>
      </w:r>
      <w:r>
        <w:t xml:space="preserve"> without </w:t>
      </w:r>
      <w:bookmarkEnd w:id="8"/>
      <w:r>
        <w:t>PowerPoint</w:t>
      </w:r>
    </w:p>
    <w:p w:rsidR="009432ED" w:rsidRDefault="009432ED">
      <w:r>
        <w:t xml:space="preserve">This scenario is similar to the Knowledge Worker scenario in most ways. The significant difference in this case is that the light Knowledge Worker scenario does not use PowerPoint. The duration of the scenario is the same as the Knowledge Worker scenario, but instead of spending time using PowerPoint, the user spends more time typing Word documents, filling Excel spreadsheets, and typing e-mail messages. This scenario is significantly lighter in terms of CPU usage compared to the Knowledge Worker scenario because PowerPoint, while taking only </w:t>
      </w:r>
      <w:r w:rsidR="002E64F8">
        <w:t xml:space="preserve">approximately </w:t>
      </w:r>
      <w:r>
        <w:t xml:space="preserve">10% of the total work cycle duration, uses more than half of the </w:t>
      </w:r>
      <w:r w:rsidR="00AB2425">
        <w:t>processor</w:t>
      </w:r>
      <w:r>
        <w:t xml:space="preserve">. This also generates significant variation in the </w:t>
      </w:r>
      <w:r w:rsidR="00AB2425">
        <w:t xml:space="preserve">processor </w:t>
      </w:r>
      <w:r>
        <w:t xml:space="preserve">usage during the work cycle, with much higher levels of </w:t>
      </w:r>
      <w:r w:rsidR="00AB2425">
        <w:t xml:space="preserve">processor </w:t>
      </w:r>
      <w:r>
        <w:t>usage during the short PowerPoint interaction sequence. There were two reasons to introduce this scenario: PowerPoint usage data shows that it is not as widely used as the other Office applications in the mix and this scenario gives an alternate angle on examining various factors due to its relatively lighter load and smoother variations in resource usage.</w:t>
      </w:r>
    </w:p>
    <w:p w:rsidR="00452B3C" w:rsidRDefault="00452B3C"/>
    <w:p w:rsidR="009432ED" w:rsidRDefault="009432ED" w:rsidP="00EA0AB4">
      <w:pPr>
        <w:pStyle w:val="Heading2"/>
      </w:pPr>
      <w:bookmarkStart w:id="9" w:name="_Toc264889907"/>
      <w:r>
        <w:lastRenderedPageBreak/>
        <w:t>Examples of test results for different scenarios</w:t>
      </w:r>
      <w:bookmarkEnd w:id="9"/>
      <w:r>
        <w:t xml:space="preserve"> </w:t>
      </w:r>
    </w:p>
    <w:p w:rsidR="00CC1C81" w:rsidRPr="00CC1C81" w:rsidRDefault="00CC1C81" w:rsidP="00CC1C81"/>
    <w:tbl>
      <w:tblPr>
        <w:tblStyle w:val="MediumShading1-Accent4"/>
        <w:tblW w:w="8568" w:type="dxa"/>
        <w:tblLayout w:type="fixed"/>
        <w:tblLook w:val="04A0" w:firstRow="1" w:lastRow="0" w:firstColumn="1" w:lastColumn="0" w:noHBand="0" w:noVBand="1"/>
      </w:tblPr>
      <w:tblGrid>
        <w:gridCol w:w="1908"/>
        <w:gridCol w:w="810"/>
        <w:gridCol w:w="630"/>
        <w:gridCol w:w="1170"/>
        <w:gridCol w:w="720"/>
        <w:gridCol w:w="990"/>
        <w:gridCol w:w="990"/>
        <w:gridCol w:w="1350"/>
      </w:tblGrid>
      <w:tr w:rsidR="00BC73CB" w:rsidTr="000C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gridSpan w:val="3"/>
            <w:tcBorders>
              <w:top w:val="dotted" w:sz="4"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rPr>
                <w:sz w:val="20"/>
                <w:szCs w:val="20"/>
              </w:rPr>
            </w:pPr>
            <w:r w:rsidRPr="00965D19">
              <w:rPr>
                <w:sz w:val="20"/>
                <w:szCs w:val="20"/>
              </w:rPr>
              <w:t>Server Configuration</w:t>
            </w:r>
          </w:p>
        </w:tc>
        <w:tc>
          <w:tcPr>
            <w:tcW w:w="1890" w:type="dxa"/>
            <w:gridSpan w:val="2"/>
            <w:tcBorders>
              <w:top w:val="dotted" w:sz="4"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100000000000" w:firstRow="1" w:lastRow="0" w:firstColumn="0" w:lastColumn="0" w:oddVBand="0" w:evenVBand="0" w:oddHBand="0" w:evenHBand="0" w:firstRowFirstColumn="0" w:firstRowLastColumn="0" w:lastRowFirstColumn="0" w:lastRowLastColumn="0"/>
              <w:rPr>
                <w:sz w:val="20"/>
                <w:szCs w:val="20"/>
              </w:rPr>
            </w:pPr>
            <w:r w:rsidRPr="00965D19">
              <w:rPr>
                <w:sz w:val="20"/>
                <w:szCs w:val="20"/>
              </w:rPr>
              <w:t>Guest Configuration</w:t>
            </w:r>
          </w:p>
        </w:tc>
        <w:tc>
          <w:tcPr>
            <w:tcW w:w="990" w:type="dxa"/>
            <w:vMerge w:val="restart"/>
            <w:tcBorders>
              <w:top w:val="dotted" w:sz="4"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100000000000" w:firstRow="1" w:lastRow="0" w:firstColumn="0" w:lastColumn="0" w:oddVBand="0" w:evenVBand="0" w:oddHBand="0" w:evenHBand="0" w:firstRowFirstColumn="0" w:firstRowLastColumn="0" w:lastRowFirstColumn="0" w:lastRowLastColumn="0"/>
              <w:rPr>
                <w:sz w:val="20"/>
                <w:szCs w:val="20"/>
              </w:rPr>
            </w:pPr>
            <w:r w:rsidRPr="00965D19">
              <w:rPr>
                <w:sz w:val="20"/>
                <w:szCs w:val="20"/>
              </w:rPr>
              <w:t>Scenario</w:t>
            </w:r>
          </w:p>
        </w:tc>
        <w:tc>
          <w:tcPr>
            <w:tcW w:w="2340" w:type="dxa"/>
            <w:gridSpan w:val="2"/>
            <w:tcBorders>
              <w:top w:val="dotted" w:sz="4"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100000000000" w:firstRow="1" w:lastRow="0" w:firstColumn="0" w:lastColumn="0" w:oddVBand="0" w:evenVBand="0" w:oddHBand="0" w:evenHBand="0" w:firstRowFirstColumn="0" w:firstRowLastColumn="0" w:lastRowFirstColumn="0" w:lastRowLastColumn="0"/>
              <w:rPr>
                <w:sz w:val="20"/>
                <w:szCs w:val="20"/>
              </w:rPr>
            </w:pPr>
            <w:r w:rsidRPr="00965D19">
              <w:rPr>
                <w:sz w:val="20"/>
                <w:szCs w:val="20"/>
              </w:rPr>
              <w:t>Max Users</w:t>
            </w:r>
          </w:p>
        </w:tc>
      </w:tr>
      <w:tr w:rsidR="00BC73CB" w:rsidTr="006D7E7C">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rPr>
                <w:sz w:val="20"/>
                <w:szCs w:val="20"/>
              </w:rPr>
            </w:pPr>
            <w:r w:rsidRPr="00965D19">
              <w:rPr>
                <w:bCs w:val="0"/>
                <w:color w:val="FFFFFF" w:themeColor="background1"/>
                <w:sz w:val="20"/>
                <w:szCs w:val="20"/>
              </w:rPr>
              <w:t>CPU configuration</w:t>
            </w:r>
          </w:p>
        </w:tc>
        <w:tc>
          <w:tcPr>
            <w:tcW w:w="81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Cores</w:t>
            </w:r>
            <w:r w:rsidR="006D7E7C">
              <w:rPr>
                <w:rStyle w:val="FootnoteReference"/>
                <w:b/>
                <w:bCs/>
                <w:color w:val="FFFFFF" w:themeColor="background1"/>
                <w:sz w:val="20"/>
                <w:szCs w:val="20"/>
              </w:rPr>
              <w:footnoteReference w:id="1"/>
            </w:r>
          </w:p>
        </w:tc>
        <w:tc>
          <w:tcPr>
            <w:tcW w:w="63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RAM</w:t>
            </w:r>
          </w:p>
        </w:tc>
        <w:tc>
          <w:tcPr>
            <w:tcW w:w="117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OS Version</w:t>
            </w:r>
          </w:p>
        </w:tc>
        <w:tc>
          <w:tcPr>
            <w:tcW w:w="72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RAM</w:t>
            </w:r>
          </w:p>
        </w:tc>
        <w:tc>
          <w:tcPr>
            <w:tcW w:w="990" w:type="dxa"/>
            <w:vMerge/>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c>
          <w:tcPr>
            <w:tcW w:w="99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Hyper-V</w:t>
            </w:r>
            <w:r w:rsidR="00854FDA">
              <w:rPr>
                <w:b/>
                <w:bCs/>
                <w:color w:val="FFFFFF" w:themeColor="background1"/>
                <w:sz w:val="20"/>
                <w:szCs w:val="20"/>
              </w:rPr>
              <w:t>/RDVH</w:t>
            </w:r>
            <w:r w:rsidRPr="00965D19">
              <w:rPr>
                <w:b/>
                <w:bCs/>
                <w:color w:val="FFFFFF" w:themeColor="background1"/>
                <w:sz w:val="20"/>
                <w:szCs w:val="20"/>
              </w:rPr>
              <w:t xml:space="preserve"> support limit</w:t>
            </w:r>
            <w:r w:rsidR="00A734E4">
              <w:rPr>
                <w:rStyle w:val="FootnoteReference"/>
                <w:b/>
                <w:bCs/>
                <w:color w:val="FFFFFF" w:themeColor="background1"/>
                <w:sz w:val="20"/>
                <w:szCs w:val="20"/>
              </w:rPr>
              <w:footnoteReference w:id="2"/>
            </w:r>
          </w:p>
        </w:tc>
        <w:tc>
          <w:tcPr>
            <w:tcW w:w="135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C73CB" w:rsidRPr="00965D19" w:rsidRDefault="00BC73CB" w:rsidP="00965D19">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Perf</w:t>
            </w:r>
            <w:r>
              <w:rPr>
                <w:b/>
                <w:bCs/>
                <w:color w:val="FFFFFF" w:themeColor="background1"/>
                <w:sz w:val="20"/>
                <w:szCs w:val="20"/>
              </w:rPr>
              <w:t xml:space="preserve">ormance support </w:t>
            </w:r>
            <w:r w:rsidRPr="00965D19">
              <w:rPr>
                <w:b/>
                <w:bCs/>
                <w:color w:val="FFFFFF" w:themeColor="background1"/>
                <w:sz w:val="20"/>
                <w:szCs w:val="20"/>
              </w:rPr>
              <w:t xml:space="preserve"> limit</w:t>
            </w:r>
            <w:r w:rsidR="00A734E4">
              <w:rPr>
                <w:rStyle w:val="FootnoteReference"/>
                <w:b/>
                <w:bCs/>
                <w:color w:val="FFFFFF" w:themeColor="background1"/>
                <w:sz w:val="20"/>
                <w:szCs w:val="20"/>
              </w:rPr>
              <w:footnoteReference w:id="3"/>
            </w:r>
          </w:p>
        </w:tc>
      </w:tr>
      <w:tr w:rsidR="00BC73CB" w:rsidTr="006D7E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C73CB" w:rsidRPr="00965D19" w:rsidRDefault="00BC73CB" w:rsidP="007146EF">
            <w:pPr>
              <w:rPr>
                <w:b w:val="0"/>
                <w:sz w:val="18"/>
                <w:szCs w:val="18"/>
              </w:rPr>
            </w:pPr>
            <w:r w:rsidRPr="00965D19">
              <w:rPr>
                <w:b w:val="0"/>
                <w:sz w:val="18"/>
                <w:szCs w:val="18"/>
              </w:rPr>
              <w:t>4 x AMD Opteron 8378 Quad-core 2.4 GHz</w:t>
            </w:r>
          </w:p>
        </w:tc>
        <w:tc>
          <w:tcPr>
            <w:tcW w:w="81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16</w:t>
            </w:r>
          </w:p>
        </w:tc>
        <w:tc>
          <w:tcPr>
            <w:tcW w:w="63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128</w:t>
            </w:r>
          </w:p>
        </w:tc>
        <w:tc>
          <w:tcPr>
            <w:tcW w:w="117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Windows 7</w:t>
            </w:r>
          </w:p>
        </w:tc>
        <w:tc>
          <w:tcPr>
            <w:tcW w:w="72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1024</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B16C5E">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 xml:space="preserve">KW v2.1 </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128</w:t>
            </w:r>
          </w:p>
        </w:tc>
        <w:tc>
          <w:tcPr>
            <w:tcW w:w="135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120</w:t>
            </w:r>
          </w:p>
        </w:tc>
      </w:tr>
      <w:tr w:rsidR="00BC73CB" w:rsidTr="006D7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C73CB" w:rsidRPr="00965D19" w:rsidRDefault="00BC73CB" w:rsidP="00F77655">
            <w:pPr>
              <w:rPr>
                <w:b w:val="0"/>
                <w:sz w:val="18"/>
                <w:szCs w:val="18"/>
              </w:rPr>
            </w:pPr>
            <w:r w:rsidRPr="00965D19">
              <w:rPr>
                <w:b w:val="0"/>
                <w:sz w:val="18"/>
                <w:szCs w:val="18"/>
              </w:rPr>
              <w:t>4 x AMD Opteron 8378 Quad- core 2.4 GHz</w:t>
            </w:r>
          </w:p>
        </w:tc>
        <w:tc>
          <w:tcPr>
            <w:tcW w:w="81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16</w:t>
            </w:r>
          </w:p>
        </w:tc>
        <w:tc>
          <w:tcPr>
            <w:tcW w:w="63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128</w:t>
            </w:r>
          </w:p>
        </w:tc>
        <w:tc>
          <w:tcPr>
            <w:tcW w:w="117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Windows 7</w:t>
            </w:r>
          </w:p>
        </w:tc>
        <w:tc>
          <w:tcPr>
            <w:tcW w:w="72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1024</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KW v2.1 w/o PPT</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128</w:t>
            </w:r>
          </w:p>
        </w:tc>
        <w:tc>
          <w:tcPr>
            <w:tcW w:w="135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120</w:t>
            </w:r>
          </w:p>
        </w:tc>
      </w:tr>
      <w:tr w:rsidR="00BC73CB" w:rsidTr="006D7E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C73CB" w:rsidRPr="00965D19" w:rsidRDefault="00BC73CB" w:rsidP="00F77655">
            <w:pPr>
              <w:rPr>
                <w:b w:val="0"/>
                <w:sz w:val="18"/>
                <w:szCs w:val="18"/>
              </w:rPr>
            </w:pPr>
            <w:r w:rsidRPr="00965D19">
              <w:rPr>
                <w:b w:val="0"/>
                <w:sz w:val="18"/>
                <w:szCs w:val="18"/>
              </w:rPr>
              <w:t>4 x AMD Opteron 8378 Quad-core 2.4 GHz</w:t>
            </w:r>
          </w:p>
        </w:tc>
        <w:tc>
          <w:tcPr>
            <w:tcW w:w="81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16</w:t>
            </w:r>
          </w:p>
        </w:tc>
        <w:tc>
          <w:tcPr>
            <w:tcW w:w="63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128</w:t>
            </w:r>
          </w:p>
        </w:tc>
        <w:tc>
          <w:tcPr>
            <w:tcW w:w="117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Windows XP</w:t>
            </w:r>
          </w:p>
        </w:tc>
        <w:tc>
          <w:tcPr>
            <w:tcW w:w="72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512</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 xml:space="preserve">KW v2.1 </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128</w:t>
            </w:r>
          </w:p>
        </w:tc>
        <w:tc>
          <w:tcPr>
            <w:tcW w:w="135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170</w:t>
            </w:r>
          </w:p>
        </w:tc>
      </w:tr>
      <w:tr w:rsidR="00BC73CB" w:rsidTr="006D7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C73CB" w:rsidRPr="00965D19" w:rsidRDefault="00BC73CB" w:rsidP="00F77655">
            <w:pPr>
              <w:rPr>
                <w:b w:val="0"/>
                <w:sz w:val="18"/>
                <w:szCs w:val="18"/>
              </w:rPr>
            </w:pPr>
            <w:r w:rsidRPr="00965D19">
              <w:rPr>
                <w:b w:val="0"/>
                <w:sz w:val="18"/>
                <w:szCs w:val="18"/>
              </w:rPr>
              <w:t>4 x AMD Opteron 8378 Quad-core 2.4 GHz</w:t>
            </w:r>
          </w:p>
        </w:tc>
        <w:tc>
          <w:tcPr>
            <w:tcW w:w="81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16</w:t>
            </w:r>
          </w:p>
        </w:tc>
        <w:tc>
          <w:tcPr>
            <w:tcW w:w="63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128</w:t>
            </w:r>
          </w:p>
        </w:tc>
        <w:tc>
          <w:tcPr>
            <w:tcW w:w="117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Windows XP</w:t>
            </w:r>
          </w:p>
        </w:tc>
        <w:tc>
          <w:tcPr>
            <w:tcW w:w="72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512</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KW v2.1 w/o PPT</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128</w:t>
            </w:r>
          </w:p>
        </w:tc>
        <w:tc>
          <w:tcPr>
            <w:tcW w:w="135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220</w:t>
            </w:r>
          </w:p>
        </w:tc>
      </w:tr>
      <w:tr w:rsidR="00BC73CB" w:rsidTr="006D7E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C73CB" w:rsidRPr="00965D19" w:rsidRDefault="00BC73CB" w:rsidP="006D7E7C">
            <w:pPr>
              <w:rPr>
                <w:b w:val="0"/>
                <w:sz w:val="18"/>
                <w:szCs w:val="18"/>
              </w:rPr>
            </w:pPr>
            <w:r w:rsidRPr="00965D19">
              <w:rPr>
                <w:b w:val="0"/>
                <w:sz w:val="18"/>
                <w:szCs w:val="18"/>
              </w:rPr>
              <w:t xml:space="preserve">2 x Intel Xeon E5530 </w:t>
            </w:r>
            <w:r>
              <w:rPr>
                <w:b w:val="0"/>
                <w:sz w:val="18"/>
                <w:szCs w:val="18"/>
              </w:rPr>
              <w:t>Quad-core</w:t>
            </w:r>
            <w:r w:rsidR="00086A9B">
              <w:rPr>
                <w:b w:val="0"/>
                <w:sz w:val="18"/>
                <w:szCs w:val="18"/>
              </w:rPr>
              <w:t xml:space="preserve">(non-hyper threaded) </w:t>
            </w:r>
            <w:r>
              <w:rPr>
                <w:b w:val="0"/>
                <w:sz w:val="18"/>
                <w:szCs w:val="18"/>
              </w:rPr>
              <w:t xml:space="preserve"> </w:t>
            </w:r>
            <w:r w:rsidRPr="00965D19">
              <w:rPr>
                <w:b w:val="0"/>
                <w:sz w:val="18"/>
                <w:szCs w:val="18"/>
              </w:rPr>
              <w:t>2.4 GHz</w:t>
            </w:r>
          </w:p>
        </w:tc>
        <w:tc>
          <w:tcPr>
            <w:tcW w:w="81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8</w:t>
            </w:r>
          </w:p>
        </w:tc>
        <w:tc>
          <w:tcPr>
            <w:tcW w:w="63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72</w:t>
            </w:r>
          </w:p>
        </w:tc>
        <w:tc>
          <w:tcPr>
            <w:tcW w:w="117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Windows 7</w:t>
            </w:r>
          </w:p>
        </w:tc>
        <w:tc>
          <w:tcPr>
            <w:tcW w:w="72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1024</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B16C5E">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 xml:space="preserve">KW v2.1 </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64</w:t>
            </w:r>
          </w:p>
        </w:tc>
        <w:tc>
          <w:tcPr>
            <w:tcW w:w="135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65</w:t>
            </w:r>
          </w:p>
        </w:tc>
      </w:tr>
      <w:tr w:rsidR="00BC73CB" w:rsidTr="006D7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C73CB" w:rsidRPr="00965D19" w:rsidRDefault="00BC73CB" w:rsidP="00F77655">
            <w:pPr>
              <w:rPr>
                <w:b w:val="0"/>
                <w:sz w:val="18"/>
                <w:szCs w:val="18"/>
              </w:rPr>
            </w:pPr>
            <w:r w:rsidRPr="00965D19">
              <w:rPr>
                <w:b w:val="0"/>
                <w:sz w:val="18"/>
                <w:szCs w:val="18"/>
              </w:rPr>
              <w:t xml:space="preserve">2 x Intel Xeon E5530 </w:t>
            </w:r>
            <w:r>
              <w:rPr>
                <w:b w:val="0"/>
                <w:sz w:val="18"/>
                <w:szCs w:val="18"/>
              </w:rPr>
              <w:t>Quad-core</w:t>
            </w:r>
            <w:r w:rsidR="00086A9B">
              <w:rPr>
                <w:b w:val="0"/>
                <w:sz w:val="18"/>
                <w:szCs w:val="18"/>
              </w:rPr>
              <w:t xml:space="preserve">(non-hyper threaded) </w:t>
            </w:r>
            <w:r>
              <w:rPr>
                <w:b w:val="0"/>
                <w:sz w:val="18"/>
                <w:szCs w:val="18"/>
              </w:rPr>
              <w:t xml:space="preserve"> </w:t>
            </w:r>
            <w:r w:rsidRPr="00965D19">
              <w:rPr>
                <w:b w:val="0"/>
                <w:sz w:val="18"/>
                <w:szCs w:val="18"/>
              </w:rPr>
              <w:t>2.4 GHz</w:t>
            </w:r>
          </w:p>
        </w:tc>
        <w:tc>
          <w:tcPr>
            <w:tcW w:w="81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8</w:t>
            </w:r>
          </w:p>
        </w:tc>
        <w:tc>
          <w:tcPr>
            <w:tcW w:w="63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72</w:t>
            </w:r>
          </w:p>
        </w:tc>
        <w:tc>
          <w:tcPr>
            <w:tcW w:w="117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Windows 7</w:t>
            </w:r>
          </w:p>
        </w:tc>
        <w:tc>
          <w:tcPr>
            <w:tcW w:w="72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1024</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KW v2.1 w/o PPT</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64</w:t>
            </w:r>
          </w:p>
        </w:tc>
        <w:tc>
          <w:tcPr>
            <w:tcW w:w="1350" w:type="dxa"/>
            <w:tcBorders>
              <w:top w:val="dotted" w:sz="8" w:space="0" w:color="auto"/>
              <w:left w:val="dotted" w:sz="8" w:space="0" w:color="auto"/>
              <w:bottom w:val="dotted" w:sz="8" w:space="0" w:color="auto"/>
              <w:right w:val="dotted" w:sz="8" w:space="0" w:color="auto"/>
            </w:tcBorders>
          </w:tcPr>
          <w:p w:rsidR="00BC73CB" w:rsidRPr="00965D19" w:rsidRDefault="00BC73CB" w:rsidP="00115823">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65</w:t>
            </w:r>
          </w:p>
        </w:tc>
      </w:tr>
      <w:tr w:rsidR="00BC73CB" w:rsidTr="006D7E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C73CB" w:rsidRPr="00965D19" w:rsidRDefault="00BC73CB" w:rsidP="00F77655">
            <w:pPr>
              <w:rPr>
                <w:b w:val="0"/>
                <w:sz w:val="18"/>
                <w:szCs w:val="18"/>
              </w:rPr>
            </w:pPr>
            <w:r w:rsidRPr="00965D19">
              <w:rPr>
                <w:b w:val="0"/>
                <w:sz w:val="18"/>
                <w:szCs w:val="18"/>
              </w:rPr>
              <w:t xml:space="preserve">2 x Intel Xeon E5530 </w:t>
            </w:r>
            <w:r>
              <w:rPr>
                <w:b w:val="0"/>
                <w:sz w:val="18"/>
                <w:szCs w:val="18"/>
              </w:rPr>
              <w:t>Quad-core</w:t>
            </w:r>
            <w:r w:rsidR="00086A9B">
              <w:rPr>
                <w:b w:val="0"/>
                <w:sz w:val="18"/>
                <w:szCs w:val="18"/>
              </w:rPr>
              <w:t xml:space="preserve">(non-hyper threaded) </w:t>
            </w:r>
            <w:r>
              <w:rPr>
                <w:b w:val="0"/>
                <w:sz w:val="18"/>
                <w:szCs w:val="18"/>
              </w:rPr>
              <w:t xml:space="preserve"> </w:t>
            </w:r>
            <w:r w:rsidRPr="00965D19">
              <w:rPr>
                <w:b w:val="0"/>
                <w:sz w:val="18"/>
                <w:szCs w:val="18"/>
              </w:rPr>
              <w:t>2.4 GHz</w:t>
            </w:r>
          </w:p>
        </w:tc>
        <w:tc>
          <w:tcPr>
            <w:tcW w:w="81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8</w:t>
            </w:r>
          </w:p>
        </w:tc>
        <w:tc>
          <w:tcPr>
            <w:tcW w:w="63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72</w:t>
            </w:r>
          </w:p>
        </w:tc>
        <w:tc>
          <w:tcPr>
            <w:tcW w:w="117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Windows XP</w:t>
            </w:r>
          </w:p>
        </w:tc>
        <w:tc>
          <w:tcPr>
            <w:tcW w:w="72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512</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 xml:space="preserve">KW v2.1 </w:t>
            </w:r>
          </w:p>
        </w:tc>
        <w:tc>
          <w:tcPr>
            <w:tcW w:w="99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64</w:t>
            </w:r>
          </w:p>
        </w:tc>
        <w:tc>
          <w:tcPr>
            <w:tcW w:w="1350" w:type="dxa"/>
            <w:tcBorders>
              <w:top w:val="dotted" w:sz="8" w:space="0" w:color="auto"/>
              <w:left w:val="dotted" w:sz="8" w:space="0" w:color="auto"/>
              <w:bottom w:val="dotted" w:sz="8" w:space="0" w:color="auto"/>
              <w:right w:val="dotted" w:sz="8" w:space="0" w:color="auto"/>
            </w:tcBorders>
          </w:tcPr>
          <w:p w:rsidR="00BC73CB" w:rsidRPr="00965D19" w:rsidRDefault="00BC73CB"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130</w:t>
            </w:r>
          </w:p>
        </w:tc>
      </w:tr>
      <w:tr w:rsidR="00BC73CB" w:rsidTr="006D7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right w:val="dotted" w:sz="8" w:space="0" w:color="auto"/>
            </w:tcBorders>
          </w:tcPr>
          <w:p w:rsidR="00BC73CB" w:rsidRPr="00965D19" w:rsidRDefault="00BC73CB" w:rsidP="00F77655">
            <w:pPr>
              <w:rPr>
                <w:b w:val="0"/>
                <w:sz w:val="18"/>
                <w:szCs w:val="18"/>
              </w:rPr>
            </w:pPr>
            <w:r w:rsidRPr="00965D19">
              <w:rPr>
                <w:b w:val="0"/>
                <w:sz w:val="18"/>
                <w:szCs w:val="18"/>
              </w:rPr>
              <w:t xml:space="preserve">2 x Intel Xeon E5530 </w:t>
            </w:r>
            <w:r>
              <w:rPr>
                <w:b w:val="0"/>
                <w:sz w:val="18"/>
                <w:szCs w:val="18"/>
              </w:rPr>
              <w:t>Quad-core</w:t>
            </w:r>
            <w:r w:rsidR="00086A9B">
              <w:rPr>
                <w:b w:val="0"/>
                <w:sz w:val="18"/>
                <w:szCs w:val="18"/>
              </w:rPr>
              <w:t xml:space="preserve">(non-hyper threaded) </w:t>
            </w:r>
            <w:r>
              <w:rPr>
                <w:b w:val="0"/>
                <w:sz w:val="18"/>
                <w:szCs w:val="18"/>
              </w:rPr>
              <w:t xml:space="preserve"> </w:t>
            </w:r>
            <w:r w:rsidRPr="00965D19">
              <w:rPr>
                <w:b w:val="0"/>
                <w:sz w:val="18"/>
                <w:szCs w:val="18"/>
              </w:rPr>
              <w:t>2.4 GHz</w:t>
            </w:r>
          </w:p>
        </w:tc>
        <w:tc>
          <w:tcPr>
            <w:tcW w:w="810" w:type="dxa"/>
            <w:tcBorders>
              <w:top w:val="dotted" w:sz="8" w:space="0" w:color="auto"/>
              <w:left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8</w:t>
            </w:r>
          </w:p>
        </w:tc>
        <w:tc>
          <w:tcPr>
            <w:tcW w:w="630" w:type="dxa"/>
            <w:tcBorders>
              <w:top w:val="dotted" w:sz="8" w:space="0" w:color="auto"/>
              <w:left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72</w:t>
            </w:r>
          </w:p>
        </w:tc>
        <w:tc>
          <w:tcPr>
            <w:tcW w:w="1170" w:type="dxa"/>
            <w:tcBorders>
              <w:top w:val="dotted" w:sz="8" w:space="0" w:color="auto"/>
              <w:left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Windows XP</w:t>
            </w:r>
          </w:p>
        </w:tc>
        <w:tc>
          <w:tcPr>
            <w:tcW w:w="720" w:type="dxa"/>
            <w:tcBorders>
              <w:top w:val="dotted" w:sz="8" w:space="0" w:color="auto"/>
              <w:left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512</w:t>
            </w:r>
          </w:p>
        </w:tc>
        <w:tc>
          <w:tcPr>
            <w:tcW w:w="990" w:type="dxa"/>
            <w:tcBorders>
              <w:top w:val="dotted" w:sz="8" w:space="0" w:color="auto"/>
              <w:left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KW v2.1 w/o PPT</w:t>
            </w:r>
          </w:p>
        </w:tc>
        <w:tc>
          <w:tcPr>
            <w:tcW w:w="990" w:type="dxa"/>
            <w:tcBorders>
              <w:top w:val="dotted" w:sz="8" w:space="0" w:color="auto"/>
              <w:left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64</w:t>
            </w:r>
          </w:p>
        </w:tc>
        <w:tc>
          <w:tcPr>
            <w:tcW w:w="1350" w:type="dxa"/>
            <w:tcBorders>
              <w:top w:val="dotted" w:sz="8" w:space="0" w:color="auto"/>
              <w:left w:val="dotted" w:sz="8" w:space="0" w:color="auto"/>
              <w:right w:val="dotted" w:sz="8" w:space="0" w:color="auto"/>
            </w:tcBorders>
          </w:tcPr>
          <w:p w:rsidR="00BC73CB" w:rsidRPr="00965D19" w:rsidRDefault="00BC73CB"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130</w:t>
            </w:r>
          </w:p>
        </w:tc>
      </w:tr>
    </w:tbl>
    <w:p w:rsidR="00115823" w:rsidRPr="00115823" w:rsidRDefault="00115823" w:rsidP="00115823"/>
    <w:p w:rsidR="009432ED" w:rsidRDefault="009432ED">
      <w:r w:rsidRPr="000766E9">
        <w:rPr>
          <w:b/>
        </w:rPr>
        <w:t xml:space="preserve">Table </w:t>
      </w:r>
      <w:r>
        <w:rPr>
          <w:b/>
        </w:rPr>
        <w:t>1</w:t>
      </w:r>
      <w:r w:rsidRPr="000766E9">
        <w:rPr>
          <w:b/>
        </w:rPr>
        <w:t xml:space="preserve"> - Server </w:t>
      </w:r>
      <w:r>
        <w:rPr>
          <w:b/>
        </w:rPr>
        <w:t>c</w:t>
      </w:r>
      <w:r w:rsidRPr="000766E9">
        <w:rPr>
          <w:b/>
        </w:rPr>
        <w:t xml:space="preserve">apacity by </w:t>
      </w:r>
      <w:r>
        <w:rPr>
          <w:b/>
        </w:rPr>
        <w:t>scenario</w:t>
      </w:r>
    </w:p>
    <w:p w:rsidR="00521D4E" w:rsidRDefault="009432ED" w:rsidP="00521D4E">
      <w:r>
        <w:lastRenderedPageBreak/>
        <w:t xml:space="preserve">Table 1 shows the comparison of server capacity </w:t>
      </w:r>
      <w:r w:rsidR="00071A6E">
        <w:t xml:space="preserve">for the two versions of Knowledge Worker scenario (with and without PowerPoint) on </w:t>
      </w:r>
      <w:r w:rsidR="00521D4E">
        <w:t>2 differently configured</w:t>
      </w:r>
      <w:r w:rsidR="00071A6E">
        <w:t xml:space="preserve"> test servers. </w:t>
      </w:r>
      <w:r w:rsidR="00521D4E">
        <w:t xml:space="preserve">The capacity numbers are determined by using the criteria outlined above, but these numbers should be treated with caution and </w:t>
      </w:r>
      <w:r w:rsidR="00A00C08">
        <w:t>should</w:t>
      </w:r>
      <w:r w:rsidR="00521D4E">
        <w:t xml:space="preserve"> be adjusted for the real deployments. This is the case specifically for </w:t>
      </w:r>
      <w:r w:rsidR="00AB2425">
        <w:t>processor-</w:t>
      </w:r>
      <w:r w:rsidR="00521D4E">
        <w:t xml:space="preserve">limited configurations, where it is advisable to allow for significant spare capacity on the </w:t>
      </w:r>
      <w:r w:rsidR="00AB2425">
        <w:t xml:space="preserve">processor </w:t>
      </w:r>
      <w:r w:rsidR="00521D4E">
        <w:t>(at least 20%) to mitigate temporary peaks and congestion points in the workload.</w:t>
      </w:r>
    </w:p>
    <w:p w:rsidR="002A6F0B" w:rsidRDefault="00071A6E">
      <w:r>
        <w:t xml:space="preserve">Both servers had all </w:t>
      </w:r>
      <w:r w:rsidR="00A00C08">
        <w:t xml:space="preserve">available </w:t>
      </w:r>
      <w:r>
        <w:t>DIMM slots fully populated with 4GB DIMMs</w:t>
      </w:r>
      <w:r w:rsidR="009432ED">
        <w:t xml:space="preserve">. </w:t>
      </w:r>
      <w:r>
        <w:t xml:space="preserve">The tests used 2 different </w:t>
      </w:r>
      <w:r w:rsidR="00AB2425">
        <w:t xml:space="preserve">virtual machine </w:t>
      </w:r>
      <w:r>
        <w:t>configurations</w:t>
      </w:r>
      <w:r w:rsidR="002A6F0B">
        <w:t xml:space="preserve">: </w:t>
      </w:r>
    </w:p>
    <w:p w:rsidR="002A6F0B" w:rsidRDefault="002A6F0B" w:rsidP="00CB2315">
      <w:pPr>
        <w:pStyle w:val="ListParagraph"/>
        <w:numPr>
          <w:ilvl w:val="0"/>
          <w:numId w:val="33"/>
        </w:numPr>
      </w:pPr>
      <w:r>
        <w:t xml:space="preserve">Configuration 1 - </w:t>
      </w:r>
      <w:r w:rsidR="00071A6E">
        <w:t xml:space="preserve">1 Virtual Processor, 1GB </w:t>
      </w:r>
      <w:r w:rsidR="002E64F8">
        <w:t xml:space="preserve">of </w:t>
      </w:r>
      <w:r w:rsidR="00AB2425">
        <w:t xml:space="preserve">memory, and the </w:t>
      </w:r>
      <w:r w:rsidR="00071A6E">
        <w:t>Windows 7 operating system</w:t>
      </w:r>
    </w:p>
    <w:p w:rsidR="002A6F0B" w:rsidRDefault="002A6F0B" w:rsidP="00CB2315">
      <w:pPr>
        <w:pStyle w:val="ListParagraph"/>
        <w:numPr>
          <w:ilvl w:val="0"/>
          <w:numId w:val="33"/>
        </w:numPr>
      </w:pPr>
      <w:r>
        <w:t xml:space="preserve">Configuration 2 - </w:t>
      </w:r>
      <w:r w:rsidR="00071A6E">
        <w:t xml:space="preserve">1 </w:t>
      </w:r>
      <w:r w:rsidR="00AB2425">
        <w:t>v</w:t>
      </w:r>
      <w:r w:rsidR="00071A6E">
        <w:t xml:space="preserve">irtual processor, 512 MB </w:t>
      </w:r>
      <w:r w:rsidR="002E64F8">
        <w:t xml:space="preserve">of </w:t>
      </w:r>
      <w:r w:rsidR="00AB2425">
        <w:t xml:space="preserve">memory, and the </w:t>
      </w:r>
      <w:r w:rsidR="00071A6E">
        <w:t xml:space="preserve">Windows XP </w:t>
      </w:r>
      <w:r w:rsidR="00AB2425">
        <w:t>operating system</w:t>
      </w:r>
      <w:r w:rsidR="00071A6E">
        <w:t xml:space="preserve"> </w:t>
      </w:r>
    </w:p>
    <w:p w:rsidR="00521D4E" w:rsidRDefault="00071A6E">
      <w:r>
        <w:t xml:space="preserve">As explained further in the document, the memory configuration for </w:t>
      </w:r>
      <w:r w:rsidR="00AB2425">
        <w:t>Windows </w:t>
      </w:r>
      <w:r>
        <w:t>7 was decide</w:t>
      </w:r>
      <w:r w:rsidR="002E64F8">
        <w:t>d</w:t>
      </w:r>
      <w:r>
        <w:t xml:space="preserve"> based on minimum supported configuration numbers, not performance considerations.</w:t>
      </w:r>
      <w:r w:rsidR="008834EE">
        <w:t xml:space="preserve"> </w:t>
      </w:r>
      <w:r w:rsidR="00521D4E">
        <w:t xml:space="preserve">The storage for </w:t>
      </w:r>
      <w:r w:rsidR="00AB2425">
        <w:t xml:space="preserve">virtual machines </w:t>
      </w:r>
      <w:r w:rsidR="00521D4E">
        <w:t xml:space="preserve">was provided by a </w:t>
      </w:r>
      <w:r w:rsidR="002A6F0B">
        <w:t>SAN-</w:t>
      </w:r>
      <w:r w:rsidR="00521D4E">
        <w:t>based RAID 0 volume with 15</w:t>
      </w:r>
      <w:r w:rsidR="002A6F0B">
        <w:t>,</w:t>
      </w:r>
      <w:r w:rsidR="00521D4E">
        <w:t xml:space="preserve"> 15K RPM FC disks of 146 GB each.</w:t>
      </w:r>
    </w:p>
    <w:p w:rsidR="009432ED" w:rsidRDefault="008834EE">
      <w:r>
        <w:t>In all but 2 cases (</w:t>
      </w:r>
      <w:r w:rsidR="00D52BBD">
        <w:t xml:space="preserve">the Windows 7 guest </w:t>
      </w:r>
      <w:r w:rsidR="00AB2425">
        <w:t xml:space="preserve">virtual machines </w:t>
      </w:r>
      <w:r w:rsidR="00D52BBD">
        <w:t>running on the 16 core system</w:t>
      </w:r>
      <w:r>
        <w:t>), the test</w:t>
      </w:r>
      <w:r w:rsidR="000F513D">
        <w:t xml:space="preserve"> </w:t>
      </w:r>
      <w:r w:rsidR="00A00C08">
        <w:t xml:space="preserve">limit </w:t>
      </w:r>
      <w:r w:rsidR="000F513D">
        <w:t>was determined by the Hyper</w:t>
      </w:r>
      <w:r w:rsidR="00AB2425">
        <w:t>-</w:t>
      </w:r>
      <w:r w:rsidR="000F513D">
        <w:t>V support limits for the Virtual Processor to Logical Processor ratio (8:1)</w:t>
      </w:r>
      <w:r w:rsidR="00537BE0">
        <w:t xml:space="preserve">. </w:t>
      </w:r>
      <w:r w:rsidR="000F513D">
        <w:t>It is worth noting that from a performance point of vie</w:t>
      </w:r>
      <w:r w:rsidR="00AB2425">
        <w:t>w</w:t>
      </w:r>
      <w:r w:rsidR="000F513D">
        <w:t xml:space="preserve"> the system was able to achieve significantly higher ratios (as high as 13.75:1), which should give confidence that deploying Hyper</w:t>
      </w:r>
      <w:r w:rsidR="00AB2425">
        <w:t>-</w:t>
      </w:r>
      <w:r w:rsidR="000F513D">
        <w:t xml:space="preserve">V can efficiently handle the 8:1 supported ratio. </w:t>
      </w:r>
      <w:r w:rsidR="00537BE0">
        <w:t>But a significantly more important factor is the storage throughput</w:t>
      </w:r>
      <w:r w:rsidR="0053675A">
        <w:t>.</w:t>
      </w:r>
      <w:r w:rsidR="00537BE0">
        <w:t xml:space="preserve"> Supporting large number of users on a server </w:t>
      </w:r>
      <w:r w:rsidR="00EB3998">
        <w:t>requires significant throughput to accommodate the high rate of</w:t>
      </w:r>
      <w:r w:rsidR="003D5C36">
        <w:t xml:space="preserve"> I/O</w:t>
      </w:r>
      <w:r w:rsidR="00EB3998">
        <w:t xml:space="preserve"> operations, especially during </w:t>
      </w:r>
      <w:r w:rsidR="00AB2425">
        <w:t>virtual machine</w:t>
      </w:r>
      <w:r w:rsidR="00EB3998">
        <w:t xml:space="preserve"> start up. Additionally it requires </w:t>
      </w:r>
      <w:r w:rsidR="00537BE0">
        <w:t xml:space="preserve">significant storage space for holding all the </w:t>
      </w:r>
      <w:r w:rsidR="00AB2425">
        <w:t>virtual machines</w:t>
      </w:r>
      <w:r w:rsidR="00537BE0">
        <w:t xml:space="preserve"> involved (in this case </w:t>
      </w:r>
      <w:r w:rsidR="002E64F8">
        <w:t xml:space="preserve">approximately </w:t>
      </w:r>
      <w:r w:rsidR="00537BE0">
        <w:t xml:space="preserve">10 GB per </w:t>
      </w:r>
      <w:r w:rsidR="00AB2425">
        <w:t>virtual machine</w:t>
      </w:r>
      <w:r w:rsidR="00537BE0">
        <w:t>)</w:t>
      </w:r>
      <w:r w:rsidR="00EB3998">
        <w:t>.</w:t>
      </w:r>
    </w:p>
    <w:p w:rsidR="009432ED" w:rsidRDefault="009432ED">
      <w:pPr>
        <w:pStyle w:val="Heading1"/>
      </w:pPr>
      <w:bookmarkStart w:id="10" w:name="_Toc264889908"/>
      <w:r>
        <w:t>Tuning Your Server to Maximize Capacity</w:t>
      </w:r>
      <w:bookmarkEnd w:id="10"/>
    </w:p>
    <w:p w:rsidR="009432ED" w:rsidRDefault="008834EE" w:rsidP="00EA0AB4">
      <w:r>
        <w:t>This section of the document will take a closer look at a few hardware configuration aspects that have a significant impact on server capacity.</w:t>
      </w:r>
      <w:r w:rsidR="009432ED">
        <w:t xml:space="preserve"> The numbers below are specific to the hardware and scenarios used in our tests and will likely differ for other scenarios/hardware configurations, but they should still be able to give a good sense of the order of magnitude and direction in which such a configuration change could impact a Remote Desktop Services deployment. </w:t>
      </w:r>
    </w:p>
    <w:p w:rsidR="009432ED" w:rsidRDefault="009432ED">
      <w:r>
        <w:t xml:space="preserve">There are a few general considerations as to what would be a suitable server for a Remote Desktop </w:t>
      </w:r>
      <w:r w:rsidR="00521D4E">
        <w:t>Virtualization</w:t>
      </w:r>
      <w:r>
        <w:t xml:space="preserve"> Host server deployment that would give a reasonable approximation for a good server without taking the scenario in consideration</w:t>
      </w:r>
      <w:r w:rsidR="00521D4E">
        <w:t>:</w:t>
      </w:r>
    </w:p>
    <w:p w:rsidR="009432ED" w:rsidRDefault="009432ED" w:rsidP="00CB2315">
      <w:pPr>
        <w:pStyle w:val="ListParagraph"/>
        <w:numPr>
          <w:ilvl w:val="0"/>
          <w:numId w:val="13"/>
        </w:numPr>
      </w:pPr>
      <w:r>
        <w:t>2</w:t>
      </w:r>
      <w:r w:rsidR="00521D4E">
        <w:t>-4</w:t>
      </w:r>
      <w:r>
        <w:t xml:space="preserve"> processor </w:t>
      </w:r>
      <w:r w:rsidR="00537BE0">
        <w:t>sockets</w:t>
      </w:r>
      <w:r>
        <w:t xml:space="preserve"> support</w:t>
      </w:r>
      <w:r w:rsidR="00521D4E">
        <w:t>ing  8 to 24 cores (32</w:t>
      </w:r>
      <w:r>
        <w:t xml:space="preserve"> in the near future when 8 core processors will be available) </w:t>
      </w:r>
    </w:p>
    <w:p w:rsidR="009432ED" w:rsidRDefault="00521D4E" w:rsidP="00CB2315">
      <w:pPr>
        <w:pStyle w:val="ListParagraph"/>
        <w:numPr>
          <w:ilvl w:val="0"/>
          <w:numId w:val="13"/>
        </w:numPr>
      </w:pPr>
      <w:r>
        <w:t xml:space="preserve">At least 8 </w:t>
      </w:r>
      <w:r w:rsidR="009432ED">
        <w:t xml:space="preserve"> to 9 memory DIMM slots per </w:t>
      </w:r>
      <w:r w:rsidR="00537BE0">
        <w:t>socket</w:t>
      </w:r>
      <w:r w:rsidR="009432ED">
        <w:t xml:space="preserve"> which can be populated with </w:t>
      </w:r>
      <w:r>
        <w:t>RAM by using cost effective 4 GB modules (should result in 32+ GB per socket and 4+GB per core)</w:t>
      </w:r>
    </w:p>
    <w:p w:rsidR="00EB511C" w:rsidRDefault="00A20B5E">
      <w:r>
        <w:lastRenderedPageBreak/>
        <w:t xml:space="preserve">The three major hardware configuration factors </w:t>
      </w:r>
      <w:r w:rsidR="00EB3998">
        <w:t xml:space="preserve">individually </w:t>
      </w:r>
      <w:r>
        <w:t xml:space="preserve">analyzed below are processor, memory and disk throughput. </w:t>
      </w:r>
    </w:p>
    <w:p w:rsidR="00EF6DF8" w:rsidRDefault="00F42D26" w:rsidP="00AE70AB">
      <w:pPr>
        <w:pStyle w:val="Heading3"/>
      </w:pPr>
      <w:bookmarkStart w:id="11" w:name="_Toc264889909"/>
      <w:r>
        <w:t>Memory</w:t>
      </w:r>
      <w:bookmarkEnd w:id="11"/>
    </w:p>
    <w:p w:rsidR="00611742" w:rsidRDefault="00F42D26" w:rsidP="00F42D26">
      <w:r>
        <w:t xml:space="preserve">In our test results, </w:t>
      </w:r>
      <w:r w:rsidR="00731CB7">
        <w:t xml:space="preserve">although </w:t>
      </w:r>
      <w:r>
        <w:t>6 out of the 8 test</w:t>
      </w:r>
      <w:r w:rsidR="00731CB7">
        <w:t xml:space="preserve">s stopped due to exhaustion of available </w:t>
      </w:r>
      <w:r w:rsidR="00AB2425">
        <w:t>memory</w:t>
      </w:r>
      <w:r w:rsidR="00731CB7">
        <w:t xml:space="preserve">, they hit that limit at a point where the test already crossed the boundary for the supported </w:t>
      </w:r>
      <w:r w:rsidR="00611742">
        <w:t>Virtual Processor to Logical Processor ratio</w:t>
      </w:r>
      <w:r>
        <w:t xml:space="preserve">. </w:t>
      </w:r>
      <w:r w:rsidR="00731CB7">
        <w:t>The high memory consumption is expected</w:t>
      </w:r>
      <w:r>
        <w:t xml:space="preserve"> given the significant amount of </w:t>
      </w:r>
      <w:r w:rsidR="00611742">
        <w:t xml:space="preserve">memory </w:t>
      </w:r>
      <w:r>
        <w:t>that needs to be allocate</w:t>
      </w:r>
      <w:r w:rsidR="00AE70AB">
        <w:t>d</w:t>
      </w:r>
      <w:r>
        <w:t xml:space="preserve"> to each </w:t>
      </w:r>
      <w:r w:rsidR="008527CA">
        <w:t>virtual machine</w:t>
      </w:r>
      <w:r>
        <w:t xml:space="preserve"> that further gets multiplied by the relatively large number of users expected to be supported on a server. The server memory usage is driven mostly by three main factors:</w:t>
      </w:r>
    </w:p>
    <w:p w:rsidR="00611742" w:rsidRDefault="00611742" w:rsidP="00CB2315">
      <w:pPr>
        <w:pStyle w:val="ListParagraph"/>
        <w:numPr>
          <w:ilvl w:val="0"/>
          <w:numId w:val="34"/>
        </w:numPr>
      </w:pPr>
      <w:r>
        <w:t>O</w:t>
      </w:r>
      <w:r w:rsidR="00F42D26">
        <w:t>perating system overhead</w:t>
      </w:r>
    </w:p>
    <w:p w:rsidR="00611742" w:rsidRDefault="00F42D26" w:rsidP="00CB2315">
      <w:pPr>
        <w:pStyle w:val="ListParagraph"/>
        <w:numPr>
          <w:ilvl w:val="0"/>
          <w:numId w:val="34"/>
        </w:numPr>
      </w:pPr>
      <w:r>
        <w:t xml:space="preserve">Hyper-V service overhead per </w:t>
      </w:r>
      <w:r w:rsidR="00AB2425">
        <w:t>virtual machine</w:t>
      </w:r>
    </w:p>
    <w:p w:rsidR="00611742" w:rsidRDefault="00611742" w:rsidP="00CB2315">
      <w:pPr>
        <w:pStyle w:val="ListParagraph"/>
        <w:numPr>
          <w:ilvl w:val="0"/>
          <w:numId w:val="34"/>
        </w:numPr>
      </w:pPr>
      <w:r>
        <w:t xml:space="preserve">Memory </w:t>
      </w:r>
      <w:r w:rsidR="00F42D26">
        <w:t xml:space="preserve">allocated to each </w:t>
      </w:r>
      <w:r w:rsidR="00AB2425">
        <w:t>virtual machine</w:t>
      </w:r>
    </w:p>
    <w:p w:rsidR="00F42D26" w:rsidRDefault="00F42D26" w:rsidP="00F42D26">
      <w:r>
        <w:t xml:space="preserve">The </w:t>
      </w:r>
      <w:r w:rsidR="00AB2425">
        <w:t>virtual machine</w:t>
      </w:r>
      <w:r>
        <w:t xml:space="preserve"> allocated memory is a fixed quantity specified in the </w:t>
      </w:r>
      <w:r w:rsidR="00AB2425">
        <w:t xml:space="preserve">virtual machine </w:t>
      </w:r>
      <w:r>
        <w:t xml:space="preserve">configuration and is normally determined as the maximum between the minimum amount of </w:t>
      </w:r>
      <w:r w:rsidR="00AB2425">
        <w:t xml:space="preserve">memory </w:t>
      </w:r>
      <w:r>
        <w:t xml:space="preserve">required by the operating system running inside the </w:t>
      </w:r>
      <w:r w:rsidR="00AB2425">
        <w:t xml:space="preserve">virtual machine </w:t>
      </w:r>
      <w:r>
        <w:t xml:space="preserve">and the minimum amount of </w:t>
      </w:r>
      <w:r w:rsidR="00AB2425">
        <w:t xml:space="preserve">memory </w:t>
      </w:r>
      <w:r>
        <w:t xml:space="preserve">required to execute the user scenario without significant performance degradations. The second number is harder to determine since it depends </w:t>
      </w:r>
      <w:r w:rsidR="00611742">
        <w:t xml:space="preserve">on </w:t>
      </w:r>
      <w:r>
        <w:t xml:space="preserve">the applications involved in the scenario and needs to evaluate the working set size required to keep paging activity to levels that can be effectively serviced by the storage. In the test configuration using Windows 7 as the guest </w:t>
      </w:r>
      <w:r w:rsidR="00AB2425">
        <w:t>o</w:t>
      </w:r>
      <w:r>
        <w:t xml:space="preserve">perating </w:t>
      </w:r>
      <w:r w:rsidR="00AB2425">
        <w:t>s</w:t>
      </w:r>
      <w:r>
        <w:t>ystem, the K</w:t>
      </w:r>
      <w:r w:rsidR="00EB3998">
        <w:t xml:space="preserve">nowledge </w:t>
      </w:r>
      <w:r>
        <w:t>W</w:t>
      </w:r>
      <w:r w:rsidR="00EB3998">
        <w:t>orker</w:t>
      </w:r>
      <w:r>
        <w:t xml:space="preserve"> scenario has a reference set of less than 400 MB, which means that the minimum Windows 7 supported configuration of 1 GB </w:t>
      </w:r>
      <w:r w:rsidR="00AB2425">
        <w:t xml:space="preserve">of memory </w:t>
      </w:r>
      <w:r>
        <w:t xml:space="preserve">provides ample space to accommodate the </w:t>
      </w:r>
      <w:r w:rsidR="00EB3998">
        <w:t>Knowledge Worker</w:t>
      </w:r>
      <w:r>
        <w:t xml:space="preserve"> working set. For Windows XP, since the memory consumption is lower compared to Windows 7 we decided to use 512 MB</w:t>
      </w:r>
      <w:r w:rsidR="00AB2425">
        <w:t xml:space="preserve"> of memory</w:t>
      </w:r>
      <w:r>
        <w:t xml:space="preserve"> that accommodate</w:t>
      </w:r>
      <w:r w:rsidR="00AB2425">
        <w:t>s</w:t>
      </w:r>
      <w:r>
        <w:t xml:space="preserve"> the entire scenario working set without causing any paging. Windows XP would likely work well with even lower amounts of </w:t>
      </w:r>
      <w:r w:rsidR="00AB2425">
        <w:t>memory</w:t>
      </w:r>
      <w:r>
        <w:t xml:space="preserve">, but in the test configurations used for this whitepaper, the difference is not relevant since the test systems have enough </w:t>
      </w:r>
      <w:r w:rsidR="00AB2425">
        <w:t xml:space="preserve">memory </w:t>
      </w:r>
      <w:r>
        <w:t xml:space="preserve">to saturate the </w:t>
      </w:r>
      <w:r w:rsidR="00AB2425">
        <w:t xml:space="preserve">processor </w:t>
      </w:r>
      <w:r>
        <w:t>before running out of memory.</w:t>
      </w:r>
    </w:p>
    <w:p w:rsidR="00F42D26" w:rsidRDefault="00F42D26" w:rsidP="00F42D26">
      <w:r>
        <w:t xml:space="preserve">The tests that used Windows 7 as the guest operating system configured with 1 GB </w:t>
      </w:r>
      <w:r w:rsidR="00AB2425">
        <w:t xml:space="preserve">of memory </w:t>
      </w:r>
      <w:r>
        <w:t xml:space="preserve">per </w:t>
      </w:r>
      <w:r w:rsidR="00AB2425">
        <w:t xml:space="preserve">virtual machine </w:t>
      </w:r>
      <w:r>
        <w:t xml:space="preserve">stopped because no more </w:t>
      </w:r>
      <w:r w:rsidR="00AB2425">
        <w:t xml:space="preserve">virtual machines </w:t>
      </w:r>
      <w:r>
        <w:t xml:space="preserve">could be started due to lack of available </w:t>
      </w:r>
      <w:r w:rsidR="00AB2425">
        <w:t>memory</w:t>
      </w:r>
      <w:r>
        <w:t xml:space="preserve">. The amount of overhead </w:t>
      </w:r>
      <w:r w:rsidR="007E3597">
        <w:t xml:space="preserve">observed in our testing </w:t>
      </w:r>
      <w:r>
        <w:t xml:space="preserve">by the operating system and Hyper-V services, although non-negligible, is not too large either: ~6% (or 8 GB) for the 128 GB system and ~10% (7 GB) for the 72GB system. </w:t>
      </w:r>
    </w:p>
    <w:p w:rsidR="003F598A" w:rsidRDefault="004F6535" w:rsidP="00F42D26">
      <w:r>
        <w:t xml:space="preserve">Memory pressure </w:t>
      </w:r>
      <w:r w:rsidR="003F598A">
        <w:t>is solvable in two ways:</w:t>
      </w:r>
    </w:p>
    <w:p w:rsidR="001665A2" w:rsidRDefault="003F598A" w:rsidP="00CB2315">
      <w:pPr>
        <w:pStyle w:val="ListParagraph"/>
        <w:numPr>
          <w:ilvl w:val="0"/>
          <w:numId w:val="29"/>
        </w:numPr>
      </w:pPr>
      <w:r>
        <w:t xml:space="preserve">As larger memory DIMMs are released, </w:t>
      </w:r>
      <w:r w:rsidR="004F6535">
        <w:t xml:space="preserve">at an affordable price point, </w:t>
      </w:r>
      <w:r>
        <w:t>customers can replace the existing ones and gain headroom.</w:t>
      </w:r>
    </w:p>
    <w:p w:rsidR="001665A2" w:rsidRDefault="003F598A" w:rsidP="00CB2315">
      <w:pPr>
        <w:pStyle w:val="ListParagraph"/>
        <w:numPr>
          <w:ilvl w:val="0"/>
          <w:numId w:val="29"/>
        </w:numPr>
      </w:pPr>
      <w:r>
        <w:t>As Service Pack 1 for Windows Server 2008 R2 is released, customers will be able to utilize Dynamic Memory to enable more effective memory management.</w:t>
      </w:r>
    </w:p>
    <w:p w:rsidR="00EF6DF8" w:rsidRDefault="00A20B5E" w:rsidP="00AE70AB">
      <w:pPr>
        <w:pStyle w:val="Heading3"/>
      </w:pPr>
      <w:bookmarkStart w:id="12" w:name="_Toc264889910"/>
      <w:r>
        <w:lastRenderedPageBreak/>
        <w:t>Storage</w:t>
      </w:r>
      <w:bookmarkEnd w:id="12"/>
    </w:p>
    <w:p w:rsidR="001C697A" w:rsidRDefault="002E6DD7" w:rsidP="00F42D26">
      <w:r>
        <w:t xml:space="preserve">A virtualization based solution for </w:t>
      </w:r>
      <w:r w:rsidR="0082132D">
        <w:t xml:space="preserve">a multi-user system is very demanding </w:t>
      </w:r>
      <w:r w:rsidR="00B17F7B">
        <w:t xml:space="preserve">on the storage subsystem. </w:t>
      </w:r>
      <w:r w:rsidR="004F3772">
        <w:t xml:space="preserve">The more straightforward aspect of the storage requirements is the need for enough space to hold the .VHD files for the </w:t>
      </w:r>
      <w:r w:rsidR="00AB2425">
        <w:t xml:space="preserve">virtual machine </w:t>
      </w:r>
      <w:r w:rsidR="004F3772">
        <w:t xml:space="preserve">images. </w:t>
      </w:r>
      <w:r w:rsidR="003F1F86">
        <w:t xml:space="preserve">In our tests using </w:t>
      </w:r>
      <w:r w:rsidR="004F3772">
        <w:t xml:space="preserve">differencing disks to reduce space consumptions, each </w:t>
      </w:r>
      <w:r w:rsidR="00AB2425">
        <w:t xml:space="preserve">virtual machine </w:t>
      </w:r>
      <w:r w:rsidR="004F3772">
        <w:t xml:space="preserve">still required 8-10 GB of disk space for its VHD file. In order to accommodate 250 </w:t>
      </w:r>
      <w:r w:rsidR="00AB2425">
        <w:t>virtual machines</w:t>
      </w:r>
      <w:r w:rsidR="004F3772">
        <w:t>, the storage needs to have at least</w:t>
      </w:r>
      <w:r w:rsidR="001C697A">
        <w:t xml:space="preserve"> 2.5 TB available, which is reasonabl</w:t>
      </w:r>
      <w:r w:rsidR="00EB3998">
        <w:t>y</w:t>
      </w:r>
      <w:r w:rsidR="001C697A">
        <w:t xml:space="preserve"> easy to accommodate. But the challenge comes when sizing the storage throughput. </w:t>
      </w:r>
      <w:r w:rsidR="00EA7055">
        <w:t>An initial round of tests that used the same test progression as the RD Session Host</w:t>
      </w:r>
      <w:r w:rsidR="00AB2425">
        <w:t xml:space="preserve"> server</w:t>
      </w:r>
      <w:r w:rsidR="00EA7055">
        <w:t xml:space="preserve"> te</w:t>
      </w:r>
      <w:r w:rsidR="00AD632F">
        <w:t>sts (groups of 10 users logging at a rate of 30 seconds between users and 5 minutes between groups for an overall rate of 10 users every 9 minutes and 30 seconds</w:t>
      </w:r>
      <w:r w:rsidR="004F3772">
        <w:t>) had frequent failures in the automation infrastructure and resulted in significant strain on the storage system (large disk queue length values</w:t>
      </w:r>
      <w:r w:rsidR="00EB3998">
        <w:t xml:space="preserve"> and </w:t>
      </w:r>
      <w:r w:rsidR="004F3772">
        <w:t xml:space="preserve">degradation in duration of disk operations). </w:t>
      </w:r>
      <w:r w:rsidR="001C697A">
        <w:t>These problems were caused by the amount of disk</w:t>
      </w:r>
      <w:r w:rsidR="003D5C36">
        <w:t xml:space="preserve"> I/O</w:t>
      </w:r>
      <w:r w:rsidR="001C697A">
        <w:t xml:space="preserve"> issued as part of the machine start-up. Increasing the interval between user login from 30 to 60 seconds substantially improved the reliability of the test. </w:t>
      </w:r>
    </w:p>
    <w:p w:rsidR="00F42D26" w:rsidRDefault="001C697A" w:rsidP="00F42D26">
      <w:r>
        <w:t xml:space="preserve">To better assess the impact of </w:t>
      </w:r>
      <w:r w:rsidR="00AB2425">
        <w:t xml:space="preserve">virtual machine </w:t>
      </w:r>
      <w:r>
        <w:t>startup, a test was run that consisted of simultaneously logging in 64 users against the 16 core test server. The 64 user set was chosen because this is the maximum number of users supported</w:t>
      </w:r>
      <w:r w:rsidR="00ED132B">
        <w:t xml:space="preserve"> per server </w:t>
      </w:r>
      <w:r>
        <w:t>in a cluster environment</w:t>
      </w:r>
      <w:r w:rsidR="00ED132B">
        <w:t xml:space="preserve">, which is the likely configuration for a large capacity deployment. </w:t>
      </w:r>
      <w:r>
        <w:t xml:space="preserve">All users were able to successfully log in in 5 minutes from moment when the test started. </w:t>
      </w:r>
      <w:r w:rsidR="00ED132B">
        <w:t>The</w:t>
      </w:r>
      <w:r w:rsidR="003D5C36">
        <w:t xml:space="preserve"> I/O</w:t>
      </w:r>
      <w:r w:rsidR="00ED132B">
        <w:t xml:space="preserve"> activity as measured on the server is summarized in the </w:t>
      </w:r>
      <w:r w:rsidR="001B4798">
        <w:t>“</w:t>
      </w:r>
      <w:r w:rsidR="009F290E" w:rsidRPr="009F290E">
        <w:t>Logon</w:t>
      </w:r>
      <w:r w:rsidR="001B4798">
        <w:t>”</w:t>
      </w:r>
      <w:r w:rsidR="00ED132B">
        <w:t xml:space="preserve"> line in Table 3. The</w:t>
      </w:r>
      <w:r w:rsidR="003D5C36">
        <w:t xml:space="preserve"> I/O</w:t>
      </w:r>
      <w:r w:rsidR="00ED132B">
        <w:t xml:space="preserve"> operation rate is very high (3500 Ops/sec at the peak), a r</w:t>
      </w:r>
      <w:r w:rsidR="00291E53">
        <w:t>ate that would require about ~20</w:t>
      </w:r>
      <w:r w:rsidR="00ED132B">
        <w:t xml:space="preserve"> physical disk (assuming </w:t>
      </w:r>
      <w:r w:rsidR="00A00C08">
        <w:t>an</w:t>
      </w:r>
      <w:r w:rsidR="003D5C36">
        <w:t xml:space="preserve"> I/O</w:t>
      </w:r>
      <w:r w:rsidR="00ED132B">
        <w:t xml:space="preserve"> rate of ~180 Ops/sec</w:t>
      </w:r>
      <w:r w:rsidR="00291E53">
        <w:t xml:space="preserve"> per disk</w:t>
      </w:r>
      <w:r w:rsidR="00ED132B">
        <w:t xml:space="preserve">). </w:t>
      </w:r>
      <w:r w:rsidR="00291E53">
        <w:t xml:space="preserve">This level of load explains well the correlation noticed between the </w:t>
      </w:r>
      <w:r w:rsidR="00AB2425">
        <w:t xml:space="preserve">virtual machine </w:t>
      </w:r>
      <w:r w:rsidR="00291E53">
        <w:t>start rate and the instability of test execution: at higher start rates, the pressure on the disk system is becoming high enough to slow down other operations from the normal scenario execution that depend on disk</w:t>
      </w:r>
      <w:r w:rsidR="003D5C36">
        <w:t xml:space="preserve"> I/O</w:t>
      </w:r>
      <w:r w:rsidR="00291E53">
        <w:t xml:space="preserve"> (file open and saves, for example) and thus cause </w:t>
      </w:r>
      <w:r w:rsidR="009A7BDE">
        <w:t xml:space="preserve">issues in the UI automation. It is worth noting that the UI automation is able to handle well slow-downs in the order </w:t>
      </w:r>
      <w:r w:rsidR="00A00C08">
        <w:t>of 2</w:t>
      </w:r>
      <w:r w:rsidR="009A7BDE">
        <w:t xml:space="preserve">-3 seconds, so the unreliability noticed in test execution would translate </w:t>
      </w:r>
      <w:r w:rsidR="00D32AF1">
        <w:t>to a very</w:t>
      </w:r>
      <w:r w:rsidR="009A7BDE">
        <w:t xml:space="preserve"> poor user experience.</w:t>
      </w:r>
    </w:p>
    <w:tbl>
      <w:tblPr>
        <w:tblStyle w:val="LightGrid-Accent4"/>
        <w:tblW w:w="9288" w:type="dxa"/>
        <w:tblLayout w:type="fixed"/>
        <w:tblLook w:val="04A0" w:firstRow="1" w:lastRow="0" w:firstColumn="1" w:lastColumn="0" w:noHBand="0" w:noVBand="1"/>
      </w:tblPr>
      <w:tblGrid>
        <w:gridCol w:w="1188"/>
        <w:gridCol w:w="335"/>
        <w:gridCol w:w="745"/>
        <w:gridCol w:w="630"/>
        <w:gridCol w:w="720"/>
        <w:gridCol w:w="630"/>
        <w:gridCol w:w="720"/>
        <w:gridCol w:w="720"/>
        <w:gridCol w:w="720"/>
        <w:gridCol w:w="630"/>
        <w:gridCol w:w="810"/>
        <w:gridCol w:w="720"/>
        <w:gridCol w:w="720"/>
      </w:tblGrid>
      <w:tr w:rsidR="002C25D3" w:rsidRPr="00ED132B" w:rsidTr="00D32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5F497A" w:themeFill="accent4" w:themeFillShade="BF"/>
          </w:tcPr>
          <w:p w:rsidR="00ED132B" w:rsidRPr="00ED132B" w:rsidRDefault="00AB6F5C" w:rsidP="005772DE">
            <w:pPr>
              <w:rPr>
                <w:color w:val="FFFFFF" w:themeColor="background1"/>
              </w:rPr>
            </w:pPr>
            <w:r>
              <w:rPr>
                <w:color w:val="FFFFFF" w:themeColor="background1"/>
              </w:rPr>
              <w:t xml:space="preserve">64 </w:t>
            </w:r>
            <w:r w:rsidR="008527CA" w:rsidRPr="00D32AF1">
              <w:rPr>
                <w:color w:val="FFFFFF" w:themeColor="background1"/>
              </w:rPr>
              <w:t>virtual machine</w:t>
            </w:r>
            <w:r>
              <w:rPr>
                <w:color w:val="FFFFFF" w:themeColor="background1"/>
              </w:rPr>
              <w:t>s</w:t>
            </w:r>
          </w:p>
        </w:tc>
        <w:tc>
          <w:tcPr>
            <w:tcW w:w="2430" w:type="dxa"/>
            <w:gridSpan w:val="4"/>
            <w:shd w:val="clear" w:color="auto" w:fill="5F497A" w:themeFill="accent4" w:themeFillShade="BF"/>
          </w:tcPr>
          <w:p w:rsidR="00ED132B" w:rsidRPr="00ED132B" w:rsidRDefault="00ED132B" w:rsidP="005772DE">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32B">
              <w:rPr>
                <w:color w:val="FFFFFF" w:themeColor="background1"/>
              </w:rPr>
              <w:t>Read</w:t>
            </w:r>
          </w:p>
        </w:tc>
        <w:tc>
          <w:tcPr>
            <w:tcW w:w="2790" w:type="dxa"/>
            <w:gridSpan w:val="4"/>
            <w:shd w:val="clear" w:color="auto" w:fill="5F497A" w:themeFill="accent4" w:themeFillShade="BF"/>
          </w:tcPr>
          <w:p w:rsidR="00ED132B" w:rsidRPr="00ED132B" w:rsidRDefault="00ED132B" w:rsidP="005772DE">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32B">
              <w:rPr>
                <w:color w:val="FFFFFF" w:themeColor="background1"/>
              </w:rPr>
              <w:t>Write</w:t>
            </w:r>
          </w:p>
        </w:tc>
        <w:tc>
          <w:tcPr>
            <w:tcW w:w="2880" w:type="dxa"/>
            <w:gridSpan w:val="4"/>
            <w:shd w:val="clear" w:color="auto" w:fill="5F497A" w:themeFill="accent4" w:themeFillShade="BF"/>
          </w:tcPr>
          <w:p w:rsidR="00ED132B" w:rsidRPr="00ED132B" w:rsidRDefault="00ED132B" w:rsidP="005772DE">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D132B">
              <w:rPr>
                <w:color w:val="FFFFFF" w:themeColor="background1"/>
              </w:rPr>
              <w:t>Read+Write</w:t>
            </w:r>
          </w:p>
        </w:tc>
      </w:tr>
      <w:tr w:rsidR="002C25D3" w:rsidRPr="00ED132B" w:rsidTr="00D32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ED132B" w:rsidRPr="00ED132B" w:rsidRDefault="00ED132B" w:rsidP="005772DE">
            <w:pPr>
              <w:rPr>
                <w:color w:val="FFFFFF" w:themeColor="background1"/>
              </w:rPr>
            </w:pPr>
          </w:p>
        </w:tc>
        <w:tc>
          <w:tcPr>
            <w:tcW w:w="1080" w:type="dxa"/>
            <w:gridSpan w:val="2"/>
          </w:tcPr>
          <w:p w:rsidR="00ED132B" w:rsidRPr="00ED132B" w:rsidRDefault="00ED132B" w:rsidP="005772D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ED132B">
              <w:rPr>
                <w:b/>
                <w:color w:val="FFFFFF" w:themeColor="background1"/>
              </w:rPr>
              <w:t>Mbytes/sec</w:t>
            </w:r>
          </w:p>
        </w:tc>
        <w:tc>
          <w:tcPr>
            <w:tcW w:w="1350" w:type="dxa"/>
            <w:gridSpan w:val="2"/>
          </w:tcPr>
          <w:p w:rsidR="00ED132B" w:rsidRPr="00ED132B" w:rsidRDefault="00ED132B" w:rsidP="005772D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ED132B">
              <w:rPr>
                <w:b/>
                <w:color w:val="FFFFFF" w:themeColor="background1"/>
              </w:rPr>
              <w:t>Ops/sec</w:t>
            </w:r>
          </w:p>
        </w:tc>
        <w:tc>
          <w:tcPr>
            <w:tcW w:w="1350" w:type="dxa"/>
            <w:gridSpan w:val="2"/>
          </w:tcPr>
          <w:p w:rsidR="00ED132B" w:rsidRPr="00ED132B" w:rsidRDefault="00ED132B" w:rsidP="005772D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ED132B">
              <w:rPr>
                <w:b/>
                <w:color w:val="FFFFFF" w:themeColor="background1"/>
              </w:rPr>
              <w:t>Mbytes/sec</w:t>
            </w:r>
          </w:p>
        </w:tc>
        <w:tc>
          <w:tcPr>
            <w:tcW w:w="1440" w:type="dxa"/>
            <w:gridSpan w:val="2"/>
          </w:tcPr>
          <w:p w:rsidR="00ED132B" w:rsidRPr="00ED132B" w:rsidRDefault="00ED132B" w:rsidP="005772D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ED132B">
              <w:rPr>
                <w:b/>
                <w:color w:val="FFFFFF" w:themeColor="background1"/>
              </w:rPr>
              <w:t>Ops/sec</w:t>
            </w:r>
          </w:p>
        </w:tc>
        <w:tc>
          <w:tcPr>
            <w:tcW w:w="1440" w:type="dxa"/>
            <w:gridSpan w:val="2"/>
          </w:tcPr>
          <w:p w:rsidR="00ED132B" w:rsidRPr="00ED132B" w:rsidRDefault="00ED132B" w:rsidP="005772D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ED132B">
              <w:rPr>
                <w:b/>
                <w:color w:val="FFFFFF" w:themeColor="background1"/>
              </w:rPr>
              <w:t>Mbytes/sec</w:t>
            </w:r>
          </w:p>
        </w:tc>
        <w:tc>
          <w:tcPr>
            <w:tcW w:w="1440" w:type="dxa"/>
            <w:gridSpan w:val="2"/>
          </w:tcPr>
          <w:p w:rsidR="00ED132B" w:rsidRPr="00ED132B" w:rsidRDefault="00ED132B" w:rsidP="005772DE">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ED132B">
              <w:rPr>
                <w:b/>
                <w:color w:val="FFFFFF" w:themeColor="background1"/>
              </w:rPr>
              <w:t>Ops/sec</w:t>
            </w:r>
          </w:p>
        </w:tc>
      </w:tr>
      <w:tr w:rsidR="006D5A3E" w:rsidRPr="00ED132B" w:rsidTr="00D32A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5F497A" w:themeFill="accent4" w:themeFillShade="BF"/>
          </w:tcPr>
          <w:p w:rsidR="00ED132B" w:rsidRPr="00ED132B" w:rsidRDefault="00ED132B" w:rsidP="005772DE">
            <w:pPr>
              <w:rPr>
                <w:color w:val="FFFFFF" w:themeColor="background1"/>
              </w:rPr>
            </w:pPr>
          </w:p>
        </w:tc>
        <w:tc>
          <w:tcPr>
            <w:tcW w:w="335"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Avg</w:t>
            </w:r>
          </w:p>
        </w:tc>
        <w:tc>
          <w:tcPr>
            <w:tcW w:w="745"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Peak</w:t>
            </w:r>
          </w:p>
        </w:tc>
        <w:tc>
          <w:tcPr>
            <w:tcW w:w="63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Avg</w:t>
            </w:r>
          </w:p>
        </w:tc>
        <w:tc>
          <w:tcPr>
            <w:tcW w:w="72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Peak</w:t>
            </w:r>
          </w:p>
        </w:tc>
        <w:tc>
          <w:tcPr>
            <w:tcW w:w="63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Avg</w:t>
            </w:r>
          </w:p>
        </w:tc>
        <w:tc>
          <w:tcPr>
            <w:tcW w:w="72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Peak</w:t>
            </w:r>
          </w:p>
        </w:tc>
        <w:tc>
          <w:tcPr>
            <w:tcW w:w="72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Avg</w:t>
            </w:r>
          </w:p>
        </w:tc>
        <w:tc>
          <w:tcPr>
            <w:tcW w:w="72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Peak</w:t>
            </w:r>
          </w:p>
        </w:tc>
        <w:tc>
          <w:tcPr>
            <w:tcW w:w="63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Avg</w:t>
            </w:r>
          </w:p>
        </w:tc>
        <w:tc>
          <w:tcPr>
            <w:tcW w:w="81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Peak</w:t>
            </w:r>
          </w:p>
        </w:tc>
        <w:tc>
          <w:tcPr>
            <w:tcW w:w="72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Avg</w:t>
            </w:r>
          </w:p>
        </w:tc>
        <w:tc>
          <w:tcPr>
            <w:tcW w:w="720" w:type="dxa"/>
            <w:shd w:val="clear" w:color="auto" w:fill="5F497A" w:themeFill="accent4" w:themeFillShade="BF"/>
          </w:tcPr>
          <w:p w:rsidR="00ED132B" w:rsidRPr="00ED132B" w:rsidRDefault="00ED132B" w:rsidP="005772DE">
            <w:pPr>
              <w:cnfStyle w:val="000000010000" w:firstRow="0" w:lastRow="0" w:firstColumn="0" w:lastColumn="0" w:oddVBand="0" w:evenVBand="0" w:oddHBand="0" w:evenHBand="1" w:firstRowFirstColumn="0" w:firstRowLastColumn="0" w:lastRowFirstColumn="0" w:lastRowLastColumn="0"/>
              <w:rPr>
                <w:b/>
                <w:color w:val="FFFFFF" w:themeColor="background1"/>
              </w:rPr>
            </w:pPr>
            <w:r w:rsidRPr="00ED132B">
              <w:rPr>
                <w:b/>
                <w:color w:val="FFFFFF" w:themeColor="background1"/>
              </w:rPr>
              <w:t>Peak</w:t>
            </w:r>
          </w:p>
        </w:tc>
      </w:tr>
      <w:tr w:rsidR="002C25D3" w:rsidRPr="00575EEB" w:rsidTr="00D32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ED132B" w:rsidRPr="00575EEB" w:rsidRDefault="00ED132B" w:rsidP="005772DE">
            <w:r>
              <w:t>Logon</w:t>
            </w:r>
          </w:p>
        </w:tc>
        <w:tc>
          <w:tcPr>
            <w:tcW w:w="335" w:type="dxa"/>
          </w:tcPr>
          <w:p w:rsidR="00ED132B" w:rsidRPr="00575EE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10</w:t>
            </w:r>
          </w:p>
        </w:tc>
        <w:tc>
          <w:tcPr>
            <w:tcW w:w="745" w:type="dxa"/>
          </w:tcPr>
          <w:p w:rsidR="00ED132B" w:rsidRPr="00575EEB" w:rsidRDefault="00ED132B" w:rsidP="005772DE">
            <w:pPr>
              <w:jc w:val="center"/>
              <w:cnfStyle w:val="000000100000" w:firstRow="0" w:lastRow="0" w:firstColumn="0" w:lastColumn="0" w:oddVBand="0" w:evenVBand="0" w:oddHBand="1" w:evenHBand="0" w:firstRowFirstColumn="0" w:firstRowLastColumn="0" w:lastRowFirstColumn="0" w:lastRowLastColumn="0"/>
            </w:pPr>
            <w:r>
              <w:t>220</w:t>
            </w:r>
          </w:p>
        </w:tc>
        <w:tc>
          <w:tcPr>
            <w:tcW w:w="630" w:type="dxa"/>
          </w:tcPr>
          <w:p w:rsidR="00ED132B" w:rsidRPr="00575EE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350</w:t>
            </w:r>
          </w:p>
        </w:tc>
        <w:tc>
          <w:tcPr>
            <w:tcW w:w="720" w:type="dxa"/>
          </w:tcPr>
          <w:p w:rsidR="00ED132B" w:rsidRPr="00575EE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2500</w:t>
            </w:r>
          </w:p>
        </w:tc>
        <w:tc>
          <w:tcPr>
            <w:tcW w:w="630" w:type="dxa"/>
          </w:tcPr>
          <w:p w:rsidR="00ED132B" w:rsidRPr="00575EE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8</w:t>
            </w:r>
          </w:p>
        </w:tc>
        <w:tc>
          <w:tcPr>
            <w:tcW w:w="720" w:type="dxa"/>
          </w:tcPr>
          <w:p w:rsidR="00ED132B" w:rsidRPr="00575EE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75</w:t>
            </w:r>
          </w:p>
        </w:tc>
        <w:tc>
          <w:tcPr>
            <w:tcW w:w="720" w:type="dxa"/>
          </w:tcPr>
          <w:p w:rsidR="00ED132B" w:rsidRPr="00575EEB" w:rsidRDefault="00ED132B" w:rsidP="005772DE">
            <w:pPr>
              <w:jc w:val="right"/>
              <w:cnfStyle w:val="000000100000" w:firstRow="0" w:lastRow="0" w:firstColumn="0" w:lastColumn="0" w:oddVBand="0" w:evenVBand="0" w:oddHBand="1" w:evenHBand="0" w:firstRowFirstColumn="0" w:firstRowLastColumn="0" w:lastRowFirstColumn="0" w:lastRowLastColumn="0"/>
            </w:pPr>
            <w:r>
              <w:rPr>
                <w:color w:val="000000"/>
              </w:rPr>
              <w:t>350</w:t>
            </w:r>
          </w:p>
        </w:tc>
        <w:tc>
          <w:tcPr>
            <w:tcW w:w="720" w:type="dxa"/>
          </w:tcPr>
          <w:p w:rsidR="00ED132B" w:rsidRPr="00575EE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2500</w:t>
            </w:r>
          </w:p>
        </w:tc>
        <w:tc>
          <w:tcPr>
            <w:tcW w:w="630" w:type="dxa"/>
          </w:tcPr>
          <w:p w:rsidR="00ED132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18</w:t>
            </w:r>
          </w:p>
        </w:tc>
        <w:tc>
          <w:tcPr>
            <w:tcW w:w="810" w:type="dxa"/>
          </w:tcPr>
          <w:p w:rsidR="00ED132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224</w:t>
            </w:r>
          </w:p>
        </w:tc>
        <w:tc>
          <w:tcPr>
            <w:tcW w:w="720" w:type="dxa"/>
          </w:tcPr>
          <w:p w:rsidR="00ED132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700</w:t>
            </w:r>
          </w:p>
        </w:tc>
        <w:tc>
          <w:tcPr>
            <w:tcW w:w="720" w:type="dxa"/>
          </w:tcPr>
          <w:p w:rsidR="00ED132B" w:rsidRDefault="00ED132B" w:rsidP="005772DE">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3500</w:t>
            </w:r>
          </w:p>
        </w:tc>
      </w:tr>
      <w:tr w:rsidR="002C25D3" w:rsidRPr="00575EEB" w:rsidTr="00D32A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rsidR="00ED132B" w:rsidRDefault="00ED132B" w:rsidP="005772DE">
            <w:r>
              <w:lastRenderedPageBreak/>
              <w:t>Steady State</w:t>
            </w:r>
          </w:p>
        </w:tc>
        <w:tc>
          <w:tcPr>
            <w:tcW w:w="335"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.8</w:t>
            </w:r>
          </w:p>
        </w:tc>
        <w:tc>
          <w:tcPr>
            <w:tcW w:w="745" w:type="dxa"/>
          </w:tcPr>
          <w:p w:rsidR="00ED132B" w:rsidRDefault="00291E53" w:rsidP="005772DE">
            <w:pPr>
              <w:jc w:val="center"/>
              <w:cnfStyle w:val="000000010000" w:firstRow="0" w:lastRow="0" w:firstColumn="0" w:lastColumn="0" w:oddVBand="0" w:evenVBand="0" w:oddHBand="0" w:evenHBand="1" w:firstRowFirstColumn="0" w:firstRowLastColumn="0" w:lastRowFirstColumn="0" w:lastRowLastColumn="0"/>
            </w:pPr>
            <w:r>
              <w:t>3.6</w:t>
            </w:r>
          </w:p>
        </w:tc>
        <w:tc>
          <w:tcPr>
            <w:tcW w:w="63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40</w:t>
            </w:r>
          </w:p>
        </w:tc>
        <w:tc>
          <w:tcPr>
            <w:tcW w:w="72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260</w:t>
            </w:r>
          </w:p>
        </w:tc>
        <w:tc>
          <w:tcPr>
            <w:tcW w:w="63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3.3</w:t>
            </w:r>
          </w:p>
        </w:tc>
        <w:tc>
          <w:tcPr>
            <w:tcW w:w="72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10</w:t>
            </w:r>
          </w:p>
        </w:tc>
        <w:tc>
          <w:tcPr>
            <w:tcW w:w="72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130</w:t>
            </w:r>
          </w:p>
        </w:tc>
        <w:tc>
          <w:tcPr>
            <w:tcW w:w="72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220</w:t>
            </w:r>
          </w:p>
        </w:tc>
        <w:tc>
          <w:tcPr>
            <w:tcW w:w="63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4</w:t>
            </w:r>
          </w:p>
        </w:tc>
        <w:tc>
          <w:tcPr>
            <w:tcW w:w="81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12</w:t>
            </w:r>
          </w:p>
        </w:tc>
        <w:tc>
          <w:tcPr>
            <w:tcW w:w="72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170</w:t>
            </w:r>
          </w:p>
        </w:tc>
        <w:tc>
          <w:tcPr>
            <w:tcW w:w="720" w:type="dxa"/>
          </w:tcPr>
          <w:p w:rsidR="00ED132B" w:rsidRDefault="00291E53" w:rsidP="005772DE">
            <w:pPr>
              <w:jc w:val="right"/>
              <w:cnfStyle w:val="000000010000" w:firstRow="0" w:lastRow="0" w:firstColumn="0" w:lastColumn="0" w:oddVBand="0" w:evenVBand="0" w:oddHBand="0" w:evenHBand="1" w:firstRowFirstColumn="0" w:firstRowLastColumn="0" w:lastRowFirstColumn="0" w:lastRowLastColumn="0"/>
              <w:rPr>
                <w:color w:val="000000"/>
              </w:rPr>
            </w:pPr>
            <w:r>
              <w:rPr>
                <w:color w:val="000000"/>
              </w:rPr>
              <w:t>400</w:t>
            </w:r>
          </w:p>
        </w:tc>
      </w:tr>
    </w:tbl>
    <w:p w:rsidR="00ED132B" w:rsidRPr="000261B5" w:rsidRDefault="000261B5" w:rsidP="000261B5">
      <w:pPr>
        <w:jc w:val="center"/>
        <w:rPr>
          <w:b/>
        </w:rPr>
      </w:pPr>
      <w:r>
        <w:rPr>
          <w:b/>
        </w:rPr>
        <w:t>Table 3. Storage activity data</w:t>
      </w:r>
    </w:p>
    <w:p w:rsidR="00DA7C8D" w:rsidRPr="009A7BDE" w:rsidRDefault="00DA7C8D" w:rsidP="00DA7C8D">
      <w:r>
        <w:t xml:space="preserve">For comparison, another test was conducted where 64 users </w:t>
      </w:r>
      <w:r w:rsidR="00611E38">
        <w:t xml:space="preserve">were </w:t>
      </w:r>
      <w:r>
        <w:t xml:space="preserve">logged on in the system and then kept working for 1 hour without any other login activity to interfere with the normal scenario execution. The profile of disk activity during this period is listed in Table 3 in the </w:t>
      </w:r>
      <w:r>
        <w:rPr>
          <w:b/>
        </w:rPr>
        <w:t>Steady State</w:t>
      </w:r>
      <w:r>
        <w:t xml:space="preserve"> line. The peak values for most counters are lower by almost an order of magnitude across the board. Only the average for write megabytes and write operations per second are somehow closer, but even for this value there is a 3x increase in the logon test.</w:t>
      </w:r>
    </w:p>
    <w:p w:rsidR="000261B5" w:rsidRDefault="000261B5" w:rsidP="000261B5">
      <w:r>
        <w:t xml:space="preserve">Some best practices that help </w:t>
      </w:r>
      <w:r w:rsidR="00D32AF1">
        <w:t xml:space="preserve">improve </w:t>
      </w:r>
      <w:r>
        <w:t>storage throughput:</w:t>
      </w:r>
    </w:p>
    <w:p w:rsidR="00AB6F5C" w:rsidRDefault="000261B5" w:rsidP="00CB2315">
      <w:pPr>
        <w:pStyle w:val="ListParagraph"/>
        <w:numPr>
          <w:ilvl w:val="0"/>
          <w:numId w:val="27"/>
        </w:numPr>
      </w:pPr>
      <w:r>
        <w:t xml:space="preserve">Use </w:t>
      </w:r>
      <w:r w:rsidR="00E90D43">
        <w:t>SAN</w:t>
      </w:r>
      <w:r w:rsidR="00AB6F5C">
        <w:t xml:space="preserve"> De-Duplication in combination with caching</w:t>
      </w:r>
      <w:r>
        <w:t xml:space="preserve">. </w:t>
      </w:r>
      <w:r w:rsidR="00AB6F5C">
        <w:t>This helps by caching a significant portion of each user</w:t>
      </w:r>
      <w:r w:rsidR="00AB2425">
        <w:t>’</w:t>
      </w:r>
      <w:r w:rsidR="00AB6F5C">
        <w:t xml:space="preserve">s VHD so that the SAN only has to go to disk for anything not in the cache. Additionally De-Duplication minimizes the disk footprint of potentially hundreds of </w:t>
      </w:r>
      <w:r w:rsidR="00AB2425">
        <w:t>virtual machines</w:t>
      </w:r>
      <w:r w:rsidR="00AB6F5C">
        <w:t xml:space="preserve">, each with a significant amount of common file and binary data. This type of architecture also offers the advantage of </w:t>
      </w:r>
      <w:r w:rsidR="00E90D43">
        <w:t xml:space="preserve">better </w:t>
      </w:r>
      <w:r w:rsidR="00AB6F5C">
        <w:t xml:space="preserve">existing management solution support within the </w:t>
      </w:r>
      <w:r w:rsidR="00AB2425">
        <w:t>virtual machine</w:t>
      </w:r>
      <w:r w:rsidR="00AB6F5C">
        <w:t>.</w:t>
      </w:r>
    </w:p>
    <w:p w:rsidR="000261B5" w:rsidRDefault="0053675A" w:rsidP="00CB2315">
      <w:pPr>
        <w:pStyle w:val="ListParagraph"/>
        <w:numPr>
          <w:ilvl w:val="0"/>
          <w:numId w:val="27"/>
        </w:numPr>
      </w:pPr>
      <w:r>
        <w:t>Use d</w:t>
      </w:r>
      <w:r w:rsidR="00AB6F5C">
        <w:t>ifferencing Disks. In a similar way, t</w:t>
      </w:r>
      <w:r w:rsidR="000261B5">
        <w:t>he</w:t>
      </w:r>
      <w:r w:rsidR="00AB6F5C">
        <w:t>se</w:t>
      </w:r>
      <w:r w:rsidR="000261B5">
        <w:t xml:space="preserve"> help by directing a significant fraction of the read operations during the </w:t>
      </w:r>
      <w:r w:rsidR="00AB2425">
        <w:t xml:space="preserve">virtual machine </w:t>
      </w:r>
      <w:r w:rsidR="000261B5">
        <w:t xml:space="preserve">startup to the base image, which allows the storage system to use caching to service those requests faster. In our tests, the SAN controller achieved a very high cache hit rate for reads, in large part because of this configuration. </w:t>
      </w:r>
      <w:r w:rsidR="00AB6F5C">
        <w:t>Typically though, you would only use differencing disks in a pooled VDI architecture</w:t>
      </w:r>
      <w:r w:rsidR="002C25D3">
        <w:t xml:space="preserve"> and</w:t>
      </w:r>
      <w:r w:rsidR="00AB6F5C">
        <w:t xml:space="preserve"> the downside is that management becomes more difficult and duplicative of existing management processes.</w:t>
      </w:r>
    </w:p>
    <w:p w:rsidR="00AB6F5C" w:rsidRDefault="00AB6F5C" w:rsidP="00CB2315">
      <w:pPr>
        <w:pStyle w:val="ListParagraph"/>
        <w:numPr>
          <w:ilvl w:val="0"/>
          <w:numId w:val="27"/>
        </w:numPr>
      </w:pPr>
      <w:r>
        <w:t>Us</w:t>
      </w:r>
      <w:r w:rsidR="0053675A">
        <w:t>e</w:t>
      </w:r>
      <w:r>
        <w:t xml:space="preserve"> a SSD device to hold the base image is another option given SSD’s ability to service tremendous amounts of operations per second.</w:t>
      </w:r>
    </w:p>
    <w:p w:rsidR="00A20B5E" w:rsidRDefault="000261B5" w:rsidP="00CB2315">
      <w:pPr>
        <w:pStyle w:val="ListParagraph"/>
        <w:numPr>
          <w:ilvl w:val="0"/>
          <w:numId w:val="27"/>
        </w:numPr>
      </w:pPr>
      <w:r>
        <w:t>Optimize your physical disk layout to deal with large amounts of write operations. RAID 0</w:t>
      </w:r>
      <w:r w:rsidR="00AB6F5C">
        <w:t>+1</w:t>
      </w:r>
      <w:r>
        <w:t xml:space="preserve"> is a more suitable configuration for this type of loads compared to RAID 5.</w:t>
      </w:r>
    </w:p>
    <w:p w:rsidR="00DA7C8D" w:rsidRDefault="00DA7C8D" w:rsidP="00CB2315">
      <w:pPr>
        <w:pStyle w:val="ListParagraph"/>
        <w:numPr>
          <w:ilvl w:val="0"/>
          <w:numId w:val="27"/>
        </w:numPr>
      </w:pPr>
      <w:r>
        <w:t xml:space="preserve">Keep the </w:t>
      </w:r>
      <w:r w:rsidR="00AB2425">
        <w:t xml:space="preserve">virtual machines </w:t>
      </w:r>
      <w:r>
        <w:t>in</w:t>
      </w:r>
      <w:r w:rsidR="00AB2425">
        <w:t xml:space="preserve"> a</w:t>
      </w:r>
      <w:r>
        <w:t xml:space="preserve"> </w:t>
      </w:r>
      <w:r w:rsidR="00AB2425">
        <w:t>s</w:t>
      </w:r>
      <w:r>
        <w:t xml:space="preserve">aved state as opposed to turned off. Starting a </w:t>
      </w:r>
      <w:r w:rsidR="00AB2425">
        <w:t>virtual machine</w:t>
      </w:r>
      <w:r>
        <w:t xml:space="preserve"> from</w:t>
      </w:r>
      <w:r w:rsidR="00AB2425">
        <w:t xml:space="preserve"> a</w:t>
      </w:r>
      <w:r>
        <w:t xml:space="preserve"> </w:t>
      </w:r>
      <w:r w:rsidR="00AB2425">
        <w:t>s</w:t>
      </w:r>
      <w:r>
        <w:t>aved state significantly reduces the amount of</w:t>
      </w:r>
      <w:r w:rsidR="003D5C36">
        <w:t xml:space="preserve"> I/O</w:t>
      </w:r>
      <w:r>
        <w:t xml:space="preserve"> operations compared to a cold start.</w:t>
      </w:r>
    </w:p>
    <w:p w:rsidR="00CC1C81" w:rsidRDefault="00CC1C81">
      <w:pPr>
        <w:pStyle w:val="ListParagraph"/>
      </w:pPr>
    </w:p>
    <w:p w:rsidR="00EF6DF8" w:rsidRPr="00CC1C81" w:rsidRDefault="00407E82" w:rsidP="00CC1C81">
      <w:pPr>
        <w:pStyle w:val="Heading3"/>
      </w:pPr>
      <w:bookmarkStart w:id="13" w:name="_Toc264889911"/>
      <w:r w:rsidRPr="00CC1C81">
        <w:t>CPU</w:t>
      </w:r>
      <w:bookmarkEnd w:id="13"/>
    </w:p>
    <w:p w:rsidR="0098672F" w:rsidRDefault="00650E17" w:rsidP="007C66B1">
      <w:r>
        <w:t>One of the most typical questions asked about RD Virtualization Host</w:t>
      </w:r>
      <w:r w:rsidR="00AB2425">
        <w:t xml:space="preserve"> server</w:t>
      </w:r>
      <w:r>
        <w:t xml:space="preserve"> capacity planning is how many users (or </w:t>
      </w:r>
      <w:r w:rsidR="00AB2425">
        <w:t>virtual machines</w:t>
      </w:r>
      <w:r>
        <w:t xml:space="preserve">) can be supported per CPU core. </w:t>
      </w:r>
      <w:r w:rsidR="0098672F">
        <w:t xml:space="preserve">The reason why this question has such high importance is the nature of </w:t>
      </w:r>
      <w:r w:rsidR="00AB2425">
        <w:t xml:space="preserve">processor </w:t>
      </w:r>
      <w:r w:rsidR="0098672F">
        <w:t xml:space="preserve">utilization that can exhibit quick changes and frequent peaks in usage. </w:t>
      </w:r>
    </w:p>
    <w:p w:rsidR="00F741EF" w:rsidRDefault="0098672F" w:rsidP="007C66B1">
      <w:r>
        <w:t xml:space="preserve">In our tests, the amount of </w:t>
      </w:r>
      <w:r w:rsidR="00AB2425">
        <w:t xml:space="preserve">memory </w:t>
      </w:r>
      <w:r>
        <w:t xml:space="preserve">required for a supported Windows 7 guest configuration makes it such that the test will fail because of memory exhaustion, before saturating </w:t>
      </w:r>
      <w:r w:rsidR="00AB2425">
        <w:t>the processor</w:t>
      </w:r>
      <w:r>
        <w:t xml:space="preserve">. </w:t>
      </w:r>
      <w:r w:rsidR="00CE2A65">
        <w:t xml:space="preserve">Since we know that for this scenario even the Windows 7 system will have no performance issues if configured </w:t>
      </w:r>
      <w:r w:rsidR="00CE2A65">
        <w:lastRenderedPageBreak/>
        <w:t xml:space="preserve">with 512 MB RAM, we re-ran the Windows 7 guest </w:t>
      </w:r>
      <w:r w:rsidR="00AB2425">
        <w:t>operating system</w:t>
      </w:r>
      <w:r w:rsidR="00CE2A65">
        <w:t xml:space="preserve"> test cases with </w:t>
      </w:r>
      <w:r w:rsidR="00AB2425">
        <w:t xml:space="preserve">virtual machines </w:t>
      </w:r>
      <w:r w:rsidR="00CE2A65">
        <w:t xml:space="preserve">configured to 512 MB RAM in order to allow the test to saturate </w:t>
      </w:r>
      <w:r w:rsidR="00AB2425">
        <w:t>the processor</w:t>
      </w:r>
      <w:r w:rsidR="00CE2A65">
        <w:t xml:space="preserve">. </w:t>
      </w:r>
    </w:p>
    <w:p w:rsidR="007C66B1" w:rsidRDefault="00F741EF" w:rsidP="007C66B1">
      <w:r>
        <w:t>Note: T</w:t>
      </w:r>
      <w:r w:rsidR="00CE2A65">
        <w:t>his is not a supported configuration and should not be used in production environments.</w:t>
      </w:r>
    </w:p>
    <w:p w:rsidR="001061D9" w:rsidRDefault="003D16D0" w:rsidP="007C66B1">
      <w:r>
        <w:t xml:space="preserve">The test results using this configuration are summarized </w:t>
      </w:r>
      <w:r w:rsidR="008D2FAC">
        <w:t xml:space="preserve">in Table 5 and </w:t>
      </w:r>
      <w:r w:rsidR="001061D9">
        <w:t xml:space="preserve">demonstrated that the 8 </w:t>
      </w:r>
      <w:r w:rsidR="00AB2425">
        <w:t>virtual machines</w:t>
      </w:r>
      <w:r w:rsidR="001061D9">
        <w:t xml:space="preserve">/core support limit is a very real capability and not an upper maximum ceiling of performance. In our testing we saw up to 13.75 </w:t>
      </w:r>
      <w:r w:rsidR="00AB2425">
        <w:t>virtual machines</w:t>
      </w:r>
      <w:r w:rsidR="001061D9">
        <w:t xml:space="preserve">/core, however this result needs to be tempered that this is a test case and not what we typically see in production which on average is around 5 to 6 </w:t>
      </w:r>
      <w:r w:rsidR="00AB2425">
        <w:t>virtual machines</w:t>
      </w:r>
      <w:r w:rsidR="001061D9">
        <w:t>/core.</w:t>
      </w:r>
    </w:p>
    <w:p w:rsidR="003D16D0" w:rsidRDefault="00A02559" w:rsidP="007C66B1">
      <w:r>
        <w:t xml:space="preserve">We would like to point out that there are considerations besides performance, mainly reliability and functionality related, that are included in the decision to support only 8 </w:t>
      </w:r>
      <w:r w:rsidR="00AB2425">
        <w:t>virtual machines</w:t>
      </w:r>
      <w:r>
        <w:t xml:space="preserve"> per core fro</w:t>
      </w:r>
      <w:r w:rsidR="00E90D43">
        <w:t>m</w:t>
      </w:r>
      <w:r>
        <w:t xml:space="preserve"> Hyper-V and we strongly suggest that deployments be limited to this value. </w:t>
      </w:r>
    </w:p>
    <w:p w:rsidR="00CE2A65" w:rsidRDefault="00DC6F6E" w:rsidP="007C66B1">
      <w:r>
        <w:t>W</w:t>
      </w:r>
      <w:r w:rsidR="00FE26BC">
        <w:t>hen looking at processor utilization within a Hyper-V machine</w:t>
      </w:r>
      <w:r>
        <w:t xml:space="preserve"> it is important to consider the use of </w:t>
      </w:r>
      <w:r w:rsidR="00FB4B30">
        <w:t>Secon</w:t>
      </w:r>
      <w:r>
        <w:t>d</w:t>
      </w:r>
      <w:r w:rsidR="00FB4B30">
        <w:t xml:space="preserve"> Level Address </w:t>
      </w:r>
      <w:r>
        <w:t>Translation (SLAT).</w:t>
      </w:r>
      <w:r w:rsidR="003D16D0">
        <w:t xml:space="preserve"> This hardware feature takes advantage of various processor specific implementations: AMD implements this as Rapid Virtualization Indexing (RVI)</w:t>
      </w:r>
      <w:r w:rsidR="00D16BFF">
        <w:t>,</w:t>
      </w:r>
      <w:r w:rsidR="003D16D0">
        <w:t xml:space="preserve"> </w:t>
      </w:r>
      <w:r w:rsidR="00D16BFF">
        <w:t>also known as Nested Page Tables (NPT)</w:t>
      </w:r>
      <w:r w:rsidR="00CF7C4D">
        <w:t xml:space="preserve">, </w:t>
      </w:r>
      <w:r w:rsidR="003D16D0">
        <w:t>starting with their Phenom generation processors</w:t>
      </w:r>
      <w:r w:rsidR="003F598A">
        <w:t xml:space="preserve"> while</w:t>
      </w:r>
      <w:r w:rsidR="003D16D0">
        <w:t xml:space="preserve"> Intel implements </w:t>
      </w:r>
      <w:r w:rsidR="008D2FAC">
        <w:t>Extended</w:t>
      </w:r>
      <w:r w:rsidR="003D16D0">
        <w:t xml:space="preserve"> Page Tables in their Nehalem processors. We tested the impact of this feature by using a bcdedit option that allows turning off this feature. The results in Table 5 below show improvements in the 15-20% range</w:t>
      </w:r>
      <w:r w:rsidR="00D16BFF">
        <w:t xml:space="preserve"> of more users per host</w:t>
      </w:r>
      <w:r w:rsidR="003D16D0">
        <w:t>.</w:t>
      </w:r>
    </w:p>
    <w:p w:rsidR="00101B28" w:rsidRDefault="00101B28" w:rsidP="007C66B1">
      <w:r>
        <w:t xml:space="preserve">Another interesting observation is that using Windows 7 as the operating system in the guest </w:t>
      </w:r>
      <w:r w:rsidR="007776B7">
        <w:t xml:space="preserve">virtual machines </w:t>
      </w:r>
      <w:r>
        <w:t>provided general</w:t>
      </w:r>
      <w:r w:rsidR="00CF7C4D">
        <w:t>ly</w:t>
      </w:r>
      <w:r>
        <w:t xml:space="preserve"> better performance when compared to using Windows XP. The difference was as high as ~10% and can be explained through better guest-host integration due to enhanced virtualization support in Windows 7.</w:t>
      </w:r>
    </w:p>
    <w:p w:rsidR="004F6535" w:rsidRPr="007C66B1" w:rsidRDefault="004F6535" w:rsidP="007C66B1"/>
    <w:tbl>
      <w:tblPr>
        <w:tblStyle w:val="MediumShading1-Accent4"/>
        <w:tblW w:w="9378" w:type="dxa"/>
        <w:tblLayout w:type="fixed"/>
        <w:tblLook w:val="04A0" w:firstRow="1" w:lastRow="0" w:firstColumn="1" w:lastColumn="0" w:noHBand="0" w:noVBand="1"/>
      </w:tblPr>
      <w:tblGrid>
        <w:gridCol w:w="1908"/>
        <w:gridCol w:w="810"/>
        <w:gridCol w:w="720"/>
        <w:gridCol w:w="990"/>
        <w:gridCol w:w="1530"/>
        <w:gridCol w:w="900"/>
        <w:gridCol w:w="1170"/>
        <w:gridCol w:w="1350"/>
      </w:tblGrid>
      <w:tr w:rsidR="00B22EDF" w:rsidTr="002C3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gridSpan w:val="4"/>
            <w:tcBorders>
              <w:top w:val="dotted" w:sz="4" w:space="0" w:color="auto"/>
              <w:bottom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rPr>
                <w:sz w:val="20"/>
                <w:szCs w:val="20"/>
              </w:rPr>
            </w:pPr>
            <w:r w:rsidRPr="00965D19">
              <w:rPr>
                <w:sz w:val="20"/>
                <w:szCs w:val="20"/>
              </w:rPr>
              <w:t>Server Configuration</w:t>
            </w:r>
          </w:p>
        </w:tc>
        <w:tc>
          <w:tcPr>
            <w:tcW w:w="2430" w:type="dxa"/>
            <w:gridSpan w:val="2"/>
            <w:tcBorders>
              <w:top w:val="dotted" w:sz="4" w:space="0" w:color="auto"/>
              <w:left w:val="dotted" w:sz="8" w:space="0" w:color="auto"/>
              <w:bottom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65D19">
              <w:rPr>
                <w:sz w:val="20"/>
                <w:szCs w:val="20"/>
              </w:rPr>
              <w:t>Guest Configuration</w:t>
            </w:r>
          </w:p>
        </w:tc>
        <w:tc>
          <w:tcPr>
            <w:tcW w:w="1170" w:type="dxa"/>
            <w:vMerge w:val="restart"/>
            <w:tcBorders>
              <w:top w:val="dotted" w:sz="4" w:space="0" w:color="auto"/>
              <w:left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cnfStyle w:val="100000000000" w:firstRow="1" w:lastRow="0" w:firstColumn="0" w:lastColumn="0" w:oddVBand="0" w:evenVBand="0" w:oddHBand="0" w:evenHBand="0" w:firstRowFirstColumn="0" w:firstRowLastColumn="0" w:lastRowFirstColumn="0" w:lastRowLastColumn="0"/>
              <w:rPr>
                <w:sz w:val="20"/>
                <w:szCs w:val="20"/>
              </w:rPr>
            </w:pPr>
            <w:r w:rsidRPr="00965D19">
              <w:rPr>
                <w:sz w:val="20"/>
                <w:szCs w:val="20"/>
              </w:rPr>
              <w:t>Scenario</w:t>
            </w:r>
          </w:p>
        </w:tc>
        <w:tc>
          <w:tcPr>
            <w:tcW w:w="1350" w:type="dxa"/>
            <w:vMerge w:val="restart"/>
            <w:tcBorders>
              <w:top w:val="dotted" w:sz="4" w:space="0" w:color="auto"/>
              <w:left w:val="dotted" w:sz="8" w:space="0" w:color="auto"/>
              <w:right w:val="dotted" w:sz="8" w:space="0" w:color="auto"/>
            </w:tcBorders>
            <w:shd w:val="clear" w:color="auto" w:fill="5F497A" w:themeFill="accent4" w:themeFillShade="BF"/>
            <w:vAlign w:val="center"/>
          </w:tcPr>
          <w:p w:rsidR="00B22EDF" w:rsidRPr="00B22EDF" w:rsidRDefault="00B22EDF" w:rsidP="00F77655">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sidRPr="00B22EDF">
              <w:rPr>
                <w:bCs w:val="0"/>
                <w:color w:val="FFFFFF" w:themeColor="background1"/>
                <w:sz w:val="20"/>
                <w:szCs w:val="20"/>
              </w:rPr>
              <w:t>Performance support  limit</w:t>
            </w:r>
          </w:p>
        </w:tc>
      </w:tr>
      <w:tr w:rsidR="00B22EDF" w:rsidTr="002C304D">
        <w:trPr>
          <w:cnfStyle w:val="000000100000" w:firstRow="0" w:lastRow="0" w:firstColumn="0" w:lastColumn="0" w:oddVBand="0" w:evenVBand="0" w:oddHBand="1" w:evenHBand="0" w:firstRowFirstColumn="0" w:firstRowLastColumn="0" w:lastRowFirstColumn="0" w:lastRowLastColumn="0"/>
          <w:trHeight w:val="1052"/>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rPr>
                <w:sz w:val="20"/>
                <w:szCs w:val="20"/>
              </w:rPr>
            </w:pPr>
            <w:r w:rsidRPr="00965D19">
              <w:rPr>
                <w:bCs w:val="0"/>
                <w:color w:val="FFFFFF" w:themeColor="background1"/>
                <w:sz w:val="20"/>
                <w:szCs w:val="20"/>
              </w:rPr>
              <w:t>CPU configuration</w:t>
            </w:r>
          </w:p>
        </w:tc>
        <w:tc>
          <w:tcPr>
            <w:tcW w:w="81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Cores</w:t>
            </w:r>
          </w:p>
        </w:tc>
        <w:tc>
          <w:tcPr>
            <w:tcW w:w="72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RAM</w:t>
            </w:r>
          </w:p>
        </w:tc>
        <w:tc>
          <w:tcPr>
            <w:tcW w:w="990" w:type="dxa"/>
            <w:tcBorders>
              <w:top w:val="dotted" w:sz="8" w:space="0" w:color="auto"/>
              <w:left w:val="dotted" w:sz="8" w:space="0" w:color="auto"/>
              <w:bottom w:val="dotted" w:sz="8" w:space="0" w:color="auto"/>
              <w:right w:val="dotted" w:sz="8" w:space="0" w:color="auto"/>
            </w:tcBorders>
            <w:shd w:val="clear" w:color="auto" w:fill="5F497A" w:themeFill="accent4" w:themeFillShade="BF"/>
          </w:tcPr>
          <w:p w:rsidR="00B22EDF" w:rsidRPr="00965D19" w:rsidRDefault="00B22EDF" w:rsidP="00F77655">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Pr>
                <w:b/>
                <w:bCs/>
                <w:color w:val="FFFFFF" w:themeColor="background1"/>
                <w:sz w:val="20"/>
                <w:szCs w:val="20"/>
              </w:rPr>
              <w:t>SLAT Enabled</w:t>
            </w:r>
          </w:p>
        </w:tc>
        <w:tc>
          <w:tcPr>
            <w:tcW w:w="153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OS Version</w:t>
            </w:r>
          </w:p>
        </w:tc>
        <w:tc>
          <w:tcPr>
            <w:tcW w:w="900" w:type="dxa"/>
            <w:tcBorders>
              <w:top w:val="dotted" w:sz="8" w:space="0" w:color="auto"/>
              <w:left w:val="dotted" w:sz="8" w:space="0" w:color="auto"/>
              <w:bottom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965D19">
              <w:rPr>
                <w:b/>
                <w:bCs/>
                <w:color w:val="FFFFFF" w:themeColor="background1"/>
                <w:sz w:val="20"/>
                <w:szCs w:val="20"/>
              </w:rPr>
              <w:t>RAM</w:t>
            </w:r>
          </w:p>
        </w:tc>
        <w:tc>
          <w:tcPr>
            <w:tcW w:w="1170" w:type="dxa"/>
            <w:vMerge/>
            <w:tcBorders>
              <w:left w:val="dotted" w:sz="8" w:space="0" w:color="auto"/>
              <w:bottom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c>
          <w:tcPr>
            <w:tcW w:w="1350" w:type="dxa"/>
            <w:vMerge/>
            <w:tcBorders>
              <w:left w:val="dotted" w:sz="8" w:space="0" w:color="auto"/>
              <w:bottom w:val="dotted" w:sz="8" w:space="0" w:color="auto"/>
              <w:right w:val="dotted" w:sz="8" w:space="0" w:color="auto"/>
            </w:tcBorders>
            <w:shd w:val="clear" w:color="auto" w:fill="5F497A" w:themeFill="accent4" w:themeFillShade="BF"/>
            <w:vAlign w:val="center"/>
          </w:tcPr>
          <w:p w:rsidR="00B22EDF" w:rsidRPr="00965D19" w:rsidRDefault="00B22EDF" w:rsidP="00F77655">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p>
        </w:tc>
      </w:tr>
      <w:tr w:rsidR="00B22EDF" w:rsidTr="002C30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22EDF" w:rsidRPr="00965D19" w:rsidRDefault="00B22EDF" w:rsidP="00F77655">
            <w:pPr>
              <w:rPr>
                <w:b w:val="0"/>
                <w:sz w:val="18"/>
                <w:szCs w:val="18"/>
              </w:rPr>
            </w:pPr>
            <w:r w:rsidRPr="00965D19">
              <w:rPr>
                <w:b w:val="0"/>
                <w:sz w:val="18"/>
                <w:szCs w:val="18"/>
              </w:rPr>
              <w:t>4 x AMD Opteron 8378 Quad-core 2.4 GHz</w:t>
            </w:r>
          </w:p>
        </w:tc>
        <w:tc>
          <w:tcPr>
            <w:tcW w:w="81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16</w:t>
            </w:r>
          </w:p>
        </w:tc>
        <w:tc>
          <w:tcPr>
            <w:tcW w:w="72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128</w:t>
            </w:r>
          </w:p>
        </w:tc>
        <w:tc>
          <w:tcPr>
            <w:tcW w:w="99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Yes</w:t>
            </w:r>
          </w:p>
        </w:tc>
        <w:tc>
          <w:tcPr>
            <w:tcW w:w="153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Windows 7</w:t>
            </w:r>
          </w:p>
        </w:tc>
        <w:tc>
          <w:tcPr>
            <w:tcW w:w="90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512</w:t>
            </w:r>
          </w:p>
        </w:tc>
        <w:tc>
          <w:tcPr>
            <w:tcW w:w="117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 xml:space="preserve">KW v2.1 </w:t>
            </w:r>
          </w:p>
        </w:tc>
        <w:tc>
          <w:tcPr>
            <w:tcW w:w="135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190</w:t>
            </w:r>
          </w:p>
        </w:tc>
      </w:tr>
      <w:tr w:rsidR="00B22EDF" w:rsidTr="002C30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22EDF" w:rsidRPr="00965D19" w:rsidRDefault="00B22EDF" w:rsidP="00F77655">
            <w:pPr>
              <w:rPr>
                <w:b w:val="0"/>
                <w:sz w:val="18"/>
                <w:szCs w:val="18"/>
              </w:rPr>
            </w:pPr>
            <w:r w:rsidRPr="00965D19">
              <w:rPr>
                <w:b w:val="0"/>
                <w:sz w:val="18"/>
                <w:szCs w:val="18"/>
              </w:rPr>
              <w:t>4 x AMD Opteron 8378 Quad- core 2.4 GHz</w:t>
            </w:r>
          </w:p>
        </w:tc>
        <w:tc>
          <w:tcPr>
            <w:tcW w:w="81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16</w:t>
            </w:r>
          </w:p>
        </w:tc>
        <w:tc>
          <w:tcPr>
            <w:tcW w:w="72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128</w:t>
            </w:r>
          </w:p>
        </w:tc>
        <w:tc>
          <w:tcPr>
            <w:tcW w:w="99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w:t>
            </w:r>
          </w:p>
        </w:tc>
        <w:tc>
          <w:tcPr>
            <w:tcW w:w="153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Windows 7</w:t>
            </w:r>
          </w:p>
        </w:tc>
        <w:tc>
          <w:tcPr>
            <w:tcW w:w="90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512</w:t>
            </w:r>
          </w:p>
        </w:tc>
        <w:tc>
          <w:tcPr>
            <w:tcW w:w="117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KW v2.1</w:t>
            </w:r>
          </w:p>
        </w:tc>
        <w:tc>
          <w:tcPr>
            <w:tcW w:w="135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w:t>
            </w:r>
            <w:r w:rsidR="002C304D">
              <w:rPr>
                <w:sz w:val="18"/>
                <w:szCs w:val="18"/>
              </w:rPr>
              <w:t>60</w:t>
            </w:r>
          </w:p>
        </w:tc>
      </w:tr>
      <w:tr w:rsidR="00B22EDF" w:rsidTr="002C30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22EDF" w:rsidRPr="00965D19" w:rsidRDefault="00B22EDF" w:rsidP="00F77655">
            <w:pPr>
              <w:rPr>
                <w:b w:val="0"/>
                <w:sz w:val="18"/>
                <w:szCs w:val="18"/>
              </w:rPr>
            </w:pPr>
            <w:r w:rsidRPr="00965D19">
              <w:rPr>
                <w:b w:val="0"/>
                <w:sz w:val="18"/>
                <w:szCs w:val="18"/>
              </w:rPr>
              <w:t>4 x AMD Opteron 8378 Quad-core 2.4 GHz</w:t>
            </w:r>
          </w:p>
        </w:tc>
        <w:tc>
          <w:tcPr>
            <w:tcW w:w="81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16</w:t>
            </w:r>
          </w:p>
        </w:tc>
        <w:tc>
          <w:tcPr>
            <w:tcW w:w="72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128</w:t>
            </w:r>
          </w:p>
        </w:tc>
        <w:tc>
          <w:tcPr>
            <w:tcW w:w="99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Yes</w:t>
            </w:r>
          </w:p>
        </w:tc>
        <w:tc>
          <w:tcPr>
            <w:tcW w:w="153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Windows XP</w:t>
            </w:r>
          </w:p>
        </w:tc>
        <w:tc>
          <w:tcPr>
            <w:tcW w:w="90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512</w:t>
            </w:r>
          </w:p>
        </w:tc>
        <w:tc>
          <w:tcPr>
            <w:tcW w:w="117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 xml:space="preserve">KW v2.1 </w:t>
            </w:r>
          </w:p>
        </w:tc>
        <w:tc>
          <w:tcPr>
            <w:tcW w:w="135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170</w:t>
            </w:r>
          </w:p>
        </w:tc>
      </w:tr>
      <w:tr w:rsidR="00B22EDF" w:rsidTr="002C30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22EDF" w:rsidRPr="00965D19" w:rsidRDefault="00B22EDF" w:rsidP="00F77655">
            <w:pPr>
              <w:rPr>
                <w:b w:val="0"/>
                <w:sz w:val="18"/>
                <w:szCs w:val="18"/>
              </w:rPr>
            </w:pPr>
            <w:r w:rsidRPr="00965D19">
              <w:rPr>
                <w:b w:val="0"/>
                <w:sz w:val="18"/>
                <w:szCs w:val="18"/>
              </w:rPr>
              <w:t xml:space="preserve">4 x AMD Opteron 8378 </w:t>
            </w:r>
            <w:r w:rsidRPr="00965D19">
              <w:rPr>
                <w:b w:val="0"/>
                <w:sz w:val="18"/>
                <w:szCs w:val="18"/>
              </w:rPr>
              <w:lastRenderedPageBreak/>
              <w:t>Quad-core 2.4 GHz</w:t>
            </w:r>
          </w:p>
        </w:tc>
        <w:tc>
          <w:tcPr>
            <w:tcW w:w="81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lastRenderedPageBreak/>
              <w:t>16</w:t>
            </w:r>
          </w:p>
        </w:tc>
        <w:tc>
          <w:tcPr>
            <w:tcW w:w="72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128</w:t>
            </w:r>
          </w:p>
        </w:tc>
        <w:tc>
          <w:tcPr>
            <w:tcW w:w="99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w:t>
            </w:r>
          </w:p>
        </w:tc>
        <w:tc>
          <w:tcPr>
            <w:tcW w:w="153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Windows XP</w:t>
            </w:r>
          </w:p>
        </w:tc>
        <w:tc>
          <w:tcPr>
            <w:tcW w:w="90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512</w:t>
            </w:r>
          </w:p>
        </w:tc>
        <w:tc>
          <w:tcPr>
            <w:tcW w:w="1170" w:type="dxa"/>
            <w:tcBorders>
              <w:top w:val="dotted" w:sz="8" w:space="0" w:color="auto"/>
              <w:left w:val="dotted" w:sz="8" w:space="0" w:color="auto"/>
              <w:bottom w:val="dotted" w:sz="8" w:space="0" w:color="auto"/>
              <w:right w:val="dotted" w:sz="8" w:space="0" w:color="auto"/>
            </w:tcBorders>
          </w:tcPr>
          <w:p w:rsidR="00B22EDF" w:rsidRPr="00965D19" w:rsidRDefault="00B22EDF" w:rsidP="002C304D">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KW v2.1</w:t>
            </w:r>
          </w:p>
        </w:tc>
        <w:tc>
          <w:tcPr>
            <w:tcW w:w="135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140</w:t>
            </w:r>
          </w:p>
        </w:tc>
      </w:tr>
      <w:tr w:rsidR="00B22EDF" w:rsidTr="002C30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22EDF" w:rsidRPr="00965D19" w:rsidRDefault="002C304D" w:rsidP="00F77655">
            <w:pPr>
              <w:rPr>
                <w:b w:val="0"/>
                <w:sz w:val="18"/>
                <w:szCs w:val="18"/>
              </w:rPr>
            </w:pPr>
            <w:r w:rsidRPr="00965D19">
              <w:rPr>
                <w:b w:val="0"/>
                <w:sz w:val="18"/>
                <w:szCs w:val="18"/>
              </w:rPr>
              <w:lastRenderedPageBreak/>
              <w:t>4 x AMD Opteron 8378 Quad-core 2.4 GHz</w:t>
            </w:r>
          </w:p>
        </w:tc>
        <w:tc>
          <w:tcPr>
            <w:tcW w:w="81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16</w:t>
            </w:r>
          </w:p>
        </w:tc>
        <w:tc>
          <w:tcPr>
            <w:tcW w:w="72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128</w:t>
            </w:r>
          </w:p>
        </w:tc>
        <w:tc>
          <w:tcPr>
            <w:tcW w:w="99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Yes</w:t>
            </w:r>
          </w:p>
        </w:tc>
        <w:tc>
          <w:tcPr>
            <w:tcW w:w="153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Windows 7</w:t>
            </w:r>
          </w:p>
        </w:tc>
        <w:tc>
          <w:tcPr>
            <w:tcW w:w="90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512</w:t>
            </w:r>
          </w:p>
        </w:tc>
        <w:tc>
          <w:tcPr>
            <w:tcW w:w="117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 xml:space="preserve">KW v2.1 </w:t>
            </w:r>
            <w:r w:rsidR="002C304D" w:rsidRPr="00965D19">
              <w:rPr>
                <w:sz w:val="18"/>
                <w:szCs w:val="18"/>
              </w:rPr>
              <w:t>w/o PPT</w:t>
            </w:r>
          </w:p>
        </w:tc>
        <w:tc>
          <w:tcPr>
            <w:tcW w:w="135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220</w:t>
            </w:r>
          </w:p>
        </w:tc>
      </w:tr>
      <w:tr w:rsidR="00B22EDF" w:rsidTr="002C30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22EDF" w:rsidRPr="00965D19" w:rsidRDefault="002C304D" w:rsidP="00F77655">
            <w:pPr>
              <w:rPr>
                <w:b w:val="0"/>
                <w:sz w:val="18"/>
                <w:szCs w:val="18"/>
              </w:rPr>
            </w:pPr>
            <w:r w:rsidRPr="00965D19">
              <w:rPr>
                <w:b w:val="0"/>
                <w:sz w:val="18"/>
                <w:szCs w:val="18"/>
              </w:rPr>
              <w:t>4 x AMD Opteron 8378 Quad-core 2.4 GHz</w:t>
            </w:r>
          </w:p>
        </w:tc>
        <w:tc>
          <w:tcPr>
            <w:tcW w:w="81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16</w:t>
            </w:r>
          </w:p>
        </w:tc>
        <w:tc>
          <w:tcPr>
            <w:tcW w:w="72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128</w:t>
            </w:r>
          </w:p>
        </w:tc>
        <w:tc>
          <w:tcPr>
            <w:tcW w:w="99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w:t>
            </w:r>
          </w:p>
        </w:tc>
        <w:tc>
          <w:tcPr>
            <w:tcW w:w="153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Windows 7</w:t>
            </w:r>
          </w:p>
        </w:tc>
        <w:tc>
          <w:tcPr>
            <w:tcW w:w="90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512</w:t>
            </w:r>
          </w:p>
        </w:tc>
        <w:tc>
          <w:tcPr>
            <w:tcW w:w="117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100000" w:firstRow="0" w:lastRow="0" w:firstColumn="0" w:lastColumn="0" w:oddVBand="0" w:evenVBand="0" w:oddHBand="1" w:evenHBand="0" w:firstRowFirstColumn="0" w:firstRowLastColumn="0" w:lastRowFirstColumn="0" w:lastRowLastColumn="0"/>
              <w:rPr>
                <w:sz w:val="18"/>
                <w:szCs w:val="18"/>
              </w:rPr>
            </w:pPr>
            <w:r w:rsidRPr="00965D19">
              <w:rPr>
                <w:sz w:val="18"/>
                <w:szCs w:val="18"/>
              </w:rPr>
              <w:t>KW v2.1 w/o PPT</w:t>
            </w:r>
          </w:p>
        </w:tc>
        <w:tc>
          <w:tcPr>
            <w:tcW w:w="135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190</w:t>
            </w:r>
          </w:p>
        </w:tc>
      </w:tr>
      <w:tr w:rsidR="00B22EDF" w:rsidTr="002C30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top w:val="dotted" w:sz="8" w:space="0" w:color="auto"/>
              <w:bottom w:val="dotted" w:sz="8" w:space="0" w:color="auto"/>
              <w:right w:val="dotted" w:sz="8" w:space="0" w:color="auto"/>
            </w:tcBorders>
          </w:tcPr>
          <w:p w:rsidR="00B22EDF" w:rsidRPr="00965D19" w:rsidRDefault="002C304D" w:rsidP="00F77655">
            <w:pPr>
              <w:rPr>
                <w:b w:val="0"/>
                <w:sz w:val="18"/>
                <w:szCs w:val="18"/>
              </w:rPr>
            </w:pPr>
            <w:r w:rsidRPr="00965D19">
              <w:rPr>
                <w:b w:val="0"/>
                <w:sz w:val="18"/>
                <w:szCs w:val="18"/>
              </w:rPr>
              <w:t>4 x AMD Opteron 8378 Quad-core 2.4 GHz</w:t>
            </w:r>
          </w:p>
        </w:tc>
        <w:tc>
          <w:tcPr>
            <w:tcW w:w="81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16</w:t>
            </w:r>
          </w:p>
        </w:tc>
        <w:tc>
          <w:tcPr>
            <w:tcW w:w="72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128</w:t>
            </w:r>
          </w:p>
        </w:tc>
        <w:tc>
          <w:tcPr>
            <w:tcW w:w="99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Yes</w:t>
            </w:r>
          </w:p>
        </w:tc>
        <w:tc>
          <w:tcPr>
            <w:tcW w:w="153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Windows XP</w:t>
            </w:r>
          </w:p>
        </w:tc>
        <w:tc>
          <w:tcPr>
            <w:tcW w:w="90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512</w:t>
            </w:r>
          </w:p>
        </w:tc>
        <w:tc>
          <w:tcPr>
            <w:tcW w:w="1170" w:type="dxa"/>
            <w:tcBorders>
              <w:top w:val="dotted" w:sz="8" w:space="0" w:color="auto"/>
              <w:left w:val="dotted" w:sz="8" w:space="0" w:color="auto"/>
              <w:bottom w:val="dotted" w:sz="8" w:space="0" w:color="auto"/>
              <w:right w:val="dotted" w:sz="8" w:space="0" w:color="auto"/>
            </w:tcBorders>
          </w:tcPr>
          <w:p w:rsidR="00B22EDF" w:rsidRPr="00965D19" w:rsidRDefault="00B22EDF" w:rsidP="00F77655">
            <w:pPr>
              <w:cnfStyle w:val="000000010000" w:firstRow="0" w:lastRow="0" w:firstColumn="0" w:lastColumn="0" w:oddVBand="0" w:evenVBand="0" w:oddHBand="0" w:evenHBand="1" w:firstRowFirstColumn="0" w:firstRowLastColumn="0" w:lastRowFirstColumn="0" w:lastRowLastColumn="0"/>
              <w:rPr>
                <w:sz w:val="18"/>
                <w:szCs w:val="18"/>
              </w:rPr>
            </w:pPr>
            <w:r w:rsidRPr="00965D19">
              <w:rPr>
                <w:sz w:val="18"/>
                <w:szCs w:val="18"/>
              </w:rPr>
              <w:t xml:space="preserve">KW v2.1 </w:t>
            </w:r>
            <w:r w:rsidR="002C304D" w:rsidRPr="00965D19">
              <w:rPr>
                <w:sz w:val="18"/>
                <w:szCs w:val="18"/>
              </w:rPr>
              <w:t>w/o PPT</w:t>
            </w:r>
          </w:p>
        </w:tc>
        <w:tc>
          <w:tcPr>
            <w:tcW w:w="1350" w:type="dxa"/>
            <w:tcBorders>
              <w:top w:val="dotted" w:sz="8" w:space="0" w:color="auto"/>
              <w:left w:val="dotted" w:sz="8" w:space="0" w:color="auto"/>
              <w:bottom w:val="dotted" w:sz="8" w:space="0" w:color="auto"/>
              <w:right w:val="dotted" w:sz="8" w:space="0" w:color="auto"/>
            </w:tcBorders>
          </w:tcPr>
          <w:p w:rsidR="00B22EDF" w:rsidRPr="00965D19" w:rsidRDefault="002C304D" w:rsidP="00F77655">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220</w:t>
            </w:r>
          </w:p>
        </w:tc>
      </w:tr>
    </w:tbl>
    <w:p w:rsidR="00A20B5E" w:rsidRDefault="00A20B5E"/>
    <w:p w:rsidR="009432ED" w:rsidRDefault="009432ED" w:rsidP="00841118">
      <w:pPr>
        <w:rPr>
          <w:b/>
        </w:rPr>
      </w:pPr>
      <w:r w:rsidRPr="000766E9">
        <w:rPr>
          <w:b/>
        </w:rPr>
        <w:t xml:space="preserve">Table </w:t>
      </w:r>
      <w:r w:rsidR="002C304D">
        <w:rPr>
          <w:b/>
        </w:rPr>
        <w:t>5</w:t>
      </w:r>
      <w:r w:rsidRPr="000766E9">
        <w:rPr>
          <w:b/>
        </w:rPr>
        <w:t xml:space="preserve"> - Server </w:t>
      </w:r>
      <w:r>
        <w:rPr>
          <w:b/>
        </w:rPr>
        <w:t>c</w:t>
      </w:r>
      <w:r w:rsidRPr="000766E9">
        <w:rPr>
          <w:b/>
        </w:rPr>
        <w:t xml:space="preserve">apacity by CPU </w:t>
      </w:r>
      <w:r>
        <w:rPr>
          <w:b/>
        </w:rPr>
        <w:t>c</w:t>
      </w:r>
      <w:r w:rsidRPr="000766E9">
        <w:rPr>
          <w:b/>
        </w:rPr>
        <w:t xml:space="preserve">onfiguration and </w:t>
      </w:r>
      <w:r>
        <w:rPr>
          <w:b/>
        </w:rPr>
        <w:t>s</w:t>
      </w:r>
      <w:r w:rsidRPr="000766E9">
        <w:rPr>
          <w:b/>
        </w:rPr>
        <w:t>cenario</w:t>
      </w:r>
    </w:p>
    <w:p w:rsidR="009432ED" w:rsidRDefault="009432ED" w:rsidP="00EA0AB4">
      <w:pPr>
        <w:pStyle w:val="Heading1"/>
      </w:pPr>
      <w:bookmarkStart w:id="14" w:name="_Toc264889912"/>
      <w:r>
        <w:t>Conclusions</w:t>
      </w:r>
      <w:bookmarkEnd w:id="14"/>
    </w:p>
    <w:p w:rsidR="009432ED" w:rsidRDefault="009432ED" w:rsidP="00EA0AB4">
      <w:r>
        <w:t>Capacity planning for Remote Desktop</w:t>
      </w:r>
      <w:r w:rsidR="004B77D4">
        <w:t xml:space="preserve"> Virtualization Host </w:t>
      </w:r>
      <w:r>
        <w:t xml:space="preserve">deployments is subject to many variables. Based on usage scenario and hardware configuration, the variance in capacity can reach up to two orders of magnitude. If you  need </w:t>
      </w:r>
      <w:r w:rsidR="004B77D4">
        <w:t>an</w:t>
      </w:r>
      <w:r>
        <w:t xml:space="preserve"> accurate estimate, either deploying a pilot or running a </w:t>
      </w:r>
      <w:r w:rsidR="004B77D4">
        <w:t xml:space="preserve">usage specific </w:t>
      </w:r>
      <w:r>
        <w:t xml:space="preserve">load simulation are reliable ways to </w:t>
      </w:r>
      <w:r w:rsidR="004F6535">
        <w:t>obtain a useful estimation for your specific deployment.</w:t>
      </w:r>
    </w:p>
    <w:p w:rsidR="009432ED" w:rsidRDefault="009432ED">
      <w:r>
        <w:t xml:space="preserve">Remote Desktop </w:t>
      </w:r>
      <w:r w:rsidR="00C879DD">
        <w:t>Virtualization</w:t>
      </w:r>
      <w:r>
        <w:t xml:space="preserve"> Host server can provide good consolidation for certain scenarios if care is taken when configuring the hardw</w:t>
      </w:r>
      <w:r w:rsidR="00C879DD">
        <w:t xml:space="preserve">are and software. </w:t>
      </w:r>
      <w:r w:rsidR="00101B28">
        <w:t xml:space="preserve">We expect 2-4 socket configurations using 4 core processors, 4 GB DIMMs and high performance storage solutions to get close to the Hyper-V support limit of 8 </w:t>
      </w:r>
      <w:r w:rsidR="008527CA">
        <w:t>virtual machine</w:t>
      </w:r>
      <w:r w:rsidR="00101B28">
        <w:t>s per core (64-128 users overall).</w:t>
      </w:r>
    </w:p>
    <w:p w:rsidR="004F6535" w:rsidRDefault="006C0113">
      <w:r>
        <w:t>In order,</w:t>
      </w:r>
      <w:r w:rsidR="004F6535">
        <w:t xml:space="preserve"> </w:t>
      </w:r>
      <w:r>
        <w:t xml:space="preserve">the sequence of </w:t>
      </w:r>
      <w:r w:rsidR="002C25D3">
        <w:t xml:space="preserve">likely capacity related </w:t>
      </w:r>
      <w:r>
        <w:t xml:space="preserve">issues </w:t>
      </w:r>
      <w:r w:rsidR="002C25D3">
        <w:t>to</w:t>
      </w:r>
      <w:r w:rsidR="003F5C75">
        <w:t xml:space="preserve"> be</w:t>
      </w:r>
      <w:r>
        <w:t xml:space="preserve"> f</w:t>
      </w:r>
      <w:r w:rsidR="003F5C75">
        <w:t>ou</w:t>
      </w:r>
      <w:r>
        <w:t xml:space="preserve">nd in production deployments </w:t>
      </w:r>
      <w:r w:rsidR="003F5C75">
        <w:t>are</w:t>
      </w:r>
      <w:r w:rsidR="004F6535">
        <w:t>:</w:t>
      </w:r>
    </w:p>
    <w:p w:rsidR="001665A2" w:rsidRDefault="00F1085E" w:rsidP="00CB2315">
      <w:pPr>
        <w:pStyle w:val="ListParagraph"/>
        <w:numPr>
          <w:ilvl w:val="0"/>
          <w:numId w:val="30"/>
        </w:numPr>
      </w:pPr>
      <w:r>
        <w:t>Disk</w:t>
      </w:r>
      <w:r w:rsidR="003D5C36">
        <w:t xml:space="preserve"> I/O</w:t>
      </w:r>
      <w:r>
        <w:t xml:space="preserve"> performance issues, especially related to </w:t>
      </w:r>
      <w:r w:rsidR="007776B7">
        <w:t>virtual machine</w:t>
      </w:r>
      <w:r>
        <w:t xml:space="preserve"> startup. We expect this to be the primary concern both for stand</w:t>
      </w:r>
      <w:r w:rsidR="007776B7">
        <w:t>-</w:t>
      </w:r>
      <w:r>
        <w:t>alone and clustered RD</w:t>
      </w:r>
      <w:r w:rsidR="007776B7">
        <w:t xml:space="preserve"> </w:t>
      </w:r>
      <w:r>
        <w:t>V</w:t>
      </w:r>
      <w:r w:rsidR="007776B7">
        <w:t xml:space="preserve">irtualization </w:t>
      </w:r>
      <w:r>
        <w:t>H</w:t>
      </w:r>
      <w:r w:rsidR="007776B7">
        <w:t>ost</w:t>
      </w:r>
      <w:r>
        <w:t xml:space="preserve"> servers, but we recommend special attention to be given to the clustered deployments </w:t>
      </w:r>
      <w:r w:rsidR="00C92C8A">
        <w:t>that use</w:t>
      </w:r>
      <w:r>
        <w:t xml:space="preserve"> a Cluster Shared Volume.</w:t>
      </w:r>
    </w:p>
    <w:p w:rsidR="001665A2" w:rsidRDefault="00F1085E" w:rsidP="00CB2315">
      <w:pPr>
        <w:pStyle w:val="ListParagraph"/>
        <w:numPr>
          <w:ilvl w:val="0"/>
          <w:numId w:val="30"/>
        </w:numPr>
      </w:pPr>
      <w:r>
        <w:t xml:space="preserve">Memory ceilings are likely to play a significant role when targeting very high consolidation ratios </w:t>
      </w:r>
      <w:r w:rsidR="0053675A">
        <w:t xml:space="preserve">per server while using Windows 7 as a guest </w:t>
      </w:r>
      <w:r w:rsidR="007776B7">
        <w:t>operating system</w:t>
      </w:r>
      <w:r w:rsidR="0053675A">
        <w:t>. This can be mitigated by using higher capacity DIMMS.</w:t>
      </w:r>
    </w:p>
    <w:p w:rsidR="001665A2" w:rsidRDefault="0053675A" w:rsidP="00CB2315">
      <w:pPr>
        <w:pStyle w:val="ListParagraph"/>
        <w:numPr>
          <w:ilvl w:val="0"/>
          <w:numId w:val="30"/>
        </w:numPr>
      </w:pPr>
      <w:r>
        <w:t>Processor performance depends on the usage scenario. In general</w:t>
      </w:r>
      <w:r w:rsidR="007776B7">
        <w:t>,</w:t>
      </w:r>
      <w:r>
        <w:t xml:space="preserve"> we expect disk and memory to be more likely determining factors for the capacity limit.</w:t>
      </w:r>
    </w:p>
    <w:p w:rsidR="009432ED" w:rsidRDefault="009432ED">
      <w:r>
        <w:t xml:space="preserve">When configuring an RD </w:t>
      </w:r>
      <w:r w:rsidR="004F6535">
        <w:t xml:space="preserve">Virtualization </w:t>
      </w:r>
      <w:r>
        <w:t>Host server, give special attention to the following:</w:t>
      </w:r>
    </w:p>
    <w:p w:rsidR="00C879DD" w:rsidRDefault="00C92C8A" w:rsidP="00CB2315">
      <w:pPr>
        <w:pStyle w:val="ListParagraph"/>
        <w:numPr>
          <w:ilvl w:val="0"/>
          <w:numId w:val="14"/>
        </w:numPr>
      </w:pPr>
      <w:r>
        <w:t xml:space="preserve">Because </w:t>
      </w:r>
      <w:r w:rsidR="00575FF3">
        <w:t xml:space="preserve">storage is the most likely </w:t>
      </w:r>
      <w:r w:rsidR="006C0113">
        <w:t xml:space="preserve">performance </w:t>
      </w:r>
      <w:r w:rsidR="00575FF3">
        <w:t>bottleneck, s</w:t>
      </w:r>
      <w:r w:rsidR="00C879DD">
        <w:t>ize your storage to properly handle the</w:t>
      </w:r>
      <w:r w:rsidR="003D5C36">
        <w:t xml:space="preserve"> I/O</w:t>
      </w:r>
      <w:r w:rsidR="00C879DD">
        <w:t xml:space="preserve"> load generate</w:t>
      </w:r>
      <w:r w:rsidR="007776B7">
        <w:t>d</w:t>
      </w:r>
      <w:r w:rsidR="00C879DD">
        <w:t xml:space="preserve"> by </w:t>
      </w:r>
      <w:r w:rsidR="007776B7">
        <w:t xml:space="preserve">virtual machine </w:t>
      </w:r>
      <w:r w:rsidR="00C879DD">
        <w:t xml:space="preserve">state changes. If a pilot or simulation is not feasible, a </w:t>
      </w:r>
      <w:r w:rsidR="003F5C75">
        <w:t>good guideline</w:t>
      </w:r>
      <w:r w:rsidR="00C879DD">
        <w:t xml:space="preserve"> is to provision one disk spindle for each 4 active </w:t>
      </w:r>
      <w:r w:rsidR="007776B7">
        <w:t>virtual machines</w:t>
      </w:r>
      <w:r w:rsidR="00C879DD">
        <w:t>.</w:t>
      </w:r>
      <w:r w:rsidR="00101B28">
        <w:t xml:space="preserve"> Use disk configurations that have good write performance (like RAID 1+0).</w:t>
      </w:r>
    </w:p>
    <w:p w:rsidR="00C879DD" w:rsidRDefault="00C879DD" w:rsidP="00CB2315">
      <w:pPr>
        <w:pStyle w:val="ListParagraph"/>
        <w:numPr>
          <w:ilvl w:val="0"/>
          <w:numId w:val="14"/>
        </w:numPr>
      </w:pPr>
      <w:r>
        <w:lastRenderedPageBreak/>
        <w:t xml:space="preserve">Use </w:t>
      </w:r>
      <w:r w:rsidR="004F6535">
        <w:t>SAN</w:t>
      </w:r>
      <w:r w:rsidR="007776B7">
        <w:t>-</w:t>
      </w:r>
      <w:r w:rsidR="004F6535">
        <w:t>based disk de-duplication and caching</w:t>
      </w:r>
      <w:r>
        <w:t xml:space="preserve"> to reduce disk read load and enable your storage solution to speed up performance by caching </w:t>
      </w:r>
      <w:r w:rsidR="004F6535">
        <w:t xml:space="preserve">a significant portion of </w:t>
      </w:r>
      <w:r>
        <w:t>the image.</w:t>
      </w:r>
    </w:p>
    <w:p w:rsidR="00C879DD" w:rsidRDefault="00C879DD" w:rsidP="00CB2315">
      <w:pPr>
        <w:pStyle w:val="ListParagraph"/>
        <w:numPr>
          <w:ilvl w:val="0"/>
          <w:numId w:val="14"/>
        </w:numPr>
      </w:pPr>
      <w:r>
        <w:t>Plan for provisioning</w:t>
      </w:r>
      <w:r w:rsidR="00575FF3">
        <w:t xml:space="preserve"> enough </w:t>
      </w:r>
      <w:r w:rsidR="007776B7">
        <w:t xml:space="preserve">memory </w:t>
      </w:r>
      <w:r w:rsidR="00575FF3">
        <w:t>per server to allow taking full advantage of the processing power available on the box. Server configurations with at least 8 DIMMs per socket, populated with 4</w:t>
      </w:r>
      <w:r w:rsidR="008620DC">
        <w:t xml:space="preserve"> </w:t>
      </w:r>
      <w:r w:rsidR="00575FF3">
        <w:t>GB DIMMs are a great compromise from a price/performance viewpoint.</w:t>
      </w:r>
    </w:p>
    <w:p w:rsidR="009432ED" w:rsidRDefault="00575FF3" w:rsidP="00CB2315">
      <w:pPr>
        <w:pStyle w:val="ListParagraph"/>
        <w:numPr>
          <w:ilvl w:val="0"/>
          <w:numId w:val="14"/>
        </w:numPr>
      </w:pPr>
      <w:r>
        <w:t>Use</w:t>
      </w:r>
      <w:r w:rsidR="009432ED">
        <w:t xml:space="preserve"> </w:t>
      </w:r>
      <w:r>
        <w:t>at least 4 core</w:t>
      </w:r>
      <w:r w:rsidR="009432ED">
        <w:t xml:space="preserve"> CPU</w:t>
      </w:r>
      <w:r>
        <w:t>s</w:t>
      </w:r>
      <w:r w:rsidR="009432ED">
        <w:t xml:space="preserve"> to not </w:t>
      </w:r>
      <w:r>
        <w:t>o</w:t>
      </w:r>
      <w:r w:rsidR="009432ED">
        <w:t xml:space="preserve">nly increase overall server capacity, but also allow a server to better absorb temporary peaks in </w:t>
      </w:r>
      <w:r w:rsidR="007776B7">
        <w:t xml:space="preserve">processor </w:t>
      </w:r>
      <w:r w:rsidR="009432ED">
        <w:t>load like logon bursts or variation in load.</w:t>
      </w:r>
    </w:p>
    <w:p w:rsidR="009432ED" w:rsidRDefault="00575FF3" w:rsidP="00CB2315">
      <w:pPr>
        <w:pStyle w:val="ListParagraph"/>
        <w:numPr>
          <w:ilvl w:val="0"/>
          <w:numId w:val="14"/>
        </w:numPr>
      </w:pPr>
      <w:r>
        <w:t>M</w:t>
      </w:r>
      <w:r w:rsidR="009432ED">
        <w:t>ake sure the processor supports paging at the hardware level (RVI for AMD, EPT for Intel).</w:t>
      </w:r>
    </w:p>
    <w:p w:rsidR="009432ED" w:rsidRDefault="009432ED">
      <w:pPr>
        <w:pStyle w:val="ListParagraph"/>
        <w:ind w:left="750"/>
      </w:pPr>
    </w:p>
    <w:p w:rsidR="009432ED" w:rsidRDefault="009432ED">
      <w:pPr>
        <w:pStyle w:val="Heading1"/>
      </w:pPr>
      <w:r>
        <w:br w:type="page"/>
      </w:r>
      <w:bookmarkStart w:id="15" w:name="_Toc264889913"/>
      <w:r>
        <w:lastRenderedPageBreak/>
        <w:t>Appendix A: Test Hardware Details</w:t>
      </w:r>
      <w:bookmarkEnd w:id="15"/>
    </w:p>
    <w:p w:rsidR="009432ED" w:rsidRDefault="009432ED">
      <w:r>
        <w:t>The following servers were tested for Remote Desktop Services capacity planning data:</w:t>
      </w:r>
    </w:p>
    <w:p w:rsidR="00023FE0" w:rsidRDefault="00023FE0" w:rsidP="00023FE0">
      <w:pPr>
        <w:pStyle w:val="ListParagraph"/>
        <w:numPr>
          <w:ilvl w:val="0"/>
          <w:numId w:val="1"/>
        </w:numPr>
      </w:pPr>
      <w:r>
        <w:t>H</w:t>
      </w:r>
      <w:r w:rsidR="000923C3">
        <w:t xml:space="preserve">ard </w:t>
      </w:r>
      <w:r>
        <w:t>D</w:t>
      </w:r>
      <w:r w:rsidR="000923C3">
        <w:t xml:space="preserve">rives </w:t>
      </w:r>
      <w:r>
        <w:t>N</w:t>
      </w:r>
      <w:r w:rsidR="000923C3">
        <w:t>orthwest</w:t>
      </w:r>
    </w:p>
    <w:p w:rsidR="00023FE0" w:rsidRDefault="00023FE0" w:rsidP="00023FE0">
      <w:pPr>
        <w:pStyle w:val="ListParagraph"/>
        <w:numPr>
          <w:ilvl w:val="1"/>
          <w:numId w:val="1"/>
        </w:numPr>
      </w:pPr>
      <w:r>
        <w:t>4 x AMD Opteron 8378 2.4 GHz CPUs (Quad-core)</w:t>
      </w:r>
    </w:p>
    <w:p w:rsidR="00023FE0" w:rsidRDefault="00023FE0" w:rsidP="00023FE0">
      <w:pPr>
        <w:pStyle w:val="ListParagraph"/>
        <w:numPr>
          <w:ilvl w:val="1"/>
          <w:numId w:val="1"/>
        </w:numPr>
      </w:pPr>
      <w:r>
        <w:t xml:space="preserve">128 GB DDR2 </w:t>
      </w:r>
      <w:r w:rsidR="000923C3">
        <w:t>memory</w:t>
      </w:r>
    </w:p>
    <w:p w:rsidR="00023FE0" w:rsidRDefault="00023FE0" w:rsidP="00023FE0">
      <w:pPr>
        <w:pStyle w:val="ListParagraph"/>
        <w:numPr>
          <w:ilvl w:val="1"/>
          <w:numId w:val="1"/>
        </w:numPr>
      </w:pPr>
      <w:r>
        <w:t>500 GB 7.2K RPM SATA disk</w:t>
      </w:r>
    </w:p>
    <w:p w:rsidR="00023FE0" w:rsidRDefault="00023FE0" w:rsidP="00023FE0">
      <w:pPr>
        <w:pStyle w:val="ListParagraph"/>
        <w:numPr>
          <w:ilvl w:val="1"/>
          <w:numId w:val="1"/>
        </w:numPr>
      </w:pPr>
      <w:r>
        <w:t>4 Gbps Emulex LPe 1150 HBA</w:t>
      </w:r>
    </w:p>
    <w:p w:rsidR="00023FE0" w:rsidRDefault="00023FE0" w:rsidP="00023FE0">
      <w:pPr>
        <w:pStyle w:val="ListParagraph"/>
        <w:numPr>
          <w:ilvl w:val="1"/>
          <w:numId w:val="1"/>
        </w:numPr>
      </w:pPr>
      <w:r>
        <w:t>100/1000 Mbps Intel NIC</w:t>
      </w:r>
    </w:p>
    <w:p w:rsidR="00023FE0" w:rsidRDefault="00023FE0" w:rsidP="00023FE0">
      <w:pPr>
        <w:pStyle w:val="ListParagraph"/>
        <w:numPr>
          <w:ilvl w:val="0"/>
          <w:numId w:val="1"/>
        </w:numPr>
      </w:pPr>
      <w:r>
        <w:t>HP ProLiant DL 370 G6</w:t>
      </w:r>
    </w:p>
    <w:p w:rsidR="00023FE0" w:rsidRDefault="00023FE0" w:rsidP="00023FE0">
      <w:pPr>
        <w:pStyle w:val="ListParagraph"/>
        <w:numPr>
          <w:ilvl w:val="1"/>
          <w:numId w:val="1"/>
        </w:numPr>
      </w:pPr>
      <w:r>
        <w:t>2 x Intel Xeon E5530 2.4 GHz CPUs (Quad-core)</w:t>
      </w:r>
    </w:p>
    <w:p w:rsidR="00023FE0" w:rsidRDefault="00023FE0" w:rsidP="00023FE0">
      <w:pPr>
        <w:pStyle w:val="ListParagraph"/>
        <w:numPr>
          <w:ilvl w:val="1"/>
          <w:numId w:val="1"/>
        </w:numPr>
      </w:pPr>
      <w:r>
        <w:t xml:space="preserve">72 GB </w:t>
      </w:r>
      <w:r w:rsidRPr="00556F7D">
        <w:t>PC3-10600R</w:t>
      </w:r>
      <w:r>
        <w:t xml:space="preserve"> </w:t>
      </w:r>
      <w:r w:rsidR="000923C3">
        <w:t>memory</w:t>
      </w:r>
    </w:p>
    <w:p w:rsidR="00023FE0" w:rsidRDefault="00023FE0" w:rsidP="00023FE0">
      <w:pPr>
        <w:pStyle w:val="ListParagraph"/>
        <w:numPr>
          <w:ilvl w:val="1"/>
          <w:numId w:val="1"/>
        </w:numPr>
      </w:pPr>
      <w:r>
        <w:t>2 x 146 GB 15K RPM SAS drives</w:t>
      </w:r>
    </w:p>
    <w:p w:rsidR="00023FE0" w:rsidRDefault="00023FE0" w:rsidP="00023FE0">
      <w:pPr>
        <w:pStyle w:val="ListParagraph"/>
        <w:numPr>
          <w:ilvl w:val="1"/>
          <w:numId w:val="1"/>
        </w:numPr>
      </w:pPr>
      <w:r>
        <w:t>4 Gbps Emulex LPe 1150 HBA</w:t>
      </w:r>
    </w:p>
    <w:p w:rsidR="00023FE0" w:rsidRDefault="00023FE0" w:rsidP="00023FE0">
      <w:pPr>
        <w:pStyle w:val="ListParagraph"/>
        <w:numPr>
          <w:ilvl w:val="1"/>
          <w:numId w:val="1"/>
        </w:numPr>
      </w:pPr>
      <w:r>
        <w:t>100/1000 Mbps Intel NIC</w:t>
      </w:r>
    </w:p>
    <w:p w:rsidR="00023FE0" w:rsidRDefault="00023FE0" w:rsidP="00023FE0">
      <w:pPr>
        <w:pStyle w:val="ListParagraph"/>
        <w:numPr>
          <w:ilvl w:val="0"/>
          <w:numId w:val="1"/>
        </w:numPr>
      </w:pPr>
      <w:r>
        <w:t>SAN</w:t>
      </w:r>
    </w:p>
    <w:p w:rsidR="00023FE0" w:rsidRDefault="00023FE0" w:rsidP="00023FE0">
      <w:pPr>
        <w:pStyle w:val="ListParagraph"/>
        <w:numPr>
          <w:ilvl w:val="1"/>
          <w:numId w:val="1"/>
        </w:numPr>
      </w:pPr>
      <w:r>
        <w:t>Emulex CX3-20 controller 16 GB cache</w:t>
      </w:r>
    </w:p>
    <w:p w:rsidR="00023FE0" w:rsidRDefault="00023FE0" w:rsidP="00023FE0">
      <w:pPr>
        <w:pStyle w:val="ListParagraph"/>
        <w:numPr>
          <w:ilvl w:val="1"/>
          <w:numId w:val="1"/>
        </w:numPr>
      </w:pPr>
      <w:r>
        <w:t>15 x 146 GB, 15K RPM disks, RAID 0</w:t>
      </w:r>
    </w:p>
    <w:p w:rsidR="00023FE0" w:rsidRDefault="00023FE0" w:rsidP="00023FE0">
      <w:r>
        <w:t>Other components of the test laboratory included:</w:t>
      </w:r>
    </w:p>
    <w:p w:rsidR="00023FE0" w:rsidRDefault="000923C3" w:rsidP="00023FE0">
      <w:pPr>
        <w:pStyle w:val="ListParagraph"/>
        <w:numPr>
          <w:ilvl w:val="0"/>
          <w:numId w:val="2"/>
        </w:numPr>
      </w:pPr>
      <w:r>
        <w:t xml:space="preserve">RD </w:t>
      </w:r>
      <w:r w:rsidR="00023FE0">
        <w:t>Connection Broker: Dell GX 620</w:t>
      </w:r>
    </w:p>
    <w:p w:rsidR="00023FE0" w:rsidRPr="00723DA7" w:rsidRDefault="00023FE0" w:rsidP="00023FE0">
      <w:pPr>
        <w:pStyle w:val="ListParagraph"/>
        <w:numPr>
          <w:ilvl w:val="1"/>
          <w:numId w:val="2"/>
        </w:numPr>
      </w:pPr>
      <w:r>
        <w:rPr>
          <w:color w:val="000000"/>
        </w:rPr>
        <w:t>Intel Pentium D 3.40Ghz, 64bit, EM64T</w:t>
      </w:r>
    </w:p>
    <w:p w:rsidR="00023FE0" w:rsidRDefault="00023FE0" w:rsidP="00023FE0">
      <w:pPr>
        <w:pStyle w:val="ListParagraph"/>
        <w:numPr>
          <w:ilvl w:val="1"/>
          <w:numId w:val="2"/>
        </w:numPr>
      </w:pPr>
      <w:r>
        <w:t xml:space="preserve">2 GB </w:t>
      </w:r>
      <w:r w:rsidR="000923C3">
        <w:t>m</w:t>
      </w:r>
      <w:r>
        <w:t>emory</w:t>
      </w:r>
    </w:p>
    <w:p w:rsidR="00023FE0" w:rsidRDefault="00023FE0" w:rsidP="00B8757B">
      <w:pPr>
        <w:pStyle w:val="ListParagraph"/>
        <w:numPr>
          <w:ilvl w:val="1"/>
          <w:numId w:val="2"/>
        </w:numPr>
      </w:pPr>
      <w:r>
        <w:t>Windows Server 2008 R2 Standard</w:t>
      </w:r>
    </w:p>
    <w:p w:rsidR="00023FE0" w:rsidRDefault="00023FE0" w:rsidP="00023FE0">
      <w:pPr>
        <w:pStyle w:val="ListParagraph"/>
        <w:numPr>
          <w:ilvl w:val="0"/>
          <w:numId w:val="2"/>
        </w:numPr>
      </w:pPr>
      <w:r>
        <w:t>Domain Controller and Test Controller: HP Proliant DL145 G2</w:t>
      </w:r>
    </w:p>
    <w:p w:rsidR="00023FE0" w:rsidRDefault="00023FE0" w:rsidP="00023FE0">
      <w:pPr>
        <w:pStyle w:val="ListParagraph"/>
        <w:numPr>
          <w:ilvl w:val="1"/>
          <w:numId w:val="2"/>
        </w:numPr>
      </w:pPr>
      <w:r>
        <w:t>Dual core AMD Opteron processor 280 2.4GHz</w:t>
      </w:r>
    </w:p>
    <w:p w:rsidR="00023FE0" w:rsidRDefault="00023FE0" w:rsidP="00023FE0">
      <w:pPr>
        <w:pStyle w:val="ListParagraph"/>
        <w:numPr>
          <w:ilvl w:val="1"/>
          <w:numId w:val="2"/>
        </w:numPr>
      </w:pPr>
      <w:r>
        <w:t xml:space="preserve">2 GB </w:t>
      </w:r>
      <w:r w:rsidR="000923C3">
        <w:t>m</w:t>
      </w:r>
      <w:r>
        <w:t>emory</w:t>
      </w:r>
    </w:p>
    <w:p w:rsidR="00023FE0" w:rsidRDefault="00023FE0" w:rsidP="00023FE0">
      <w:pPr>
        <w:pStyle w:val="ListParagraph"/>
        <w:numPr>
          <w:ilvl w:val="1"/>
          <w:numId w:val="2"/>
        </w:numPr>
      </w:pPr>
      <w:r>
        <w:t>Windows Server 2008 Enterprise</w:t>
      </w:r>
    </w:p>
    <w:p w:rsidR="00023FE0" w:rsidRDefault="00023FE0" w:rsidP="00023FE0">
      <w:pPr>
        <w:pStyle w:val="ListParagraph"/>
        <w:numPr>
          <w:ilvl w:val="1"/>
          <w:numId w:val="2"/>
        </w:numPr>
      </w:pPr>
      <w:r>
        <w:t>This server is the DHCP and DNS server for the domain. It manages the workstations running Windows 7 Ultimate, including script control, software distribution, and remote reset of the workstations.</w:t>
      </w:r>
    </w:p>
    <w:p w:rsidR="00023FE0" w:rsidRDefault="00023FE0" w:rsidP="00023FE0">
      <w:pPr>
        <w:pStyle w:val="ListParagraph"/>
        <w:numPr>
          <w:ilvl w:val="0"/>
          <w:numId w:val="2"/>
        </w:numPr>
      </w:pPr>
      <w:r>
        <w:t>E-mail Server and Web Server: HP Proliant DL145 G2</w:t>
      </w:r>
    </w:p>
    <w:p w:rsidR="00023FE0" w:rsidRDefault="00023FE0" w:rsidP="00023FE0">
      <w:pPr>
        <w:pStyle w:val="ListParagraph"/>
        <w:numPr>
          <w:ilvl w:val="1"/>
          <w:numId w:val="2"/>
        </w:numPr>
      </w:pPr>
      <w:r>
        <w:t>Dual core AMD Opteron processor 280 2.4GHz</w:t>
      </w:r>
    </w:p>
    <w:p w:rsidR="00023FE0" w:rsidRDefault="00023FE0" w:rsidP="00023FE0">
      <w:pPr>
        <w:pStyle w:val="ListParagraph"/>
        <w:numPr>
          <w:ilvl w:val="1"/>
          <w:numId w:val="2"/>
        </w:numPr>
      </w:pPr>
      <w:r>
        <w:t xml:space="preserve">2 GB </w:t>
      </w:r>
      <w:r w:rsidR="000923C3">
        <w:t>m</w:t>
      </w:r>
      <w:r>
        <w:t>emory</w:t>
      </w:r>
    </w:p>
    <w:p w:rsidR="00023FE0" w:rsidRDefault="00023FE0" w:rsidP="00023FE0">
      <w:pPr>
        <w:pStyle w:val="ListParagraph"/>
        <w:numPr>
          <w:ilvl w:val="1"/>
          <w:numId w:val="2"/>
        </w:numPr>
      </w:pPr>
      <w:r>
        <w:t>Windows Server 2008 Enterprise, IIS role installed</w:t>
      </w:r>
    </w:p>
    <w:p w:rsidR="00023FE0" w:rsidRDefault="00023FE0" w:rsidP="00023FE0">
      <w:pPr>
        <w:pStyle w:val="ListParagraph"/>
        <w:numPr>
          <w:ilvl w:val="1"/>
          <w:numId w:val="2"/>
        </w:numPr>
      </w:pPr>
      <w:r>
        <w:t>Exchange Server 2007</w:t>
      </w:r>
    </w:p>
    <w:p w:rsidR="00023FE0" w:rsidRDefault="00023FE0" w:rsidP="00023FE0">
      <w:pPr>
        <w:pStyle w:val="ListParagraph"/>
        <w:numPr>
          <w:ilvl w:val="0"/>
          <w:numId w:val="2"/>
        </w:numPr>
      </w:pPr>
      <w:r>
        <w:t xml:space="preserve">Workstations: Dell </w:t>
      </w:r>
      <w:r w:rsidR="000923C3">
        <w:t xml:space="preserve">Optiplex </w:t>
      </w:r>
      <w:r>
        <w:t>GX 620</w:t>
      </w:r>
    </w:p>
    <w:p w:rsidR="00023FE0" w:rsidRPr="00723DA7" w:rsidRDefault="00023FE0" w:rsidP="00023FE0">
      <w:pPr>
        <w:pStyle w:val="ListParagraph"/>
        <w:numPr>
          <w:ilvl w:val="1"/>
          <w:numId w:val="2"/>
        </w:numPr>
      </w:pPr>
      <w:r>
        <w:rPr>
          <w:color w:val="000000"/>
        </w:rPr>
        <w:t>Intel Pentium D 3.40Ghz, 64bit, EM64T</w:t>
      </w:r>
    </w:p>
    <w:p w:rsidR="00023FE0" w:rsidRDefault="00023FE0" w:rsidP="00023FE0">
      <w:pPr>
        <w:pStyle w:val="ListParagraph"/>
        <w:numPr>
          <w:ilvl w:val="1"/>
          <w:numId w:val="2"/>
        </w:numPr>
      </w:pPr>
      <w:r>
        <w:t xml:space="preserve">2 GB </w:t>
      </w:r>
      <w:r w:rsidR="000923C3">
        <w:t>m</w:t>
      </w:r>
      <w:r>
        <w:t>emory</w:t>
      </w:r>
    </w:p>
    <w:p w:rsidR="00023FE0" w:rsidRDefault="00023FE0" w:rsidP="00023FE0">
      <w:pPr>
        <w:pStyle w:val="ListParagraph"/>
        <w:numPr>
          <w:ilvl w:val="1"/>
          <w:numId w:val="2"/>
        </w:numPr>
      </w:pPr>
      <w:r>
        <w:t>Windows 7 Ultimate</w:t>
      </w:r>
    </w:p>
    <w:p w:rsidR="009432ED" w:rsidRDefault="009432ED" w:rsidP="00EA0AB4">
      <w:pPr>
        <w:pStyle w:val="Heading1"/>
      </w:pPr>
      <w:bookmarkStart w:id="16" w:name="_Toc264889914"/>
      <w:r>
        <w:lastRenderedPageBreak/>
        <w:t>Appendix B: Testing Tools</w:t>
      </w:r>
      <w:bookmarkEnd w:id="16"/>
    </w:p>
    <w:p w:rsidR="009432ED" w:rsidRDefault="009432ED">
      <w:pPr>
        <w:rPr>
          <w:color w:val="000000"/>
        </w:rPr>
      </w:pPr>
      <w:r>
        <w:t xml:space="preserve">Microsoft developed the </w:t>
      </w:r>
      <w:r w:rsidRPr="00682FC0">
        <w:t>Remote Desktop Load Simulation Tools</w:t>
      </w:r>
      <w:r>
        <w:t xml:space="preserve"> to perform scalability testing. </w:t>
      </w:r>
      <w:r w:rsidRPr="00682FC0">
        <w:t xml:space="preserve">Remote Desktop Load Simulation Tools </w:t>
      </w:r>
      <w:r>
        <w:rPr>
          <w:color w:val="000000"/>
        </w:rPr>
        <w:t>is a suite of tools that assists organizations with capacity planning for Remote Desktop Services</w:t>
      </w:r>
      <w:r w:rsidR="00967ABB">
        <w:rPr>
          <w:color w:val="000000"/>
        </w:rPr>
        <w:t xml:space="preserve"> running on Windows Server 2008 R2</w:t>
      </w:r>
      <w:r>
        <w:rPr>
          <w:color w:val="000000"/>
        </w:rPr>
        <w:t xml:space="preserve">. These tools allow organizations to easily place and manage simulated loads on a server. This in turn can allow an organization to determine whether or not its environment is able to handle the load that the organization expects to place on it. </w:t>
      </w:r>
      <w:r w:rsidRPr="004C5838">
        <w:rPr>
          <w:color w:val="000000"/>
        </w:rPr>
        <w:t>If you’d like to conduct a capacity planning exercise for you</w:t>
      </w:r>
      <w:r>
        <w:rPr>
          <w:color w:val="000000"/>
        </w:rPr>
        <w:t>r</w:t>
      </w:r>
      <w:r w:rsidRPr="004C5838">
        <w:rPr>
          <w:color w:val="000000"/>
        </w:rPr>
        <w:t xml:space="preserve"> specific deployment, </w:t>
      </w:r>
      <w:r>
        <w:t xml:space="preserve">you can download the </w:t>
      </w:r>
      <w:hyperlink r:id="rId14" w:history="1">
        <w:r w:rsidRPr="00C47710">
          <w:rPr>
            <w:rStyle w:val="Hyperlink"/>
          </w:rPr>
          <w:t>Remote Desktop Load Simulation Tools</w:t>
        </w:r>
      </w:hyperlink>
      <w:r>
        <w:t xml:space="preserve"> from the Microsoft Download Center (</w:t>
      </w:r>
      <w:r w:rsidRPr="00C71DED">
        <w:t>http://go.microsoft.com/fwlink/?LinkId=178956</w:t>
      </w:r>
      <w:r>
        <w:t xml:space="preserve">).  </w:t>
      </w:r>
    </w:p>
    <w:p w:rsidR="009432ED" w:rsidRPr="00682FC0" w:rsidRDefault="009432ED" w:rsidP="00EA0AB4">
      <w:pPr>
        <w:rPr>
          <w:color w:val="000000"/>
        </w:rPr>
      </w:pPr>
      <w:r w:rsidRPr="00682FC0">
        <w:t>The automation tools</w:t>
      </w:r>
      <w:r>
        <w:t xml:space="preserve"> included in the suite are described below.</w:t>
      </w:r>
    </w:p>
    <w:p w:rsidR="009432ED" w:rsidRDefault="009432ED">
      <w:pPr>
        <w:pStyle w:val="Heading2"/>
      </w:pPr>
      <w:bookmarkStart w:id="17" w:name="_Toc264889915"/>
      <w:r w:rsidRPr="00682FC0">
        <w:t xml:space="preserve">Test </w:t>
      </w:r>
      <w:r>
        <w:t>c</w:t>
      </w:r>
      <w:r w:rsidRPr="00682FC0">
        <w:t xml:space="preserve">ontrol </w:t>
      </w:r>
      <w:r>
        <w:t>i</w:t>
      </w:r>
      <w:r w:rsidRPr="00682FC0">
        <w:t>nfrastructure</w:t>
      </w:r>
      <w:bookmarkEnd w:id="17"/>
    </w:p>
    <w:p w:rsidR="009432ED" w:rsidRDefault="009432ED" w:rsidP="00CB2315">
      <w:pPr>
        <w:numPr>
          <w:ilvl w:val="0"/>
          <w:numId w:val="7"/>
        </w:numPr>
        <w:spacing w:after="0" w:line="240" w:lineRule="auto"/>
        <w:rPr>
          <w:b/>
        </w:rPr>
      </w:pPr>
      <w:r w:rsidRPr="00682FC0">
        <w:rPr>
          <w:b/>
        </w:rPr>
        <w:t>Test Controller - RDLoadSimulationController.exe</w:t>
      </w:r>
    </w:p>
    <w:p w:rsidR="009432ED" w:rsidRDefault="009432ED">
      <w:pPr>
        <w:ind w:left="360"/>
      </w:pPr>
      <w:r w:rsidRPr="00682FC0">
        <w:t xml:space="preserve">The RDLoadSimulationController tool is the central control point for the load simulation testing. It is typically installed on the test controller </w:t>
      </w:r>
      <w:r>
        <w:t>computer</w:t>
      </w:r>
      <w:r w:rsidRPr="00682FC0">
        <w:t xml:space="preserve">. RDLoadSimulationController controls all test parameters and defines the progression of the simulated user load. It also controls all custom actions that are executed at any point during the test process. It communicates with RDLoadSimulationClients and RDLoadSimulationServerAgent to synchronize and drive the client-server remote desktop automation. It commands the RDLoadSimulationClients to run scripts that load the </w:t>
      </w:r>
      <w:r>
        <w:t>RD Session Host server</w:t>
      </w:r>
      <w:r w:rsidRPr="00682FC0">
        <w:t xml:space="preserve"> at operator-specified intervals.</w:t>
      </w:r>
    </w:p>
    <w:p w:rsidR="009432ED" w:rsidRDefault="009432ED" w:rsidP="00CB2315">
      <w:pPr>
        <w:numPr>
          <w:ilvl w:val="0"/>
          <w:numId w:val="7"/>
        </w:numPr>
        <w:spacing w:after="0" w:line="240" w:lineRule="auto"/>
        <w:rPr>
          <w:b/>
        </w:rPr>
      </w:pPr>
      <w:r w:rsidRPr="00682FC0">
        <w:rPr>
          <w:b/>
        </w:rPr>
        <w:t>Client Agent - RDLoadSimulationClient.exe</w:t>
      </w:r>
    </w:p>
    <w:p w:rsidR="009432ED" w:rsidRDefault="009432ED">
      <w:pPr>
        <w:ind w:left="360"/>
      </w:pPr>
      <w:r w:rsidRPr="00682FC0">
        <w:t xml:space="preserve">The RDLoadSimulationClient tool controls the client side of the load simulation testing. RDLoadSimulationClient is typically installed on the test client computers. RDLoadSimulationClient receives commands from RDLoadSimulationController to run scripts that load the </w:t>
      </w:r>
      <w:r>
        <w:t>RD Session Host server</w:t>
      </w:r>
      <w:r w:rsidRPr="00682FC0">
        <w:t xml:space="preserve"> at operator</w:t>
      </w:r>
      <w:r>
        <w:t>-</w:t>
      </w:r>
      <w:r w:rsidRPr="00682FC0">
        <w:t>specified intervals. It executes custom commands received from the RDLoadSimulationController and also sends the status of the executing scripts to the RDLoadSimulationController. RDLoadSimulationClient also performs desktop management on the test client computers. It creates a new desktop for each script that it launches and provides the means to navigate between all desktops.</w:t>
      </w:r>
    </w:p>
    <w:p w:rsidR="009432ED" w:rsidRDefault="009432ED" w:rsidP="00CB2315">
      <w:pPr>
        <w:numPr>
          <w:ilvl w:val="0"/>
          <w:numId w:val="7"/>
        </w:numPr>
        <w:spacing w:after="0" w:line="240" w:lineRule="auto"/>
        <w:rPr>
          <w:b/>
        </w:rPr>
      </w:pPr>
      <w:r w:rsidRPr="00682FC0">
        <w:rPr>
          <w:b/>
        </w:rPr>
        <w:t>Server Agent - RDLoadSimulationServerAgent.exe</w:t>
      </w:r>
    </w:p>
    <w:p w:rsidR="009432ED" w:rsidRDefault="009432ED">
      <w:pPr>
        <w:ind w:left="360"/>
      </w:pPr>
      <w:r w:rsidRPr="00682FC0">
        <w:t xml:space="preserve">The RDLoadSimulationServerAgent tool runs on the target Remote Desktop </w:t>
      </w:r>
      <w:r w:rsidR="00023FE0">
        <w:t xml:space="preserve">Virtualization </w:t>
      </w:r>
      <w:r>
        <w:t>Host s</w:t>
      </w:r>
      <w:r w:rsidRPr="00682FC0">
        <w:t>erver. It runs custom commands that are sent to it by the RDLoadSimulationController. It is also used by RDLoadSimulationController for test synchronization.</w:t>
      </w:r>
    </w:p>
    <w:p w:rsidR="009432ED" w:rsidRDefault="009432ED" w:rsidP="00CB2315">
      <w:pPr>
        <w:numPr>
          <w:ilvl w:val="0"/>
          <w:numId w:val="7"/>
        </w:numPr>
        <w:spacing w:after="0" w:line="240" w:lineRule="auto"/>
        <w:rPr>
          <w:b/>
        </w:rPr>
      </w:pPr>
      <w:r w:rsidRPr="00682FC0">
        <w:rPr>
          <w:b/>
        </w:rPr>
        <w:t>SwitchDesktop.exe</w:t>
      </w:r>
    </w:p>
    <w:p w:rsidR="009432ED" w:rsidRDefault="009432ED">
      <w:pPr>
        <w:ind w:left="360"/>
      </w:pPr>
      <w:r w:rsidRPr="00682FC0">
        <w:t>The SwitchDesktop tool runs on the test client computers. It runs inside each new desktop that is created on the client. Its only function is to provide a way to switch back to the default desktop where the RDLoadSimulationClient is running.</w:t>
      </w:r>
    </w:p>
    <w:p w:rsidR="009432ED" w:rsidRPr="008D563D" w:rsidRDefault="009432ED" w:rsidP="00EA0AB4">
      <w:pPr>
        <w:pStyle w:val="Heading2"/>
      </w:pPr>
      <w:bookmarkStart w:id="18" w:name="_Toc264889916"/>
      <w:r w:rsidRPr="00682FC0">
        <w:t>Scenario execution tools</w:t>
      </w:r>
      <w:bookmarkEnd w:id="18"/>
    </w:p>
    <w:p w:rsidR="009432ED" w:rsidRDefault="009432ED" w:rsidP="00CB2315">
      <w:pPr>
        <w:numPr>
          <w:ilvl w:val="0"/>
          <w:numId w:val="7"/>
        </w:numPr>
        <w:spacing w:after="0" w:line="240" w:lineRule="auto"/>
        <w:rPr>
          <w:b/>
        </w:rPr>
      </w:pPr>
      <w:r w:rsidRPr="00682FC0">
        <w:rPr>
          <w:b/>
        </w:rPr>
        <w:t>Script automation tool - RemoteUIControl.dll</w:t>
      </w:r>
    </w:p>
    <w:p w:rsidR="009432ED" w:rsidRDefault="009432ED">
      <w:pPr>
        <w:ind w:left="360"/>
      </w:pPr>
      <w:r w:rsidRPr="00682FC0">
        <w:lastRenderedPageBreak/>
        <w:t xml:space="preserve">RemoteUIControl.dll is a COM based tool which provides functionality for driving the client side load simulation. It exposes functionality for creating RDP connections to the server, as well as sending keyboard input to the </w:t>
      </w:r>
      <w:r>
        <w:t>Remote Desktop Services</w:t>
      </w:r>
      <w:r w:rsidRPr="00682FC0">
        <w:t xml:space="preserve"> session. It synchronizes executions based on drawing events in the applications that are running inside the </w:t>
      </w:r>
      <w:r>
        <w:t>R</w:t>
      </w:r>
      <w:r w:rsidRPr="00682FC0">
        <w:t xml:space="preserve">emote </w:t>
      </w:r>
      <w:r>
        <w:t>D</w:t>
      </w:r>
      <w:r w:rsidRPr="00682FC0">
        <w:t>esktop</w:t>
      </w:r>
      <w:r>
        <w:t xml:space="preserve"> Services</w:t>
      </w:r>
      <w:r w:rsidRPr="00682FC0">
        <w:t xml:space="preserve"> session.</w:t>
      </w:r>
    </w:p>
    <w:p w:rsidR="009432ED" w:rsidRDefault="009432ED" w:rsidP="00CB2315">
      <w:pPr>
        <w:numPr>
          <w:ilvl w:val="0"/>
          <w:numId w:val="7"/>
        </w:numPr>
        <w:spacing w:after="0" w:line="240" w:lineRule="auto"/>
        <w:rPr>
          <w:b/>
        </w:rPr>
      </w:pPr>
      <w:r w:rsidRPr="00682FC0">
        <w:rPr>
          <w:b/>
        </w:rPr>
        <w:t>RUIDCOM.exe</w:t>
      </w:r>
    </w:p>
    <w:p w:rsidR="009432ED" w:rsidRDefault="009432ED">
      <w:pPr>
        <w:ind w:left="360"/>
      </w:pPr>
      <w:r w:rsidRPr="00682FC0">
        <w:t xml:space="preserve">RUIDCOM is a DCOM tool which is a wrapper around RemoteUIControl.dll. This tool exposes all the functionality of RemoteUIControl.dll. Test scripts use RUIDCOM instead of directly using RemoteUIControl.dll </w:t>
      </w:r>
      <w:r>
        <w:t xml:space="preserve">because </w:t>
      </w:r>
      <w:r w:rsidRPr="00682FC0">
        <w:t>it provides some extra functionality. RUIDCOM communicates with the RDLoadSimulationClient</w:t>
      </w:r>
      <w:r w:rsidRPr="00682FC0" w:rsidDel="00937522">
        <w:t xml:space="preserve"> </w:t>
      </w:r>
      <w:r w:rsidRPr="00682FC0">
        <w:t>to report the status of a simulated user.</w:t>
      </w:r>
    </w:p>
    <w:p w:rsidR="009432ED" w:rsidRDefault="009432ED" w:rsidP="00CB2315">
      <w:pPr>
        <w:numPr>
          <w:ilvl w:val="0"/>
          <w:numId w:val="7"/>
        </w:numPr>
        <w:spacing w:after="0" w:line="240" w:lineRule="auto"/>
        <w:rPr>
          <w:b/>
        </w:rPr>
      </w:pPr>
      <w:r w:rsidRPr="00682FC0">
        <w:rPr>
          <w:b/>
        </w:rPr>
        <w:t>TSAccSessionAgent.exe</w:t>
      </w:r>
    </w:p>
    <w:p w:rsidR="009432ED" w:rsidRDefault="009432ED">
      <w:pPr>
        <w:ind w:left="360"/>
      </w:pPr>
      <w:r w:rsidRPr="00682FC0">
        <w:t xml:space="preserve">TSAccSessionAgent runs on the </w:t>
      </w:r>
      <w:r w:rsidR="000923C3">
        <w:t>virtual machines</w:t>
      </w:r>
      <w:r w:rsidRPr="00682FC0">
        <w:t>. One instance of TSAccSessionAgent runs inside every session that is created for a simulated test user. RemoteUIControl.dll on the client side communicates with TSAccSessionAgent to synchronize user input with drawing events in the applications that are running inside the session.</w:t>
      </w:r>
    </w:p>
    <w:p w:rsidR="009432ED" w:rsidRDefault="009432ED">
      <w:pPr>
        <w:pStyle w:val="Heading1"/>
      </w:pPr>
      <w:r>
        <w:br w:type="page"/>
      </w:r>
      <w:bookmarkStart w:id="19" w:name="_Toc264889917"/>
      <w:r>
        <w:lastRenderedPageBreak/>
        <w:t xml:space="preserve">Appendix C: Test Scenario Definitions and </w:t>
      </w:r>
      <w:r w:rsidR="000C403C">
        <w:t>Workf</w:t>
      </w:r>
      <w:r>
        <w:t>low</w:t>
      </w:r>
      <w:bookmarkEnd w:id="19"/>
    </w:p>
    <w:p w:rsidR="009432ED" w:rsidRDefault="009432ED">
      <w:pPr>
        <w:pStyle w:val="Heading2"/>
      </w:pPr>
      <w:bookmarkStart w:id="20" w:name="_Toc243065806"/>
      <w:bookmarkStart w:id="21" w:name="_Toc264889918"/>
      <w:r>
        <w:t xml:space="preserve">Knowledge </w:t>
      </w:r>
      <w:bookmarkEnd w:id="20"/>
      <w:r>
        <w:t>Worker v2</w:t>
      </w:r>
      <w:r w:rsidR="006273E5">
        <w:t>.1</w:t>
      </w:r>
      <w:bookmarkEnd w:id="21"/>
    </w:p>
    <w:p w:rsidR="009432ED" w:rsidRDefault="009432ED" w:rsidP="00EA0AB4">
      <w:pPr>
        <w:rPr>
          <w:noProof/>
        </w:rPr>
      </w:pPr>
      <w:r>
        <w:rPr>
          <w:noProof/>
        </w:rPr>
        <w:t>Typing Speed = 35 words per minute</w:t>
      </w:r>
    </w:p>
    <w:p w:rsidR="009432ED" w:rsidRDefault="009432ED">
      <w:r>
        <w:t>Definition: the Knowledge Worker scenario includes creating and saving Word documents, printing Excel spreadsheets, communicating by e-mail in Outlook, adding slides to PowerPoint presentations, running slide shows, and browsing Web pages in Internet Explorer. The following workflow details the scenario.</w:t>
      </w:r>
    </w:p>
    <w:p w:rsidR="009432ED" w:rsidRDefault="009432ED" w:rsidP="00CB2315">
      <w:pPr>
        <w:keepNext/>
        <w:numPr>
          <w:ilvl w:val="0"/>
          <w:numId w:val="18"/>
        </w:numPr>
        <w:spacing w:after="0" w:line="240" w:lineRule="auto"/>
        <w:rPr>
          <w:noProof/>
        </w:rPr>
      </w:pPr>
      <w:r w:rsidRPr="00951268">
        <w:rPr>
          <w:noProof/>
        </w:rPr>
        <w:lastRenderedPageBreak/>
        <w:t>Connect User “smcxxx”</w:t>
      </w:r>
    </w:p>
    <w:p w:rsidR="009432ED" w:rsidRDefault="009432ED" w:rsidP="00EA0AB4">
      <w:pPr>
        <w:keepNext/>
        <w:spacing w:after="0" w:line="240" w:lineRule="auto"/>
        <w:rPr>
          <w:noProof/>
        </w:rPr>
      </w:pPr>
    </w:p>
    <w:p w:rsidR="009432ED" w:rsidRDefault="009432ED" w:rsidP="00CB2315">
      <w:pPr>
        <w:keepNext/>
        <w:numPr>
          <w:ilvl w:val="0"/>
          <w:numId w:val="20"/>
        </w:numPr>
        <w:spacing w:after="0" w:line="240" w:lineRule="auto"/>
        <w:rPr>
          <w:noProof/>
        </w:rPr>
      </w:pPr>
      <w:r w:rsidRPr="00951268">
        <w:rPr>
          <w:b/>
          <w:noProof/>
        </w:rPr>
        <w:t xml:space="preserve">Start (Outlook) - </w:t>
      </w:r>
      <w:r w:rsidRPr="00951268">
        <w:rPr>
          <w:bCs/>
          <w:noProof/>
        </w:rPr>
        <w:t xml:space="preserve">Send new </w:t>
      </w:r>
      <w:r>
        <w:rPr>
          <w:bCs/>
          <w:noProof/>
        </w:rPr>
        <w:t>e-</w:t>
      </w:r>
      <w:r w:rsidRPr="00951268">
        <w:rPr>
          <w:bCs/>
          <w:noProof/>
        </w:rPr>
        <w:t>mail messages</w:t>
      </w:r>
    </w:p>
    <w:p w:rsidR="009432ED" w:rsidRDefault="009432ED" w:rsidP="00CB2315">
      <w:pPr>
        <w:pStyle w:val="PlainText"/>
        <w:keepNext/>
        <w:numPr>
          <w:ilvl w:val="0"/>
          <w:numId w:val="17"/>
        </w:numPr>
        <w:spacing w:after="0" w:line="240" w:lineRule="auto"/>
        <w:rPr>
          <w:rFonts w:ascii="Calibri" w:hAnsi="Calibri"/>
          <w:noProof/>
          <w:szCs w:val="22"/>
        </w:rPr>
      </w:pPr>
      <w:r w:rsidRPr="00951268">
        <w:rPr>
          <w:rFonts w:ascii="Calibri" w:hAnsi="Calibri"/>
          <w:bCs/>
          <w:noProof/>
          <w:szCs w:val="22"/>
        </w:rPr>
        <w:t>Send a new appointment invitation</w:t>
      </w:r>
    </w:p>
    <w:p w:rsidR="009432ED" w:rsidRDefault="009432ED" w:rsidP="00CB2315">
      <w:pPr>
        <w:pStyle w:val="PlainText"/>
        <w:keepNext/>
        <w:numPr>
          <w:ilvl w:val="0"/>
          <w:numId w:val="17"/>
        </w:numPr>
        <w:spacing w:after="0" w:line="240" w:lineRule="auto"/>
        <w:rPr>
          <w:rFonts w:ascii="Calibri" w:hAnsi="Calibri"/>
          <w:noProof/>
          <w:szCs w:val="22"/>
        </w:rPr>
      </w:pPr>
      <w:r w:rsidRPr="00951268">
        <w:rPr>
          <w:rFonts w:ascii="Calibri" w:hAnsi="Calibri"/>
          <w:bCs/>
          <w:noProof/>
          <w:szCs w:val="22"/>
        </w:rPr>
        <w:t xml:space="preserve">Send a new </w:t>
      </w:r>
      <w:r>
        <w:rPr>
          <w:rFonts w:ascii="Calibri" w:hAnsi="Calibri"/>
          <w:bCs/>
          <w:noProof/>
          <w:szCs w:val="22"/>
        </w:rPr>
        <w:t>e-</w:t>
      </w:r>
      <w:r w:rsidRPr="00951268">
        <w:rPr>
          <w:rFonts w:ascii="Calibri" w:hAnsi="Calibri"/>
          <w:bCs/>
          <w:noProof/>
          <w:szCs w:val="22"/>
        </w:rPr>
        <w:t>mail message</w:t>
      </w:r>
    </w:p>
    <w:p w:rsidR="009432ED" w:rsidRDefault="009432ED" w:rsidP="00CB2315">
      <w:pPr>
        <w:pStyle w:val="PlainText"/>
        <w:keepNext/>
        <w:numPr>
          <w:ilvl w:val="0"/>
          <w:numId w:val="17"/>
        </w:numPr>
        <w:spacing w:after="0" w:line="240" w:lineRule="auto"/>
        <w:rPr>
          <w:rFonts w:ascii="Calibri" w:hAnsi="Calibri"/>
          <w:noProof/>
          <w:szCs w:val="22"/>
        </w:rPr>
      </w:pPr>
      <w:r w:rsidRPr="00951268">
        <w:rPr>
          <w:rFonts w:ascii="Calibri" w:hAnsi="Calibri"/>
          <w:noProof/>
          <w:szCs w:val="22"/>
          <w:lang w:val="fr-FR"/>
        </w:rPr>
        <w:t>Minimize Outlook</w:t>
      </w:r>
    </w:p>
    <w:p w:rsidR="009432ED" w:rsidRDefault="009432ED">
      <w:pPr>
        <w:pStyle w:val="PlainText"/>
        <w:keepNext/>
        <w:spacing w:after="0" w:line="240" w:lineRule="auto"/>
        <w:rPr>
          <w:rFonts w:ascii="Calibri" w:hAnsi="Calibri"/>
          <w:noProof/>
          <w:szCs w:val="22"/>
        </w:rPr>
      </w:pPr>
    </w:p>
    <w:p w:rsidR="009432ED" w:rsidRDefault="009432ED" w:rsidP="00CB2315">
      <w:pPr>
        <w:pStyle w:val="PlainText"/>
        <w:keepNext/>
        <w:numPr>
          <w:ilvl w:val="0"/>
          <w:numId w:val="19"/>
        </w:numPr>
        <w:spacing w:after="0" w:line="240" w:lineRule="auto"/>
        <w:rPr>
          <w:rFonts w:ascii="Calibri" w:hAnsi="Calibri"/>
          <w:noProof/>
          <w:szCs w:val="22"/>
        </w:rPr>
      </w:pPr>
      <w:r w:rsidRPr="00951268">
        <w:rPr>
          <w:rFonts w:ascii="Calibri" w:hAnsi="Calibri"/>
          <w:b/>
          <w:noProof/>
          <w:szCs w:val="22"/>
        </w:rPr>
        <w:t xml:space="preserve">Start (Word) - </w:t>
      </w:r>
      <w:r w:rsidRPr="00951268">
        <w:rPr>
          <w:rFonts w:ascii="Calibri" w:hAnsi="Calibri"/>
          <w:noProof/>
          <w:szCs w:val="22"/>
        </w:rPr>
        <w:t>Start and exit Word</w:t>
      </w:r>
    </w:p>
    <w:p w:rsidR="009432ED" w:rsidRDefault="009432ED">
      <w:pPr>
        <w:pStyle w:val="PlainText"/>
        <w:keepNext/>
        <w:spacing w:after="0" w:line="240" w:lineRule="auto"/>
        <w:rPr>
          <w:rFonts w:ascii="Calibri" w:hAnsi="Calibri"/>
          <w:noProof/>
          <w:szCs w:val="22"/>
        </w:rPr>
      </w:pPr>
    </w:p>
    <w:p w:rsidR="009432ED" w:rsidRDefault="009432ED" w:rsidP="00CB2315">
      <w:pPr>
        <w:pStyle w:val="PlainText"/>
        <w:keepNext/>
        <w:numPr>
          <w:ilvl w:val="0"/>
          <w:numId w:val="21"/>
        </w:numPr>
        <w:spacing w:after="0" w:line="240" w:lineRule="auto"/>
        <w:rPr>
          <w:rFonts w:ascii="Calibri" w:hAnsi="Calibri"/>
          <w:noProof/>
          <w:szCs w:val="22"/>
        </w:rPr>
      </w:pPr>
      <w:r w:rsidRPr="00951268">
        <w:rPr>
          <w:rFonts w:ascii="Calibri" w:hAnsi="Calibri"/>
          <w:b/>
          <w:noProof/>
          <w:szCs w:val="22"/>
        </w:rPr>
        <w:t xml:space="preserve">Start (Microsoft Excel) </w:t>
      </w:r>
      <w:r w:rsidRPr="00951268">
        <w:rPr>
          <w:rFonts w:ascii="Calibri" w:hAnsi="Calibri"/>
          <w:noProof/>
          <w:szCs w:val="22"/>
        </w:rPr>
        <w:t>- Start and exit Excel</w:t>
      </w:r>
    </w:p>
    <w:p w:rsidR="009432ED" w:rsidRDefault="009432ED">
      <w:pPr>
        <w:pStyle w:val="PlainText"/>
        <w:keepNext/>
        <w:spacing w:after="0" w:line="240" w:lineRule="auto"/>
        <w:rPr>
          <w:rFonts w:ascii="Calibri" w:hAnsi="Calibri"/>
          <w:noProof/>
          <w:szCs w:val="22"/>
        </w:rPr>
      </w:pPr>
    </w:p>
    <w:p w:rsidR="009432ED" w:rsidRDefault="009432ED" w:rsidP="00CB2315">
      <w:pPr>
        <w:pStyle w:val="PlainText"/>
        <w:keepNext/>
        <w:numPr>
          <w:ilvl w:val="0"/>
          <w:numId w:val="6"/>
        </w:numPr>
        <w:spacing w:after="0" w:line="240" w:lineRule="auto"/>
        <w:rPr>
          <w:rFonts w:ascii="Calibri" w:hAnsi="Calibri"/>
          <w:noProof/>
          <w:szCs w:val="22"/>
        </w:rPr>
      </w:pPr>
      <w:r w:rsidRPr="00951268">
        <w:rPr>
          <w:rFonts w:ascii="Calibri" w:hAnsi="Calibri"/>
          <w:noProof/>
          <w:szCs w:val="22"/>
        </w:rPr>
        <w:t>loop(forever)</w:t>
      </w:r>
    </w:p>
    <w:p w:rsidR="009432ED" w:rsidRDefault="009432ED">
      <w:pPr>
        <w:pStyle w:val="PlainText"/>
        <w:keepNext/>
        <w:spacing w:after="0" w:line="240" w:lineRule="auto"/>
        <w:ind w:left="360"/>
        <w:rPr>
          <w:rFonts w:ascii="Calibri" w:hAnsi="Calibri"/>
          <w:noProof/>
          <w:szCs w:val="22"/>
        </w:rPr>
      </w:pPr>
    </w:p>
    <w:p w:rsidR="009432ED" w:rsidRDefault="009432ED" w:rsidP="00CB2315">
      <w:pPr>
        <w:pStyle w:val="PlainText"/>
        <w:keepNext/>
        <w:numPr>
          <w:ilvl w:val="0"/>
          <w:numId w:val="4"/>
        </w:numPr>
        <w:tabs>
          <w:tab w:val="clear" w:pos="360"/>
          <w:tab w:val="num" w:pos="720"/>
        </w:tabs>
        <w:spacing w:after="0" w:line="240" w:lineRule="auto"/>
        <w:ind w:left="720"/>
        <w:rPr>
          <w:rFonts w:ascii="Calibri" w:hAnsi="Calibri"/>
          <w:noProof/>
          <w:szCs w:val="22"/>
        </w:rPr>
      </w:pPr>
      <w:r w:rsidRPr="00951268">
        <w:rPr>
          <w:rFonts w:ascii="Calibri" w:hAnsi="Calibri"/>
          <w:b/>
          <w:noProof/>
          <w:szCs w:val="22"/>
        </w:rPr>
        <w:t xml:space="preserve">Start (Word) - </w:t>
      </w:r>
      <w:r w:rsidRPr="00951268">
        <w:rPr>
          <w:rFonts w:ascii="Calibri" w:hAnsi="Calibri"/>
          <w:noProof/>
          <w:szCs w:val="22"/>
        </w:rPr>
        <w:t xml:space="preserve">Type a page of text and </w:t>
      </w:r>
      <w:r>
        <w:rPr>
          <w:rFonts w:ascii="Calibri" w:hAnsi="Calibri"/>
          <w:noProof/>
          <w:szCs w:val="22"/>
        </w:rPr>
        <w:t>p</w:t>
      </w:r>
      <w:r w:rsidRPr="00951268">
        <w:rPr>
          <w:rFonts w:ascii="Calibri" w:hAnsi="Calibri"/>
          <w:noProof/>
          <w:szCs w:val="22"/>
        </w:rPr>
        <w:t>rint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 xml:space="preserve">Open a </w:t>
      </w:r>
      <w:r>
        <w:rPr>
          <w:rFonts w:ascii="Calibri" w:hAnsi="Calibri"/>
          <w:noProof/>
          <w:szCs w:val="22"/>
        </w:rPr>
        <w:t>W</w:t>
      </w:r>
      <w:r w:rsidRPr="00951268">
        <w:rPr>
          <w:rFonts w:ascii="Calibri" w:hAnsi="Calibri"/>
          <w:noProof/>
          <w:szCs w:val="22"/>
        </w:rPr>
        <w:t>ord document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Type a page of text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Modify and format text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Pr>
          <w:rFonts w:ascii="Calibri" w:hAnsi="Calibri"/>
          <w:noProof/>
          <w:szCs w:val="22"/>
        </w:rPr>
        <w:t>Check spelling</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Print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Save</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Exit Word</w:t>
      </w:r>
    </w:p>
    <w:p w:rsidR="009432ED" w:rsidRDefault="009432ED">
      <w:pPr>
        <w:pStyle w:val="PlainText"/>
        <w:keepNext/>
        <w:spacing w:after="0" w:line="240" w:lineRule="auto"/>
        <w:ind w:left="1080"/>
        <w:rPr>
          <w:rFonts w:ascii="Calibri" w:hAnsi="Calibri"/>
          <w:noProof/>
          <w:szCs w:val="22"/>
        </w:rPr>
      </w:pPr>
    </w:p>
    <w:p w:rsidR="009432ED" w:rsidRDefault="009432ED" w:rsidP="00CB2315">
      <w:pPr>
        <w:pStyle w:val="PlainText"/>
        <w:keepNext/>
        <w:numPr>
          <w:ilvl w:val="0"/>
          <w:numId w:val="22"/>
        </w:numPr>
        <w:spacing w:after="0" w:line="240" w:lineRule="auto"/>
        <w:rPr>
          <w:rFonts w:ascii="Calibri" w:hAnsi="Calibri"/>
          <w:noProof/>
          <w:szCs w:val="22"/>
        </w:rPr>
      </w:pPr>
      <w:r w:rsidRPr="00951268">
        <w:rPr>
          <w:rFonts w:ascii="Calibri" w:hAnsi="Calibri"/>
          <w:b/>
          <w:noProof/>
          <w:szCs w:val="22"/>
        </w:rPr>
        <w:t xml:space="preserve">Start (Microsoft Excel) </w:t>
      </w:r>
      <w:r w:rsidRPr="00951268">
        <w:rPr>
          <w:rFonts w:ascii="Calibri" w:hAnsi="Calibri"/>
          <w:noProof/>
          <w:szCs w:val="22"/>
        </w:rPr>
        <w:t>- Load Excel spreadsheet, modify</w:t>
      </w:r>
      <w:r>
        <w:rPr>
          <w:rFonts w:ascii="Calibri" w:hAnsi="Calibri"/>
          <w:noProof/>
          <w:szCs w:val="22"/>
        </w:rPr>
        <w:t>,</w:t>
      </w:r>
      <w:r w:rsidRPr="00951268">
        <w:rPr>
          <w:rFonts w:ascii="Calibri" w:hAnsi="Calibri"/>
          <w:noProof/>
          <w:szCs w:val="22"/>
        </w:rPr>
        <w:t xml:space="preserve"> and print it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 xml:space="preserve">Load </w:t>
      </w:r>
      <w:r>
        <w:rPr>
          <w:rFonts w:ascii="Calibri" w:hAnsi="Calibri"/>
          <w:noProof/>
          <w:szCs w:val="22"/>
        </w:rPr>
        <w:t>E</w:t>
      </w:r>
      <w:r w:rsidRPr="00951268">
        <w:rPr>
          <w:rFonts w:ascii="Calibri" w:hAnsi="Calibri"/>
          <w:noProof/>
          <w:szCs w:val="22"/>
        </w:rPr>
        <w:t>xcel spreadsheet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Modify data and format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Print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Save</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Exit Excel</w:t>
      </w:r>
    </w:p>
    <w:p w:rsidR="009432ED" w:rsidRDefault="009432ED">
      <w:pPr>
        <w:pStyle w:val="PlainText"/>
        <w:keepNext/>
        <w:spacing w:after="0" w:line="240" w:lineRule="auto"/>
        <w:ind w:left="1080"/>
        <w:rPr>
          <w:rFonts w:ascii="Calibri" w:hAnsi="Calibri"/>
          <w:noProof/>
          <w:szCs w:val="22"/>
        </w:rPr>
      </w:pPr>
    </w:p>
    <w:p w:rsidR="009432ED" w:rsidRDefault="009432ED" w:rsidP="00CB2315">
      <w:pPr>
        <w:pStyle w:val="PlainText"/>
        <w:keepNext/>
        <w:numPr>
          <w:ilvl w:val="0"/>
          <w:numId w:val="4"/>
        </w:numPr>
        <w:tabs>
          <w:tab w:val="clear" w:pos="360"/>
          <w:tab w:val="num" w:pos="720"/>
        </w:tabs>
        <w:spacing w:after="0" w:line="240" w:lineRule="auto"/>
        <w:ind w:left="720"/>
        <w:rPr>
          <w:rFonts w:ascii="Calibri" w:hAnsi="Calibri"/>
          <w:noProof/>
          <w:szCs w:val="22"/>
        </w:rPr>
      </w:pPr>
      <w:r w:rsidRPr="00951268">
        <w:rPr>
          <w:rFonts w:ascii="Calibri" w:hAnsi="Calibri"/>
          <w:b/>
          <w:noProof/>
          <w:szCs w:val="22"/>
        </w:rPr>
        <w:t xml:space="preserve">Start (PowerPoint) - </w:t>
      </w:r>
      <w:r w:rsidRPr="00951268">
        <w:rPr>
          <w:rFonts w:ascii="Calibri" w:hAnsi="Calibri"/>
          <w:noProof/>
          <w:szCs w:val="22"/>
        </w:rPr>
        <w:t>Load presentation and run slide show</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 xml:space="preserve">Load a </w:t>
      </w:r>
      <w:r>
        <w:rPr>
          <w:rFonts w:ascii="Calibri" w:hAnsi="Calibri"/>
          <w:noProof/>
          <w:szCs w:val="22"/>
        </w:rPr>
        <w:t>P</w:t>
      </w:r>
      <w:r w:rsidRPr="00951268">
        <w:rPr>
          <w:rFonts w:ascii="Calibri" w:hAnsi="Calibri"/>
          <w:noProof/>
          <w:szCs w:val="22"/>
        </w:rPr>
        <w:t>ower</w:t>
      </w:r>
      <w:r>
        <w:rPr>
          <w:rFonts w:ascii="Calibri" w:hAnsi="Calibri"/>
          <w:noProof/>
          <w:szCs w:val="22"/>
        </w:rPr>
        <w:t>P</w:t>
      </w:r>
      <w:r w:rsidRPr="00951268">
        <w:rPr>
          <w:rFonts w:ascii="Calibri" w:hAnsi="Calibri"/>
          <w:noProof/>
          <w:szCs w:val="22"/>
        </w:rPr>
        <w:t>oint presentation</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Navigate</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Add a new slide</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Format text</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Run slide show</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Save file</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Exit PowerPoint</w:t>
      </w:r>
    </w:p>
    <w:p w:rsidR="009432ED" w:rsidRDefault="009432ED">
      <w:pPr>
        <w:pStyle w:val="PlainText"/>
        <w:keepNext/>
        <w:spacing w:after="0" w:line="240" w:lineRule="auto"/>
        <w:ind w:left="1080"/>
        <w:rPr>
          <w:rFonts w:ascii="Calibri" w:hAnsi="Calibri"/>
          <w:noProof/>
          <w:szCs w:val="22"/>
        </w:rPr>
      </w:pPr>
    </w:p>
    <w:p w:rsidR="009432ED" w:rsidRDefault="009432ED" w:rsidP="00CB2315">
      <w:pPr>
        <w:pStyle w:val="PlainText"/>
        <w:keepNext/>
        <w:numPr>
          <w:ilvl w:val="0"/>
          <w:numId w:val="5"/>
        </w:numPr>
        <w:tabs>
          <w:tab w:val="clear" w:pos="360"/>
          <w:tab w:val="num" w:pos="720"/>
        </w:tabs>
        <w:spacing w:after="0" w:line="240" w:lineRule="auto"/>
        <w:ind w:left="720"/>
        <w:rPr>
          <w:rFonts w:ascii="Calibri" w:hAnsi="Calibri"/>
          <w:noProof/>
          <w:szCs w:val="22"/>
        </w:rPr>
      </w:pPr>
      <w:r w:rsidRPr="00951268">
        <w:rPr>
          <w:rFonts w:ascii="Calibri" w:hAnsi="Calibri"/>
          <w:b/>
          <w:noProof/>
          <w:szCs w:val="22"/>
        </w:rPr>
        <w:t xml:space="preserve">Switch To Process, (Outlook) - </w:t>
      </w:r>
      <w:r w:rsidRPr="00951268">
        <w:rPr>
          <w:rFonts w:ascii="Calibri" w:hAnsi="Calibri"/>
          <w:noProof/>
          <w:szCs w:val="22"/>
        </w:rPr>
        <w:t xml:space="preserve">send </w:t>
      </w:r>
      <w:r>
        <w:rPr>
          <w:rFonts w:ascii="Calibri" w:hAnsi="Calibri"/>
          <w:noProof/>
          <w:szCs w:val="22"/>
        </w:rPr>
        <w:t>e-</w:t>
      </w:r>
      <w:r w:rsidRPr="00951268">
        <w:rPr>
          <w:rFonts w:ascii="Calibri" w:hAnsi="Calibri"/>
          <w:noProof/>
          <w:szCs w:val="22"/>
        </w:rPr>
        <w:t>mail,</w:t>
      </w:r>
      <w:r w:rsidRPr="00951268">
        <w:rPr>
          <w:rFonts w:ascii="Calibri" w:hAnsi="Calibri"/>
          <w:b/>
          <w:noProof/>
          <w:szCs w:val="22"/>
        </w:rPr>
        <w:t xml:space="preserve"> </w:t>
      </w:r>
      <w:r w:rsidRPr="00951268">
        <w:rPr>
          <w:rFonts w:ascii="Calibri" w:hAnsi="Calibri"/>
          <w:noProof/>
          <w:szCs w:val="22"/>
        </w:rPr>
        <w:t>read message</w:t>
      </w:r>
      <w:r>
        <w:rPr>
          <w:rFonts w:ascii="Calibri" w:hAnsi="Calibri"/>
          <w:noProof/>
          <w:szCs w:val="22"/>
        </w:rPr>
        <w:t>,</w:t>
      </w:r>
      <w:r w:rsidRPr="00951268">
        <w:rPr>
          <w:rFonts w:ascii="Calibri" w:hAnsi="Calibri"/>
          <w:noProof/>
          <w:szCs w:val="22"/>
        </w:rPr>
        <w:t xml:space="preserve"> and respond</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 xml:space="preserve">Send </w:t>
      </w:r>
      <w:r>
        <w:rPr>
          <w:rFonts w:ascii="Calibri" w:hAnsi="Calibri"/>
          <w:noProof/>
          <w:szCs w:val="22"/>
        </w:rPr>
        <w:t>e-</w:t>
      </w:r>
      <w:r w:rsidRPr="00951268">
        <w:rPr>
          <w:rFonts w:ascii="Calibri" w:hAnsi="Calibri"/>
          <w:noProof/>
          <w:szCs w:val="22"/>
        </w:rPr>
        <w:t>mail to other users</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Pr>
          <w:rFonts w:ascii="Calibri" w:hAnsi="Calibri"/>
          <w:noProof/>
          <w:szCs w:val="22"/>
        </w:rPr>
        <w:t>R</w:t>
      </w:r>
      <w:r w:rsidRPr="00951268">
        <w:rPr>
          <w:rFonts w:ascii="Calibri" w:hAnsi="Calibri"/>
          <w:noProof/>
          <w:szCs w:val="22"/>
        </w:rPr>
        <w:t>ead e</w:t>
      </w:r>
      <w:r>
        <w:rPr>
          <w:rFonts w:ascii="Calibri" w:hAnsi="Calibri"/>
          <w:noProof/>
          <w:szCs w:val="22"/>
        </w:rPr>
        <w:t>-</w:t>
      </w:r>
      <w:r w:rsidRPr="00951268">
        <w:rPr>
          <w:rFonts w:ascii="Calibri" w:hAnsi="Calibri"/>
          <w:noProof/>
          <w:szCs w:val="22"/>
        </w:rPr>
        <w:t>mail and respond</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Minimize Outlook</w:t>
      </w:r>
    </w:p>
    <w:p w:rsidR="009432ED" w:rsidRDefault="009432ED">
      <w:pPr>
        <w:pStyle w:val="PlainText"/>
        <w:keepNext/>
        <w:spacing w:after="0" w:line="240" w:lineRule="auto"/>
        <w:ind w:left="1080"/>
        <w:rPr>
          <w:rFonts w:ascii="Calibri" w:hAnsi="Calibri"/>
          <w:noProof/>
          <w:szCs w:val="22"/>
        </w:rPr>
      </w:pPr>
    </w:p>
    <w:p w:rsidR="009432ED" w:rsidRDefault="009432ED" w:rsidP="00CB2315">
      <w:pPr>
        <w:pStyle w:val="PlainText"/>
        <w:keepNext/>
        <w:numPr>
          <w:ilvl w:val="0"/>
          <w:numId w:val="4"/>
        </w:numPr>
        <w:tabs>
          <w:tab w:val="clear" w:pos="360"/>
          <w:tab w:val="num" w:pos="720"/>
        </w:tabs>
        <w:spacing w:after="0" w:line="240" w:lineRule="auto"/>
        <w:ind w:left="720"/>
        <w:rPr>
          <w:rFonts w:ascii="Calibri" w:hAnsi="Calibri"/>
          <w:noProof/>
          <w:szCs w:val="22"/>
        </w:rPr>
      </w:pPr>
      <w:r w:rsidRPr="00951268">
        <w:rPr>
          <w:rFonts w:ascii="Calibri" w:hAnsi="Calibri"/>
          <w:b/>
          <w:noProof/>
          <w:szCs w:val="22"/>
        </w:rPr>
        <w:t xml:space="preserve">Start (Internet Explorer) - </w:t>
      </w:r>
      <w:r w:rsidRPr="00951268">
        <w:rPr>
          <w:rFonts w:ascii="Calibri" w:hAnsi="Calibri"/>
          <w:noProof/>
          <w:szCs w:val="22"/>
        </w:rPr>
        <w:t>Load presentation and run slide show</w:t>
      </w:r>
    </w:p>
    <w:p w:rsidR="009432ED" w:rsidRDefault="009432ED" w:rsidP="00CB2315">
      <w:pPr>
        <w:pStyle w:val="PlainText"/>
        <w:numPr>
          <w:ilvl w:val="0"/>
          <w:numId w:val="16"/>
        </w:numPr>
        <w:spacing w:after="0" w:line="240" w:lineRule="auto"/>
        <w:ind w:left="1080"/>
        <w:rPr>
          <w:rFonts w:ascii="Calibri" w:hAnsi="Calibri"/>
          <w:noProof/>
          <w:szCs w:val="22"/>
        </w:rPr>
      </w:pPr>
      <w:smartTag w:uri="urn:schemas-microsoft-com:office:smarttags" w:element="place">
        <w:r w:rsidRPr="00951268">
          <w:rPr>
            <w:rFonts w:ascii="Calibri" w:hAnsi="Calibri"/>
            <w:noProof/>
            <w:szCs w:val="22"/>
          </w:rPr>
          <w:t>Loop</w:t>
        </w:r>
      </w:smartTag>
      <w:r w:rsidRPr="00951268">
        <w:rPr>
          <w:rFonts w:ascii="Calibri" w:hAnsi="Calibri"/>
          <w:noProof/>
          <w:szCs w:val="22"/>
        </w:rPr>
        <w:t xml:space="preserve"> (2)</w:t>
      </w:r>
    </w:p>
    <w:p w:rsidR="009432ED" w:rsidRDefault="009432ED">
      <w:pPr>
        <w:pStyle w:val="PlainText"/>
        <w:keepNext/>
        <w:spacing w:after="0" w:line="240" w:lineRule="auto"/>
        <w:ind w:left="1080"/>
        <w:rPr>
          <w:rFonts w:ascii="Calibri" w:hAnsi="Calibri"/>
          <w:szCs w:val="22"/>
        </w:rPr>
      </w:pPr>
      <w:r w:rsidRPr="00951268">
        <w:rPr>
          <w:rFonts w:ascii="Calibri" w:hAnsi="Calibri"/>
          <w:noProof/>
          <w:szCs w:val="22"/>
        </w:rPr>
        <w:lastRenderedPageBreak/>
        <w:t xml:space="preserve">URL </w:t>
      </w:r>
      <w:r w:rsidRPr="00951268">
        <w:rPr>
          <w:rFonts w:ascii="Calibri" w:hAnsi="Calibri"/>
          <w:szCs w:val="22"/>
        </w:rPr>
        <w:t xml:space="preserve">http://tsexchange/tsperf/WindowsServer.htm </w:t>
      </w:r>
      <w:r w:rsidRPr="00951268">
        <w:rPr>
          <w:rFonts w:ascii="Calibri" w:hAnsi="Calibri"/>
          <w:noProof/>
          <w:szCs w:val="22"/>
        </w:rPr>
        <w:br/>
        <w:t xml:space="preserve">URL </w:t>
      </w:r>
      <w:r w:rsidRPr="00951268">
        <w:rPr>
          <w:rFonts w:ascii="Calibri" w:hAnsi="Calibri"/>
          <w:szCs w:val="22"/>
        </w:rPr>
        <w:t>http://tsexchange/tsperf/Office.htm</w:t>
      </w:r>
      <w:r w:rsidRPr="00951268">
        <w:rPr>
          <w:rFonts w:ascii="Calibri" w:hAnsi="Calibri"/>
          <w:noProof/>
          <w:szCs w:val="22"/>
        </w:rPr>
        <w:br/>
        <w:t xml:space="preserve">URL </w:t>
      </w:r>
      <w:r w:rsidRPr="00951268">
        <w:rPr>
          <w:rFonts w:ascii="Calibri" w:hAnsi="Calibri"/>
          <w:szCs w:val="22"/>
        </w:rPr>
        <w:t>http://tsexchange/tsperf/MSNMoney.htm</w:t>
      </w:r>
    </w:p>
    <w:p w:rsidR="009432ED" w:rsidRDefault="009432ED" w:rsidP="00CB2315">
      <w:pPr>
        <w:pStyle w:val="PlainText"/>
        <w:keepNext/>
        <w:numPr>
          <w:ilvl w:val="0"/>
          <w:numId w:val="23"/>
        </w:numPr>
        <w:spacing w:after="0" w:line="240" w:lineRule="auto"/>
        <w:rPr>
          <w:rFonts w:ascii="Calibri" w:hAnsi="Calibri"/>
          <w:szCs w:val="22"/>
        </w:rPr>
      </w:pPr>
      <w:r>
        <w:rPr>
          <w:rFonts w:ascii="Calibri" w:hAnsi="Calibri"/>
          <w:szCs w:val="22"/>
        </w:rPr>
        <w:t>End of loop</w:t>
      </w:r>
    </w:p>
    <w:p w:rsidR="009432ED" w:rsidRDefault="009432ED" w:rsidP="00CB2315">
      <w:pPr>
        <w:pStyle w:val="PlainText"/>
        <w:keepNext/>
        <w:numPr>
          <w:ilvl w:val="0"/>
          <w:numId w:val="3"/>
        </w:numPr>
        <w:tabs>
          <w:tab w:val="clear" w:pos="360"/>
          <w:tab w:val="num" w:pos="720"/>
        </w:tabs>
        <w:spacing w:after="0" w:line="240" w:lineRule="auto"/>
        <w:ind w:left="1080"/>
        <w:rPr>
          <w:rFonts w:ascii="Calibri" w:hAnsi="Calibri"/>
          <w:noProof/>
          <w:szCs w:val="22"/>
        </w:rPr>
      </w:pPr>
      <w:r w:rsidRPr="00951268">
        <w:rPr>
          <w:rFonts w:ascii="Calibri" w:hAnsi="Calibri"/>
          <w:noProof/>
          <w:szCs w:val="22"/>
        </w:rPr>
        <w:t>Exit Internet Explorer</w:t>
      </w:r>
    </w:p>
    <w:p w:rsidR="009432ED" w:rsidRPr="00595544" w:rsidRDefault="009432ED" w:rsidP="00CB2315">
      <w:pPr>
        <w:pStyle w:val="PlainText"/>
        <w:keepNext/>
        <w:numPr>
          <w:ilvl w:val="0"/>
          <w:numId w:val="15"/>
        </w:numPr>
        <w:spacing w:after="0" w:line="240" w:lineRule="auto"/>
        <w:rPr>
          <w:rFonts w:ascii="Calibri" w:hAnsi="Calibri"/>
          <w:noProof/>
          <w:szCs w:val="22"/>
        </w:rPr>
      </w:pPr>
      <w:r w:rsidRPr="00951268">
        <w:rPr>
          <w:rFonts w:ascii="Calibri" w:hAnsi="Calibri"/>
          <w:noProof/>
          <w:szCs w:val="22"/>
        </w:rPr>
        <w:t xml:space="preserve">End of </w:t>
      </w:r>
      <w:r>
        <w:rPr>
          <w:rFonts w:ascii="Calibri" w:hAnsi="Calibri"/>
          <w:noProof/>
          <w:szCs w:val="22"/>
        </w:rPr>
        <w:t>l</w:t>
      </w:r>
      <w:r w:rsidRPr="00951268">
        <w:rPr>
          <w:rFonts w:ascii="Calibri" w:hAnsi="Calibri"/>
          <w:noProof/>
          <w:szCs w:val="22"/>
        </w:rPr>
        <w:t>oop</w:t>
      </w:r>
    </w:p>
    <w:p w:rsidR="009432ED" w:rsidRDefault="009432ED"/>
    <w:p w:rsidR="006273E5" w:rsidRDefault="006273E5">
      <w:r>
        <w:t>This version of the script differ</w:t>
      </w:r>
      <w:r w:rsidR="007E01DF">
        <w:t>s</w:t>
      </w:r>
      <w:r>
        <w:t xml:space="preserve"> from the v2 version by a few minor changes:</w:t>
      </w:r>
    </w:p>
    <w:p w:rsidR="006273E5" w:rsidRDefault="006273E5" w:rsidP="00CB2315">
      <w:pPr>
        <w:pStyle w:val="ListParagraph"/>
        <w:numPr>
          <w:ilvl w:val="0"/>
          <w:numId w:val="28"/>
        </w:numPr>
      </w:pPr>
      <w:r>
        <w:t xml:space="preserve">Different timing for actions in the “Start Outlook” section. Timing was redistributed to better handle random slow-downs experienced in </w:t>
      </w:r>
      <w:r w:rsidR="000923C3">
        <w:t>virtual machines</w:t>
      </w:r>
      <w:r>
        <w:t>.</w:t>
      </w:r>
    </w:p>
    <w:p w:rsidR="006273E5" w:rsidRDefault="006273E5" w:rsidP="00CB2315">
      <w:pPr>
        <w:pStyle w:val="ListParagraph"/>
        <w:numPr>
          <w:ilvl w:val="0"/>
          <w:numId w:val="28"/>
        </w:numPr>
      </w:pPr>
      <w:r>
        <w:t xml:space="preserve">More reliable events used to synchronize some Excel actions </w:t>
      </w:r>
    </w:p>
    <w:p w:rsidR="006273E5" w:rsidRDefault="006273E5" w:rsidP="00CB2315">
      <w:pPr>
        <w:pStyle w:val="ListParagraph"/>
        <w:numPr>
          <w:ilvl w:val="0"/>
          <w:numId w:val="28"/>
        </w:numPr>
      </w:pPr>
      <w:r>
        <w:t>Timing changes fo</w:t>
      </w:r>
      <w:r w:rsidR="000923C3">
        <w:t>r</w:t>
      </w:r>
      <w:r>
        <w:t xml:space="preserve"> PowerPoint actions related to saving/opening the file</w:t>
      </w:r>
    </w:p>
    <w:p w:rsidR="006273E5" w:rsidRDefault="006273E5" w:rsidP="00CB2315">
      <w:pPr>
        <w:pStyle w:val="ListParagraph"/>
        <w:numPr>
          <w:ilvl w:val="0"/>
          <w:numId w:val="28"/>
        </w:numPr>
      </w:pPr>
      <w:r>
        <w:t>Moving send-receive at the end of the Outlook actions inside the repeated loop</w:t>
      </w:r>
    </w:p>
    <w:p w:rsidR="006273E5" w:rsidRDefault="006273E5" w:rsidP="00CB2315">
      <w:pPr>
        <w:pStyle w:val="ListParagraph"/>
        <w:numPr>
          <w:ilvl w:val="0"/>
          <w:numId w:val="28"/>
        </w:numPr>
      </w:pPr>
      <w:r>
        <w:t>Adding one more user (SMC000) in the “To” list of the mail message sent</w:t>
      </w:r>
    </w:p>
    <w:p w:rsidR="006273E5" w:rsidRDefault="007E01DF" w:rsidP="00CB2315">
      <w:pPr>
        <w:pStyle w:val="ListParagraph"/>
        <w:numPr>
          <w:ilvl w:val="0"/>
          <w:numId w:val="28"/>
        </w:numPr>
      </w:pPr>
      <w:r>
        <w:t>Changed</w:t>
      </w:r>
      <w:r w:rsidR="006273E5">
        <w:t xml:space="preserve"> timing in the ”Outlook “ section of the loop to compensate for increases in the PowerPoint section</w:t>
      </w:r>
    </w:p>
    <w:p w:rsidR="00F30F24" w:rsidRDefault="007E01DF" w:rsidP="00CB2315">
      <w:pPr>
        <w:pStyle w:val="ListParagraph"/>
        <w:numPr>
          <w:ilvl w:val="0"/>
          <w:numId w:val="28"/>
        </w:numPr>
      </w:pPr>
      <w:r>
        <w:t xml:space="preserve">Additional actions in the first iteration to handle IE behavior </w:t>
      </w:r>
      <w:r w:rsidR="00F30F24">
        <w:t>at first start</w:t>
      </w:r>
    </w:p>
    <w:p w:rsidR="00FB47BD" w:rsidRDefault="00FB47BD">
      <w:pPr>
        <w:spacing w:after="0" w:line="240" w:lineRule="auto"/>
        <w:rPr>
          <w:rFonts w:ascii="Cambria" w:hAnsi="Cambria"/>
          <w:b/>
          <w:bCs/>
          <w:color w:val="365F91"/>
          <w:sz w:val="28"/>
          <w:szCs w:val="28"/>
        </w:rPr>
      </w:pPr>
      <w:bookmarkStart w:id="22" w:name="_Toc243065808"/>
      <w:r>
        <w:br w:type="page"/>
      </w:r>
    </w:p>
    <w:p w:rsidR="009432ED" w:rsidRDefault="009432ED">
      <w:pPr>
        <w:pStyle w:val="Heading1"/>
      </w:pPr>
      <w:bookmarkStart w:id="23" w:name="_Toc264889919"/>
      <w:r>
        <w:lastRenderedPageBreak/>
        <w:t xml:space="preserve">Appendix D: Remote Desktop </w:t>
      </w:r>
      <w:r w:rsidR="00023FE0">
        <w:t xml:space="preserve">Virtualization </w:t>
      </w:r>
      <w:r>
        <w:t>Host Settings</w:t>
      </w:r>
      <w:bookmarkEnd w:id="22"/>
      <w:bookmarkEnd w:id="23"/>
    </w:p>
    <w:p w:rsidR="009432ED" w:rsidRPr="00B8757B" w:rsidRDefault="003B6740">
      <w:pPr>
        <w:pStyle w:val="Bullet1"/>
        <w:rPr>
          <w:rFonts w:asciiTheme="minorHAnsi" w:hAnsiTheme="minorHAnsi" w:cstheme="minorHAnsi"/>
          <w:sz w:val="22"/>
          <w:szCs w:val="22"/>
        </w:rPr>
      </w:pPr>
      <w:r w:rsidRPr="00B8757B">
        <w:rPr>
          <w:rFonts w:asciiTheme="minorHAnsi" w:hAnsiTheme="minorHAnsi" w:cstheme="minorHAnsi"/>
          <w:sz w:val="22"/>
          <w:szCs w:val="22"/>
        </w:rPr>
        <w:t>System configuration</w:t>
      </w:r>
    </w:p>
    <w:p w:rsidR="001665A2" w:rsidRPr="00B8757B" w:rsidRDefault="00555996" w:rsidP="000C403C">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 xml:space="preserve">System disk - locally attached SATA disk, formatted using NTFS </w:t>
      </w:r>
    </w:p>
    <w:p w:rsidR="001665A2" w:rsidRPr="00B8757B" w:rsidRDefault="008527CA" w:rsidP="000C403C">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Virtual machine</w:t>
      </w:r>
      <w:r w:rsidR="00555996" w:rsidRPr="00B8757B">
        <w:rPr>
          <w:rFonts w:asciiTheme="minorHAnsi" w:hAnsiTheme="minorHAnsi" w:cstheme="minorHAnsi"/>
          <w:sz w:val="22"/>
          <w:szCs w:val="22"/>
        </w:rPr>
        <w:t xml:space="preserve"> storage disk – SAN mounted LUN, 15 146GB 15K FC disks configured in RAID 0, formatted as NTFS</w:t>
      </w:r>
    </w:p>
    <w:p w:rsidR="001665A2" w:rsidRPr="00B8757B" w:rsidRDefault="00555996" w:rsidP="000C403C">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Intel Pro/1000 MT network adapters connected to test network</w:t>
      </w:r>
    </w:p>
    <w:p w:rsidR="001665A2" w:rsidRPr="00B8757B" w:rsidRDefault="00555996" w:rsidP="000C403C">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Windows Server 2008 R2 Enterprise operating system installed on locally attached SATA disk</w:t>
      </w:r>
    </w:p>
    <w:p w:rsidR="001665A2" w:rsidRPr="00B8757B" w:rsidRDefault="00555996" w:rsidP="000C403C">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Server joined as a member to Windows Server 2008 test domain</w:t>
      </w:r>
    </w:p>
    <w:p w:rsidR="00555996" w:rsidRPr="00B8757B" w:rsidRDefault="00555996">
      <w:pPr>
        <w:pStyle w:val="Bullet1"/>
        <w:rPr>
          <w:rFonts w:asciiTheme="minorHAnsi" w:hAnsiTheme="minorHAnsi" w:cstheme="minorHAnsi"/>
          <w:sz w:val="22"/>
          <w:szCs w:val="22"/>
        </w:rPr>
      </w:pPr>
      <w:r w:rsidRPr="00B8757B">
        <w:rPr>
          <w:rFonts w:asciiTheme="minorHAnsi" w:hAnsiTheme="minorHAnsi" w:cstheme="minorHAnsi"/>
          <w:sz w:val="22"/>
          <w:szCs w:val="22"/>
        </w:rPr>
        <w:t>Roles Installed</w:t>
      </w:r>
    </w:p>
    <w:p w:rsidR="001665A2" w:rsidRPr="00B8757B" w:rsidRDefault="00555996" w:rsidP="000C403C">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Remote Desktop Services/Remote Desktop Virtualization Host</w:t>
      </w:r>
    </w:p>
    <w:p w:rsidR="001665A2" w:rsidRPr="00B8757B" w:rsidRDefault="00555996" w:rsidP="000C403C">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Hyper</w:t>
      </w:r>
      <w:r w:rsidR="000923C3" w:rsidRPr="00B8757B">
        <w:rPr>
          <w:rFonts w:asciiTheme="minorHAnsi" w:hAnsiTheme="minorHAnsi" w:cstheme="minorHAnsi"/>
          <w:sz w:val="22"/>
          <w:szCs w:val="22"/>
        </w:rPr>
        <w:t>-</w:t>
      </w:r>
      <w:r w:rsidRPr="00B8757B">
        <w:rPr>
          <w:rFonts w:asciiTheme="minorHAnsi" w:hAnsiTheme="minorHAnsi" w:cstheme="minorHAnsi"/>
          <w:sz w:val="22"/>
          <w:szCs w:val="22"/>
        </w:rPr>
        <w:t>V</w:t>
      </w:r>
    </w:p>
    <w:p w:rsidR="00555996" w:rsidRPr="00B8757B" w:rsidRDefault="00555996">
      <w:pPr>
        <w:pStyle w:val="Bullet1"/>
        <w:rPr>
          <w:rFonts w:asciiTheme="minorHAnsi" w:hAnsiTheme="minorHAnsi" w:cstheme="minorHAnsi"/>
          <w:sz w:val="22"/>
          <w:szCs w:val="22"/>
        </w:rPr>
      </w:pPr>
      <w:r w:rsidRPr="00B8757B">
        <w:rPr>
          <w:rFonts w:asciiTheme="minorHAnsi" w:hAnsiTheme="minorHAnsi" w:cstheme="minorHAnsi"/>
          <w:sz w:val="22"/>
          <w:szCs w:val="22"/>
        </w:rPr>
        <w:t>Hyper</w:t>
      </w:r>
      <w:r w:rsidR="000923C3" w:rsidRPr="00B8757B">
        <w:rPr>
          <w:rFonts w:asciiTheme="minorHAnsi" w:hAnsiTheme="minorHAnsi" w:cstheme="minorHAnsi"/>
          <w:sz w:val="22"/>
          <w:szCs w:val="22"/>
        </w:rPr>
        <w:t>-</w:t>
      </w:r>
      <w:r w:rsidRPr="00B8757B">
        <w:rPr>
          <w:rFonts w:asciiTheme="minorHAnsi" w:hAnsiTheme="minorHAnsi" w:cstheme="minorHAnsi"/>
          <w:sz w:val="22"/>
          <w:szCs w:val="22"/>
        </w:rPr>
        <w:t>V configuration</w:t>
      </w:r>
    </w:p>
    <w:p w:rsidR="00155AF5" w:rsidRPr="00B8757B" w:rsidRDefault="00155AF5" w:rsidP="00555996">
      <w:pPr>
        <w:pStyle w:val="Bullet2"/>
        <w:rPr>
          <w:rFonts w:asciiTheme="minorHAnsi" w:hAnsiTheme="minorHAnsi" w:cstheme="minorHAnsi"/>
          <w:sz w:val="22"/>
          <w:szCs w:val="22"/>
        </w:rPr>
      </w:pPr>
      <w:r w:rsidRPr="00B8757B">
        <w:rPr>
          <w:rFonts w:asciiTheme="minorHAnsi" w:hAnsiTheme="minorHAnsi" w:cstheme="minorHAnsi"/>
          <w:sz w:val="22"/>
          <w:szCs w:val="22"/>
        </w:rPr>
        <w:t>Virtual Network:</w:t>
      </w:r>
    </w:p>
    <w:p w:rsidR="001665A2" w:rsidRPr="00B8757B" w:rsidRDefault="00555996"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Connected</w:t>
      </w:r>
      <w:r w:rsidR="00155AF5" w:rsidRPr="00B8757B">
        <w:rPr>
          <w:rFonts w:asciiTheme="minorHAnsi" w:hAnsiTheme="minorHAnsi" w:cstheme="minorHAnsi"/>
          <w:sz w:val="22"/>
          <w:szCs w:val="22"/>
        </w:rPr>
        <w:t xml:space="preserve"> to Intel Pro/1000 MT </w:t>
      </w:r>
      <w:r w:rsidR="000923C3" w:rsidRPr="00B8757B">
        <w:rPr>
          <w:rFonts w:asciiTheme="minorHAnsi" w:hAnsiTheme="minorHAnsi" w:cstheme="minorHAnsi"/>
          <w:sz w:val="22"/>
          <w:szCs w:val="22"/>
        </w:rPr>
        <w:t xml:space="preserve">network </w:t>
      </w:r>
      <w:r w:rsidR="00155AF5" w:rsidRPr="00B8757B">
        <w:rPr>
          <w:rFonts w:asciiTheme="minorHAnsi" w:hAnsiTheme="minorHAnsi" w:cstheme="minorHAnsi"/>
          <w:sz w:val="22"/>
          <w:szCs w:val="22"/>
        </w:rPr>
        <w:t>adapter</w:t>
      </w:r>
    </w:p>
    <w:p w:rsidR="001665A2" w:rsidRPr="00B8757B" w:rsidRDefault="00155AF5"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External connection type</w:t>
      </w:r>
    </w:p>
    <w:p w:rsidR="001665A2" w:rsidRPr="00B8757B" w:rsidRDefault="00155AF5"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Shared with OS management functions</w:t>
      </w:r>
    </w:p>
    <w:p w:rsidR="00640204" w:rsidRPr="00B8757B" w:rsidRDefault="00155AF5" w:rsidP="00555996">
      <w:pPr>
        <w:pStyle w:val="Bullet2"/>
        <w:rPr>
          <w:rFonts w:asciiTheme="minorHAnsi" w:hAnsiTheme="minorHAnsi" w:cstheme="minorHAnsi"/>
          <w:sz w:val="22"/>
          <w:szCs w:val="22"/>
        </w:rPr>
      </w:pPr>
      <w:r w:rsidRPr="00B8757B">
        <w:rPr>
          <w:rFonts w:asciiTheme="minorHAnsi" w:hAnsiTheme="minorHAnsi" w:cstheme="minorHAnsi"/>
          <w:sz w:val="22"/>
          <w:szCs w:val="22"/>
        </w:rPr>
        <w:t xml:space="preserve">Virtual Machine Storage configured to use the </w:t>
      </w:r>
      <w:r w:rsidR="000923C3" w:rsidRPr="00B8757B">
        <w:rPr>
          <w:rFonts w:asciiTheme="minorHAnsi" w:hAnsiTheme="minorHAnsi" w:cstheme="minorHAnsi"/>
          <w:sz w:val="22"/>
          <w:szCs w:val="22"/>
        </w:rPr>
        <w:t xml:space="preserve">virtual machine </w:t>
      </w:r>
      <w:r w:rsidRPr="00B8757B">
        <w:rPr>
          <w:rFonts w:asciiTheme="minorHAnsi" w:hAnsiTheme="minorHAnsi" w:cstheme="minorHAnsi"/>
          <w:sz w:val="22"/>
          <w:szCs w:val="22"/>
        </w:rPr>
        <w:t>storage disk</w:t>
      </w:r>
    </w:p>
    <w:p w:rsidR="00557185" w:rsidRDefault="00557185">
      <w:pPr>
        <w:spacing w:after="0" w:line="240" w:lineRule="auto"/>
        <w:rPr>
          <w:rFonts w:ascii="Cambria" w:hAnsi="Cambria"/>
          <w:b/>
          <w:bCs/>
          <w:color w:val="365F91"/>
          <w:sz w:val="28"/>
          <w:szCs w:val="28"/>
        </w:rPr>
      </w:pPr>
      <w:r>
        <w:br w:type="page"/>
      </w:r>
    </w:p>
    <w:p w:rsidR="00D13264" w:rsidRDefault="00D13264" w:rsidP="00D13264">
      <w:pPr>
        <w:pStyle w:val="Heading1"/>
      </w:pPr>
      <w:bookmarkStart w:id="24" w:name="_Toc264889920"/>
      <w:r>
        <w:lastRenderedPageBreak/>
        <w:t>Appendix E: Connection Broker Settings</w:t>
      </w:r>
      <w:bookmarkEnd w:id="24"/>
    </w:p>
    <w:p w:rsidR="00555996" w:rsidRPr="00B8757B" w:rsidRDefault="00555996" w:rsidP="00555996">
      <w:pPr>
        <w:pStyle w:val="Bullet1"/>
        <w:rPr>
          <w:rFonts w:asciiTheme="minorHAnsi" w:hAnsiTheme="minorHAnsi" w:cstheme="minorHAnsi"/>
          <w:sz w:val="22"/>
          <w:szCs w:val="22"/>
        </w:rPr>
      </w:pPr>
      <w:r w:rsidRPr="00B8757B">
        <w:rPr>
          <w:rFonts w:asciiTheme="minorHAnsi" w:hAnsiTheme="minorHAnsi" w:cstheme="minorHAnsi"/>
          <w:sz w:val="22"/>
          <w:szCs w:val="22"/>
        </w:rPr>
        <w:t>System configuration</w:t>
      </w:r>
    </w:p>
    <w:p w:rsidR="001665A2" w:rsidRPr="00B8757B" w:rsidRDefault="00AD3FCA" w:rsidP="000C403C">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Windows Server 2008 R2 Standard operating system installed on SATA Hard Drive</w:t>
      </w:r>
    </w:p>
    <w:p w:rsidR="00555996" w:rsidRPr="00B8757B" w:rsidRDefault="00555996" w:rsidP="00555996">
      <w:pPr>
        <w:pStyle w:val="Bullet1"/>
        <w:rPr>
          <w:rFonts w:asciiTheme="minorHAnsi" w:hAnsiTheme="minorHAnsi" w:cstheme="minorHAnsi"/>
          <w:sz w:val="22"/>
          <w:szCs w:val="22"/>
        </w:rPr>
      </w:pPr>
      <w:r w:rsidRPr="00B8757B">
        <w:rPr>
          <w:rFonts w:asciiTheme="minorHAnsi" w:hAnsiTheme="minorHAnsi" w:cstheme="minorHAnsi"/>
          <w:sz w:val="22"/>
          <w:szCs w:val="22"/>
        </w:rPr>
        <w:t>Roles Installed</w:t>
      </w:r>
    </w:p>
    <w:p w:rsidR="00555996" w:rsidRPr="00B8757B" w:rsidRDefault="00555996" w:rsidP="00555996">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Remote Desktop Services/Remote Desktop Session Host configured in Redirector mode</w:t>
      </w:r>
    </w:p>
    <w:p w:rsidR="001665A2" w:rsidRPr="00B8757B" w:rsidRDefault="00555996" w:rsidP="000C403C">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Remote Desktop Services/Remote Desktop Connection Broker</w:t>
      </w:r>
    </w:p>
    <w:p w:rsidR="0014139D" w:rsidRPr="00B8757B" w:rsidRDefault="00555996">
      <w:pPr>
        <w:pStyle w:val="Bullet1"/>
        <w:rPr>
          <w:rFonts w:asciiTheme="minorHAnsi" w:hAnsiTheme="minorHAnsi" w:cstheme="minorHAnsi"/>
          <w:sz w:val="22"/>
          <w:szCs w:val="22"/>
        </w:rPr>
      </w:pPr>
      <w:r w:rsidRPr="00B8757B">
        <w:rPr>
          <w:rFonts w:asciiTheme="minorHAnsi" w:hAnsiTheme="minorHAnsi" w:cstheme="minorHAnsi"/>
          <w:sz w:val="22"/>
          <w:szCs w:val="22"/>
        </w:rPr>
        <w:t>RD Connection Broker Configuration</w:t>
      </w:r>
    </w:p>
    <w:p w:rsidR="0014139D" w:rsidRPr="00B8757B" w:rsidRDefault="00AD3FCA">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 xml:space="preserve">Personalized </w:t>
      </w:r>
      <w:r w:rsidR="008527CA" w:rsidRPr="00B8757B">
        <w:rPr>
          <w:rFonts w:asciiTheme="minorHAnsi" w:hAnsiTheme="minorHAnsi" w:cstheme="minorHAnsi"/>
          <w:sz w:val="22"/>
          <w:szCs w:val="22"/>
        </w:rPr>
        <w:t>virtual machine</w:t>
      </w:r>
      <w:r w:rsidRPr="00B8757B">
        <w:rPr>
          <w:rFonts w:asciiTheme="minorHAnsi" w:hAnsiTheme="minorHAnsi" w:cstheme="minorHAnsi"/>
          <w:sz w:val="22"/>
          <w:szCs w:val="22"/>
        </w:rPr>
        <w:t xml:space="preserve"> pool including all </w:t>
      </w:r>
      <w:r w:rsidR="008527CA" w:rsidRPr="00B8757B">
        <w:rPr>
          <w:rFonts w:asciiTheme="minorHAnsi" w:hAnsiTheme="minorHAnsi" w:cstheme="minorHAnsi"/>
          <w:sz w:val="22"/>
          <w:szCs w:val="22"/>
        </w:rPr>
        <w:t>virtual machine</w:t>
      </w:r>
      <w:r w:rsidRPr="00B8757B">
        <w:rPr>
          <w:rFonts w:asciiTheme="minorHAnsi" w:hAnsiTheme="minorHAnsi" w:cstheme="minorHAnsi"/>
          <w:sz w:val="22"/>
          <w:szCs w:val="22"/>
        </w:rPr>
        <w:t>s from the test server</w:t>
      </w:r>
    </w:p>
    <w:p w:rsidR="0014139D" w:rsidRPr="00B8757B" w:rsidRDefault="00AD3FCA">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 xml:space="preserve">Each </w:t>
      </w:r>
      <w:r w:rsidR="008527CA" w:rsidRPr="00B8757B">
        <w:rPr>
          <w:rFonts w:asciiTheme="minorHAnsi" w:hAnsiTheme="minorHAnsi" w:cstheme="minorHAnsi"/>
          <w:sz w:val="22"/>
          <w:szCs w:val="22"/>
        </w:rPr>
        <w:t>virtual machine</w:t>
      </w:r>
      <w:r w:rsidRPr="00B8757B">
        <w:rPr>
          <w:rFonts w:asciiTheme="minorHAnsi" w:hAnsiTheme="minorHAnsi" w:cstheme="minorHAnsi"/>
          <w:sz w:val="22"/>
          <w:szCs w:val="22"/>
        </w:rPr>
        <w:t xml:space="preserve"> is associated to the a singles test user</w:t>
      </w:r>
    </w:p>
    <w:p w:rsidR="00557185" w:rsidRDefault="00557185">
      <w:pPr>
        <w:spacing w:after="0" w:line="240" w:lineRule="auto"/>
        <w:rPr>
          <w:rFonts w:ascii="Cambria" w:hAnsi="Cambria"/>
          <w:b/>
          <w:bCs/>
          <w:color w:val="365F91"/>
          <w:sz w:val="28"/>
          <w:szCs w:val="28"/>
        </w:rPr>
      </w:pPr>
      <w:r>
        <w:br w:type="page"/>
      </w:r>
    </w:p>
    <w:p w:rsidR="00804B0E" w:rsidRDefault="00640204" w:rsidP="00804B0E">
      <w:pPr>
        <w:pStyle w:val="Heading1"/>
      </w:pPr>
      <w:bookmarkStart w:id="25" w:name="_Toc264889921"/>
      <w:r>
        <w:lastRenderedPageBreak/>
        <w:t xml:space="preserve">Appendix </w:t>
      </w:r>
      <w:r w:rsidR="00D13264">
        <w:t>F</w:t>
      </w:r>
      <w:r w:rsidR="00804B0E">
        <w:t>: Guest Virtual Machine Settings</w:t>
      </w:r>
      <w:bookmarkEnd w:id="25"/>
    </w:p>
    <w:p w:rsidR="0014139D" w:rsidRPr="00B8757B" w:rsidRDefault="008527CA">
      <w:pPr>
        <w:pStyle w:val="Bullet1"/>
        <w:rPr>
          <w:rFonts w:asciiTheme="minorHAnsi" w:hAnsiTheme="minorHAnsi" w:cstheme="minorHAnsi"/>
          <w:sz w:val="22"/>
          <w:szCs w:val="22"/>
        </w:rPr>
      </w:pPr>
      <w:r w:rsidRPr="00B8757B">
        <w:rPr>
          <w:rFonts w:asciiTheme="minorHAnsi" w:hAnsiTheme="minorHAnsi" w:cstheme="minorHAnsi"/>
          <w:sz w:val="22"/>
          <w:szCs w:val="22"/>
        </w:rPr>
        <w:t>Virtual machine</w:t>
      </w:r>
      <w:r w:rsidR="000E16CB" w:rsidRPr="00B8757B">
        <w:rPr>
          <w:rFonts w:asciiTheme="minorHAnsi" w:hAnsiTheme="minorHAnsi" w:cstheme="minorHAnsi"/>
          <w:sz w:val="22"/>
          <w:szCs w:val="22"/>
        </w:rPr>
        <w:t xml:space="preserve"> configuration:</w:t>
      </w:r>
    </w:p>
    <w:p w:rsidR="0014139D" w:rsidRPr="00B8757B" w:rsidRDefault="00640204">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1 Virtual processor</w:t>
      </w:r>
    </w:p>
    <w:p w:rsidR="0014139D" w:rsidRPr="00B8757B" w:rsidRDefault="00640204">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512 MB or 1024 MB RAM based on test case requirements</w:t>
      </w:r>
    </w:p>
    <w:p w:rsidR="0014139D" w:rsidRPr="00B8757B" w:rsidRDefault="00640204">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Network Adapter connected to the Virtual Switch</w:t>
      </w:r>
      <w:r w:rsidR="00155AF5" w:rsidRPr="00B8757B">
        <w:rPr>
          <w:rFonts w:asciiTheme="minorHAnsi" w:hAnsiTheme="minorHAnsi" w:cstheme="minorHAnsi"/>
          <w:sz w:val="22"/>
          <w:szCs w:val="22"/>
        </w:rPr>
        <w:t>, static MAC assignment</w:t>
      </w:r>
    </w:p>
    <w:p w:rsidR="0014139D" w:rsidRPr="00B8757B" w:rsidRDefault="00640204">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IDE Hard Drive</w:t>
      </w:r>
    </w:p>
    <w:p w:rsidR="00804B0E" w:rsidRPr="00B8757B" w:rsidRDefault="00804B0E" w:rsidP="00640204">
      <w:pPr>
        <w:pStyle w:val="Bullet1"/>
        <w:rPr>
          <w:rFonts w:asciiTheme="minorHAnsi" w:hAnsiTheme="minorHAnsi" w:cstheme="minorHAnsi"/>
          <w:sz w:val="22"/>
          <w:szCs w:val="22"/>
        </w:rPr>
      </w:pPr>
      <w:r w:rsidRPr="00B8757B">
        <w:rPr>
          <w:rFonts w:asciiTheme="minorHAnsi" w:hAnsiTheme="minorHAnsi" w:cstheme="minorHAnsi"/>
          <w:sz w:val="22"/>
          <w:szCs w:val="22"/>
        </w:rPr>
        <w:t>Operating system installation</w:t>
      </w:r>
    </w:p>
    <w:p w:rsidR="00804B0E" w:rsidRPr="00B8757B" w:rsidRDefault="00640204" w:rsidP="00804B0E">
      <w:pPr>
        <w:pStyle w:val="Bullet2"/>
        <w:rPr>
          <w:rFonts w:asciiTheme="minorHAnsi" w:hAnsiTheme="minorHAnsi" w:cstheme="minorHAnsi"/>
          <w:sz w:val="22"/>
          <w:szCs w:val="22"/>
        </w:rPr>
      </w:pPr>
      <w:r w:rsidRPr="00B8757B">
        <w:rPr>
          <w:rFonts w:asciiTheme="minorHAnsi" w:hAnsiTheme="minorHAnsi" w:cstheme="minorHAnsi"/>
          <w:sz w:val="22"/>
          <w:szCs w:val="22"/>
        </w:rPr>
        <w:t>Hard Drive</w:t>
      </w:r>
      <w:r w:rsidR="00804B0E" w:rsidRPr="00B8757B">
        <w:rPr>
          <w:rFonts w:asciiTheme="minorHAnsi" w:hAnsiTheme="minorHAnsi" w:cstheme="minorHAnsi"/>
          <w:sz w:val="22"/>
          <w:szCs w:val="22"/>
        </w:rPr>
        <w:t xml:space="preserve"> formatted by using NTFS</w:t>
      </w:r>
    </w:p>
    <w:p w:rsidR="00804B0E" w:rsidRPr="00B8757B" w:rsidRDefault="00804B0E" w:rsidP="00804B0E">
      <w:pPr>
        <w:pStyle w:val="Bullet2"/>
        <w:rPr>
          <w:rFonts w:asciiTheme="minorHAnsi" w:hAnsiTheme="minorHAnsi" w:cstheme="minorHAnsi"/>
          <w:sz w:val="22"/>
          <w:szCs w:val="22"/>
        </w:rPr>
      </w:pPr>
      <w:r w:rsidRPr="00B8757B">
        <w:rPr>
          <w:rFonts w:asciiTheme="minorHAnsi" w:hAnsiTheme="minorHAnsi" w:cstheme="minorHAnsi"/>
          <w:sz w:val="22"/>
          <w:szCs w:val="22"/>
        </w:rPr>
        <w:t>Networking left at default with typical network settings</w:t>
      </w:r>
    </w:p>
    <w:p w:rsidR="00804B0E" w:rsidRPr="00B8757B" w:rsidRDefault="00640204" w:rsidP="00804B0E">
      <w:pPr>
        <w:pStyle w:val="Bullet2"/>
        <w:rPr>
          <w:rFonts w:asciiTheme="minorHAnsi" w:hAnsiTheme="minorHAnsi" w:cstheme="minorHAnsi"/>
          <w:sz w:val="22"/>
          <w:szCs w:val="22"/>
        </w:rPr>
      </w:pPr>
      <w:r w:rsidRPr="00B8757B">
        <w:rPr>
          <w:rFonts w:asciiTheme="minorHAnsi" w:hAnsiTheme="minorHAnsi" w:cstheme="minorHAnsi"/>
          <w:sz w:val="22"/>
          <w:szCs w:val="22"/>
        </w:rPr>
        <w:t>J</w:t>
      </w:r>
      <w:r w:rsidR="00804B0E" w:rsidRPr="00B8757B">
        <w:rPr>
          <w:rFonts w:asciiTheme="minorHAnsi" w:hAnsiTheme="minorHAnsi" w:cstheme="minorHAnsi"/>
          <w:sz w:val="22"/>
          <w:szCs w:val="22"/>
        </w:rPr>
        <w:t xml:space="preserve">oined as a member to a Windows Server 2008 </w:t>
      </w:r>
      <w:r w:rsidRPr="00B8757B">
        <w:rPr>
          <w:rFonts w:asciiTheme="minorHAnsi" w:hAnsiTheme="minorHAnsi" w:cstheme="minorHAnsi"/>
          <w:sz w:val="22"/>
          <w:szCs w:val="22"/>
        </w:rPr>
        <w:t xml:space="preserve">test </w:t>
      </w:r>
      <w:r w:rsidR="00804B0E" w:rsidRPr="00B8757B">
        <w:rPr>
          <w:rFonts w:asciiTheme="minorHAnsi" w:hAnsiTheme="minorHAnsi" w:cstheme="minorHAnsi"/>
          <w:sz w:val="22"/>
          <w:szCs w:val="22"/>
        </w:rPr>
        <w:t>domain</w:t>
      </w:r>
    </w:p>
    <w:p w:rsidR="00640204" w:rsidRPr="00B8757B" w:rsidRDefault="00640204" w:rsidP="00804B0E">
      <w:pPr>
        <w:pStyle w:val="Bullet2"/>
        <w:rPr>
          <w:rFonts w:asciiTheme="minorHAnsi" w:hAnsiTheme="minorHAnsi" w:cstheme="minorHAnsi"/>
          <w:sz w:val="22"/>
          <w:szCs w:val="22"/>
        </w:rPr>
      </w:pPr>
      <w:r w:rsidRPr="00B8757B">
        <w:rPr>
          <w:rFonts w:asciiTheme="minorHAnsi" w:hAnsiTheme="minorHAnsi" w:cstheme="minorHAnsi"/>
          <w:sz w:val="22"/>
          <w:szCs w:val="22"/>
        </w:rPr>
        <w:t>Configured to allow access to RD</w:t>
      </w:r>
      <w:r w:rsidR="000923C3" w:rsidRPr="00B8757B">
        <w:rPr>
          <w:rFonts w:asciiTheme="minorHAnsi" w:hAnsiTheme="minorHAnsi" w:cstheme="minorHAnsi"/>
          <w:sz w:val="22"/>
          <w:szCs w:val="22"/>
        </w:rPr>
        <w:t xml:space="preserve"> </w:t>
      </w:r>
      <w:r w:rsidRPr="00B8757B">
        <w:rPr>
          <w:rFonts w:asciiTheme="minorHAnsi" w:hAnsiTheme="minorHAnsi" w:cstheme="minorHAnsi"/>
          <w:sz w:val="22"/>
          <w:szCs w:val="22"/>
        </w:rPr>
        <w:t>V</w:t>
      </w:r>
      <w:r w:rsidR="000923C3" w:rsidRPr="00B8757B">
        <w:rPr>
          <w:rFonts w:asciiTheme="minorHAnsi" w:hAnsiTheme="minorHAnsi" w:cstheme="minorHAnsi"/>
          <w:sz w:val="22"/>
          <w:szCs w:val="22"/>
        </w:rPr>
        <w:t xml:space="preserve">irtualization </w:t>
      </w:r>
      <w:r w:rsidRPr="00B8757B">
        <w:rPr>
          <w:rFonts w:asciiTheme="minorHAnsi" w:hAnsiTheme="minorHAnsi" w:cstheme="minorHAnsi"/>
          <w:sz w:val="22"/>
          <w:szCs w:val="22"/>
        </w:rPr>
        <w:t>H</w:t>
      </w:r>
      <w:r w:rsidR="000923C3" w:rsidRPr="00B8757B">
        <w:rPr>
          <w:rFonts w:asciiTheme="minorHAnsi" w:hAnsiTheme="minorHAnsi" w:cstheme="minorHAnsi"/>
          <w:sz w:val="22"/>
          <w:szCs w:val="22"/>
        </w:rPr>
        <w:t>ost</w:t>
      </w:r>
      <w:r w:rsidRPr="00B8757B">
        <w:rPr>
          <w:rFonts w:asciiTheme="minorHAnsi" w:hAnsiTheme="minorHAnsi" w:cstheme="minorHAnsi"/>
          <w:sz w:val="22"/>
          <w:szCs w:val="22"/>
        </w:rPr>
        <w:t xml:space="preserve"> </w:t>
      </w:r>
      <w:r w:rsidR="000923C3" w:rsidRPr="00B8757B">
        <w:rPr>
          <w:rFonts w:asciiTheme="minorHAnsi" w:hAnsiTheme="minorHAnsi" w:cstheme="minorHAnsi"/>
          <w:sz w:val="22"/>
          <w:szCs w:val="22"/>
        </w:rPr>
        <w:t xml:space="preserve">role </w:t>
      </w:r>
      <w:r w:rsidRPr="00B8757B">
        <w:rPr>
          <w:rFonts w:asciiTheme="minorHAnsi" w:hAnsiTheme="minorHAnsi" w:cstheme="minorHAnsi"/>
          <w:sz w:val="22"/>
          <w:szCs w:val="22"/>
        </w:rPr>
        <w:t>service</w:t>
      </w:r>
    </w:p>
    <w:p w:rsidR="00804B0E" w:rsidRPr="00B8757B" w:rsidRDefault="00640204" w:rsidP="00640204">
      <w:pPr>
        <w:pStyle w:val="Bullet2"/>
        <w:rPr>
          <w:rFonts w:asciiTheme="minorHAnsi" w:hAnsiTheme="minorHAnsi" w:cstheme="minorHAnsi"/>
          <w:sz w:val="22"/>
          <w:szCs w:val="22"/>
        </w:rPr>
      </w:pPr>
      <w:r w:rsidRPr="00B8757B">
        <w:rPr>
          <w:rFonts w:asciiTheme="minorHAnsi" w:hAnsiTheme="minorHAnsi" w:cstheme="minorHAnsi"/>
          <w:sz w:val="22"/>
          <w:szCs w:val="22"/>
        </w:rPr>
        <w:t xml:space="preserve">Default page </w:t>
      </w:r>
      <w:r w:rsidR="00423470" w:rsidRPr="00B8757B">
        <w:rPr>
          <w:rFonts w:asciiTheme="minorHAnsi" w:hAnsiTheme="minorHAnsi" w:cstheme="minorHAnsi"/>
          <w:sz w:val="22"/>
          <w:szCs w:val="22"/>
        </w:rPr>
        <w:t>file</w:t>
      </w:r>
      <w:r w:rsidRPr="00B8757B">
        <w:rPr>
          <w:rFonts w:asciiTheme="minorHAnsi" w:hAnsiTheme="minorHAnsi" w:cstheme="minorHAnsi"/>
          <w:sz w:val="22"/>
          <w:szCs w:val="22"/>
        </w:rPr>
        <w:t xml:space="preserve"> configuration</w:t>
      </w:r>
    </w:p>
    <w:p w:rsidR="00423470" w:rsidRPr="00B8757B" w:rsidRDefault="00423470" w:rsidP="00640204">
      <w:pPr>
        <w:pStyle w:val="Bullet2"/>
        <w:rPr>
          <w:rFonts w:asciiTheme="minorHAnsi" w:hAnsiTheme="minorHAnsi" w:cstheme="minorHAnsi"/>
          <w:sz w:val="22"/>
          <w:szCs w:val="22"/>
        </w:rPr>
      </w:pPr>
      <w:r w:rsidRPr="00B8757B">
        <w:rPr>
          <w:rFonts w:asciiTheme="minorHAnsi" w:hAnsiTheme="minorHAnsi" w:cstheme="minorHAnsi"/>
          <w:sz w:val="22"/>
          <w:szCs w:val="22"/>
        </w:rPr>
        <w:t>Password change for the machine domain account was disabled.</w:t>
      </w:r>
    </w:p>
    <w:p w:rsidR="00804B0E" w:rsidRPr="00B8757B" w:rsidRDefault="00804B0E" w:rsidP="00804B0E">
      <w:pPr>
        <w:pStyle w:val="Bullet1"/>
        <w:rPr>
          <w:rFonts w:asciiTheme="minorHAnsi" w:hAnsiTheme="minorHAnsi" w:cstheme="minorHAnsi"/>
          <w:sz w:val="22"/>
          <w:szCs w:val="22"/>
        </w:rPr>
      </w:pPr>
      <w:r w:rsidRPr="00B8757B">
        <w:rPr>
          <w:rFonts w:asciiTheme="minorHAnsi" w:hAnsiTheme="minorHAnsi" w:cstheme="minorHAnsi"/>
          <w:sz w:val="22"/>
          <w:szCs w:val="22"/>
        </w:rPr>
        <w:t xml:space="preserve">RDP protocol client settings </w:t>
      </w:r>
    </w:p>
    <w:p w:rsidR="00804B0E" w:rsidRPr="00B8757B" w:rsidRDefault="00804B0E" w:rsidP="00804B0E">
      <w:pPr>
        <w:pStyle w:val="Bullet2"/>
        <w:rPr>
          <w:rFonts w:asciiTheme="minorHAnsi" w:hAnsiTheme="minorHAnsi" w:cstheme="minorHAnsi"/>
          <w:sz w:val="22"/>
          <w:szCs w:val="22"/>
        </w:rPr>
      </w:pPr>
      <w:r w:rsidRPr="00B8757B">
        <w:rPr>
          <w:rFonts w:asciiTheme="minorHAnsi" w:hAnsiTheme="minorHAnsi" w:cstheme="minorHAnsi"/>
          <w:sz w:val="22"/>
          <w:szCs w:val="22"/>
        </w:rPr>
        <w:t>Disable all redirections (drive, Windows printer, Clipboard, , LPT, COM, audio and video playback, audio recording, Plug and Play devices)</w:t>
      </w:r>
    </w:p>
    <w:p w:rsidR="00804B0E" w:rsidRPr="00B8757B" w:rsidRDefault="00804B0E" w:rsidP="00804B0E">
      <w:pPr>
        <w:pStyle w:val="Bullet2"/>
        <w:rPr>
          <w:rFonts w:asciiTheme="minorHAnsi" w:hAnsiTheme="minorHAnsi" w:cstheme="minorHAnsi"/>
          <w:sz w:val="22"/>
          <w:szCs w:val="22"/>
        </w:rPr>
      </w:pPr>
      <w:r w:rsidRPr="00B8757B">
        <w:rPr>
          <w:rFonts w:asciiTheme="minorHAnsi" w:hAnsiTheme="minorHAnsi" w:cstheme="minorHAnsi"/>
          <w:sz w:val="22"/>
          <w:szCs w:val="22"/>
        </w:rPr>
        <w:t>Color depth is set to 16 bit for Remote Desktop Services connections</w:t>
      </w:r>
    </w:p>
    <w:p w:rsidR="00804B0E" w:rsidRPr="00B8757B" w:rsidRDefault="00804B0E" w:rsidP="00804B0E">
      <w:pPr>
        <w:pStyle w:val="Bullet1"/>
        <w:rPr>
          <w:rFonts w:asciiTheme="minorHAnsi" w:hAnsiTheme="minorHAnsi" w:cstheme="minorHAnsi"/>
          <w:sz w:val="22"/>
          <w:szCs w:val="22"/>
        </w:rPr>
      </w:pPr>
      <w:r w:rsidRPr="00B8757B">
        <w:rPr>
          <w:rFonts w:asciiTheme="minorHAnsi" w:hAnsiTheme="minorHAnsi" w:cstheme="minorHAnsi"/>
          <w:sz w:val="22"/>
          <w:szCs w:val="22"/>
        </w:rPr>
        <w:t>Office 2007 settings</w:t>
      </w:r>
    </w:p>
    <w:p w:rsidR="00423470" w:rsidRPr="00B8757B" w:rsidRDefault="00423470" w:rsidP="00423470">
      <w:pPr>
        <w:pStyle w:val="Bullet2"/>
        <w:rPr>
          <w:rFonts w:asciiTheme="minorHAnsi" w:hAnsiTheme="minorHAnsi" w:cstheme="minorHAnsi"/>
          <w:sz w:val="22"/>
          <w:szCs w:val="22"/>
        </w:rPr>
      </w:pPr>
      <w:r w:rsidRPr="00B8757B">
        <w:rPr>
          <w:rFonts w:asciiTheme="minorHAnsi" w:hAnsiTheme="minorHAnsi" w:cstheme="minorHAnsi"/>
          <w:sz w:val="22"/>
          <w:szCs w:val="22"/>
        </w:rPr>
        <w:t>Office 2007 installed enabling the following features from Office customization</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Microsoft Office Excel</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Microsoft Office Outlook</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Microsoft Office PowerPoint</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Microsoft Office Word</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Office Shared Features</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Office Tools</w:t>
      </w:r>
    </w:p>
    <w:p w:rsidR="00423470" w:rsidRPr="00B8757B" w:rsidRDefault="00423470" w:rsidP="00423470">
      <w:pPr>
        <w:pStyle w:val="Bullet2"/>
        <w:rPr>
          <w:rFonts w:asciiTheme="minorHAnsi" w:hAnsiTheme="minorHAnsi" w:cstheme="minorHAnsi"/>
          <w:sz w:val="22"/>
          <w:szCs w:val="22"/>
        </w:rPr>
      </w:pPr>
      <w:r w:rsidRPr="00B8757B">
        <w:rPr>
          <w:rFonts w:asciiTheme="minorHAnsi" w:hAnsiTheme="minorHAnsi" w:cstheme="minorHAnsi"/>
          <w:sz w:val="22"/>
          <w:szCs w:val="22"/>
        </w:rPr>
        <w:t>Outlook settings</w:t>
      </w:r>
    </w:p>
    <w:p w:rsidR="00423470" w:rsidRPr="00B8757B" w:rsidRDefault="00423470" w:rsidP="00423470">
      <w:pPr>
        <w:pStyle w:val="Bullet2"/>
        <w:tabs>
          <w:tab w:val="num" w:pos="1080"/>
        </w:tabs>
        <w:ind w:left="1080"/>
        <w:rPr>
          <w:rFonts w:asciiTheme="minorHAnsi" w:hAnsiTheme="minorHAnsi" w:cstheme="minorHAnsi"/>
          <w:sz w:val="22"/>
          <w:szCs w:val="22"/>
        </w:rPr>
      </w:pPr>
      <w:r w:rsidRPr="00B8757B">
        <w:rPr>
          <w:rFonts w:asciiTheme="minorHAnsi" w:hAnsiTheme="minorHAnsi" w:cstheme="minorHAnsi"/>
          <w:sz w:val="22"/>
          <w:szCs w:val="22"/>
        </w:rPr>
        <w:t xml:space="preserve">Mailbox on Exchange server </w:t>
      </w:r>
    </w:p>
    <w:p w:rsidR="00423470" w:rsidRPr="00B8757B" w:rsidRDefault="00423470" w:rsidP="00423470">
      <w:pPr>
        <w:pStyle w:val="Bullet2"/>
        <w:tabs>
          <w:tab w:val="num" w:pos="1080"/>
        </w:tabs>
        <w:ind w:left="1080"/>
        <w:rPr>
          <w:rFonts w:asciiTheme="minorHAnsi" w:hAnsiTheme="minorHAnsi" w:cstheme="minorHAnsi"/>
          <w:sz w:val="22"/>
          <w:szCs w:val="22"/>
        </w:rPr>
      </w:pPr>
      <w:r w:rsidRPr="00B8757B">
        <w:rPr>
          <w:rFonts w:asciiTheme="minorHAnsi" w:hAnsiTheme="minorHAnsi" w:cstheme="minorHAnsi"/>
          <w:sz w:val="22"/>
          <w:szCs w:val="22"/>
        </w:rPr>
        <w:t>E-mail options</w:t>
      </w:r>
    </w:p>
    <w:p w:rsidR="00423470" w:rsidRPr="00B8757B" w:rsidRDefault="00423470" w:rsidP="00423470">
      <w:pPr>
        <w:pStyle w:val="Bullet3"/>
        <w:tabs>
          <w:tab w:val="clear" w:pos="1117"/>
          <w:tab w:val="num" w:pos="1440"/>
        </w:tabs>
        <w:ind w:left="1440"/>
        <w:rPr>
          <w:rFonts w:asciiTheme="minorHAnsi" w:hAnsiTheme="minorHAnsi" w:cstheme="minorHAnsi"/>
          <w:sz w:val="22"/>
          <w:szCs w:val="22"/>
        </w:rPr>
      </w:pPr>
      <w:r w:rsidRPr="00B8757B">
        <w:rPr>
          <w:rFonts w:asciiTheme="minorHAnsi" w:hAnsiTheme="minorHAnsi" w:cstheme="minorHAnsi"/>
          <w:sz w:val="22"/>
          <w:szCs w:val="22"/>
        </w:rPr>
        <w:t>AutoSave of messages disabled</w:t>
      </w:r>
    </w:p>
    <w:p w:rsidR="00423470" w:rsidRPr="00B8757B" w:rsidRDefault="00423470" w:rsidP="00423470">
      <w:pPr>
        <w:pStyle w:val="Bullet3"/>
        <w:tabs>
          <w:tab w:val="clear" w:pos="1117"/>
          <w:tab w:val="num" w:pos="1440"/>
        </w:tabs>
        <w:ind w:left="1440"/>
        <w:rPr>
          <w:rFonts w:asciiTheme="minorHAnsi" w:hAnsiTheme="minorHAnsi" w:cstheme="minorHAnsi"/>
          <w:sz w:val="22"/>
          <w:szCs w:val="22"/>
        </w:rPr>
      </w:pPr>
      <w:r w:rsidRPr="00B8757B">
        <w:rPr>
          <w:rFonts w:asciiTheme="minorHAnsi" w:hAnsiTheme="minorHAnsi" w:cstheme="minorHAnsi"/>
          <w:sz w:val="22"/>
          <w:szCs w:val="22"/>
        </w:rPr>
        <w:t>Automatic name checking disabled</w:t>
      </w:r>
    </w:p>
    <w:p w:rsidR="00423470" w:rsidRPr="00B8757B" w:rsidRDefault="00423470" w:rsidP="00423470">
      <w:pPr>
        <w:pStyle w:val="Bullet3"/>
        <w:tabs>
          <w:tab w:val="clear" w:pos="1117"/>
          <w:tab w:val="num" w:pos="1440"/>
        </w:tabs>
        <w:ind w:left="1440"/>
        <w:rPr>
          <w:rFonts w:asciiTheme="minorHAnsi" w:hAnsiTheme="minorHAnsi" w:cstheme="minorHAnsi"/>
          <w:sz w:val="22"/>
          <w:szCs w:val="22"/>
        </w:rPr>
      </w:pPr>
      <w:r w:rsidRPr="00B8757B">
        <w:rPr>
          <w:rFonts w:asciiTheme="minorHAnsi" w:hAnsiTheme="minorHAnsi" w:cstheme="minorHAnsi"/>
          <w:sz w:val="22"/>
          <w:szCs w:val="22"/>
        </w:rPr>
        <w:t>Do Not Display New Mail Alert for users enabled</w:t>
      </w:r>
    </w:p>
    <w:p w:rsidR="00423470" w:rsidRPr="00B8757B" w:rsidRDefault="00423470" w:rsidP="00423470">
      <w:pPr>
        <w:pStyle w:val="Bullet3"/>
        <w:tabs>
          <w:tab w:val="clear" w:pos="1117"/>
          <w:tab w:val="num" w:pos="1440"/>
        </w:tabs>
        <w:ind w:left="1440"/>
        <w:rPr>
          <w:rFonts w:asciiTheme="minorHAnsi" w:hAnsiTheme="minorHAnsi" w:cstheme="minorHAnsi"/>
          <w:sz w:val="22"/>
          <w:szCs w:val="22"/>
        </w:rPr>
      </w:pPr>
      <w:r w:rsidRPr="00B8757B">
        <w:rPr>
          <w:rFonts w:asciiTheme="minorHAnsi" w:hAnsiTheme="minorHAnsi" w:cstheme="minorHAnsi"/>
          <w:sz w:val="22"/>
          <w:szCs w:val="22"/>
        </w:rPr>
        <w:t>Suggest names while completing To, Cc, and Bcc fields disabled</w:t>
      </w:r>
    </w:p>
    <w:p w:rsidR="00423470" w:rsidRPr="00B8757B" w:rsidRDefault="00423470" w:rsidP="00423470">
      <w:pPr>
        <w:pStyle w:val="Bullet3"/>
        <w:tabs>
          <w:tab w:val="clear" w:pos="1117"/>
          <w:tab w:val="num" w:pos="1440"/>
        </w:tabs>
        <w:ind w:left="1440"/>
        <w:rPr>
          <w:rFonts w:asciiTheme="minorHAnsi" w:hAnsiTheme="minorHAnsi" w:cstheme="minorHAnsi"/>
          <w:sz w:val="22"/>
          <w:szCs w:val="22"/>
        </w:rPr>
      </w:pPr>
      <w:r w:rsidRPr="00B8757B">
        <w:rPr>
          <w:rFonts w:asciiTheme="minorHAnsi" w:hAnsiTheme="minorHAnsi" w:cstheme="minorHAnsi"/>
          <w:sz w:val="22"/>
          <w:szCs w:val="22"/>
        </w:rPr>
        <w:lastRenderedPageBreak/>
        <w:t>Return e-mail alias if it exactly matches the provided e-mail address when searching OAB enabled</w:t>
      </w:r>
    </w:p>
    <w:p w:rsidR="00423470" w:rsidRPr="00B8757B" w:rsidRDefault="00423470" w:rsidP="00423470">
      <w:pPr>
        <w:pStyle w:val="Bullet3"/>
        <w:tabs>
          <w:tab w:val="clear" w:pos="1117"/>
          <w:tab w:val="num" w:pos="1440"/>
        </w:tabs>
        <w:ind w:left="1440"/>
        <w:rPr>
          <w:rFonts w:asciiTheme="minorHAnsi" w:hAnsiTheme="minorHAnsi" w:cstheme="minorHAnsi"/>
          <w:sz w:val="22"/>
          <w:szCs w:val="22"/>
        </w:rPr>
      </w:pPr>
      <w:r w:rsidRPr="00B8757B">
        <w:rPr>
          <w:rFonts w:asciiTheme="minorHAnsi" w:hAnsiTheme="minorHAnsi" w:cstheme="minorHAnsi"/>
          <w:sz w:val="22"/>
          <w:szCs w:val="22"/>
        </w:rPr>
        <w:t>AutoArchive disabled</w:t>
      </w:r>
    </w:p>
    <w:p w:rsidR="00423470" w:rsidRPr="00B8757B" w:rsidRDefault="00423470" w:rsidP="00423470">
      <w:pPr>
        <w:pStyle w:val="Bullet2"/>
        <w:rPr>
          <w:rFonts w:asciiTheme="minorHAnsi" w:hAnsiTheme="minorHAnsi" w:cstheme="minorHAnsi"/>
          <w:sz w:val="22"/>
          <w:szCs w:val="22"/>
        </w:rPr>
      </w:pPr>
      <w:r w:rsidRPr="00B8757B">
        <w:rPr>
          <w:rFonts w:asciiTheme="minorHAnsi" w:hAnsiTheme="minorHAnsi" w:cstheme="minorHAnsi"/>
          <w:sz w:val="22"/>
          <w:szCs w:val="22"/>
        </w:rPr>
        <w:t>Word Settings</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Background grammar-checking disabled</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Check Grammar With spelling disabled</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Background saves disabled</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Save AutoRecover information disabled</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Always show full menus enabled</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Microsoft Office Online disabled</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Customer Experience Improvement Program disabled</w:t>
      </w:r>
    </w:p>
    <w:p w:rsidR="00423470" w:rsidRPr="00B8757B" w:rsidRDefault="00423470" w:rsidP="00CB2315">
      <w:pPr>
        <w:pStyle w:val="Bullet2"/>
        <w:numPr>
          <w:ilvl w:val="1"/>
          <w:numId w:val="10"/>
        </w:numPr>
        <w:rPr>
          <w:rFonts w:asciiTheme="minorHAnsi" w:hAnsiTheme="minorHAnsi" w:cstheme="minorHAnsi"/>
          <w:sz w:val="22"/>
          <w:szCs w:val="22"/>
        </w:rPr>
      </w:pPr>
      <w:r w:rsidRPr="00B8757B">
        <w:rPr>
          <w:rFonts w:asciiTheme="minorHAnsi" w:hAnsiTheme="minorHAnsi" w:cstheme="minorHAnsi"/>
          <w:sz w:val="22"/>
          <w:szCs w:val="22"/>
        </w:rPr>
        <w:t>Automatically receive small updates to improve reliability disabled</w:t>
      </w:r>
    </w:p>
    <w:p w:rsidR="00423470" w:rsidRPr="00B8757B" w:rsidRDefault="00423470" w:rsidP="00804B0E">
      <w:pPr>
        <w:pStyle w:val="Bullet1"/>
        <w:rPr>
          <w:rFonts w:asciiTheme="minorHAnsi" w:hAnsiTheme="minorHAnsi" w:cstheme="minorHAnsi"/>
          <w:sz w:val="22"/>
          <w:szCs w:val="22"/>
        </w:rPr>
      </w:pPr>
      <w:r w:rsidRPr="00B8757B">
        <w:rPr>
          <w:rFonts w:asciiTheme="minorHAnsi" w:hAnsiTheme="minorHAnsi" w:cstheme="minorHAnsi"/>
          <w:sz w:val="22"/>
          <w:szCs w:val="22"/>
        </w:rPr>
        <w:t>Internet Explorer Settings</w:t>
      </w:r>
    </w:p>
    <w:p w:rsidR="00423470" w:rsidRPr="00B8757B" w:rsidRDefault="00423470" w:rsidP="00423470">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Protected Mode was disabled for all security zones</w:t>
      </w:r>
    </w:p>
    <w:p w:rsidR="00423470" w:rsidRPr="00B8757B" w:rsidRDefault="00423470" w:rsidP="00423470">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 xml:space="preserve">Low Rights Mode was disabled </w:t>
      </w:r>
    </w:p>
    <w:p w:rsidR="00423470" w:rsidRPr="00B8757B" w:rsidRDefault="00423470" w:rsidP="00423470">
      <w:pPr>
        <w:pStyle w:val="Bullet1"/>
        <w:tabs>
          <w:tab w:val="clear" w:pos="360"/>
          <w:tab w:val="num" w:pos="720"/>
        </w:tabs>
        <w:ind w:left="720"/>
        <w:rPr>
          <w:rFonts w:asciiTheme="minorHAnsi" w:hAnsiTheme="minorHAnsi" w:cstheme="minorHAnsi"/>
          <w:sz w:val="22"/>
          <w:szCs w:val="22"/>
        </w:rPr>
      </w:pPr>
      <w:r w:rsidRPr="00B8757B">
        <w:rPr>
          <w:rFonts w:asciiTheme="minorHAnsi" w:hAnsiTheme="minorHAnsi" w:cstheme="minorHAnsi"/>
          <w:sz w:val="22"/>
          <w:szCs w:val="22"/>
        </w:rPr>
        <w:t>Information Mode was disabled</w:t>
      </w:r>
    </w:p>
    <w:p w:rsidR="00804B0E" w:rsidRPr="00B8757B" w:rsidRDefault="00804B0E" w:rsidP="00804B0E">
      <w:pPr>
        <w:pStyle w:val="Bullet1"/>
        <w:rPr>
          <w:rFonts w:asciiTheme="minorHAnsi" w:hAnsiTheme="minorHAnsi" w:cstheme="minorHAnsi"/>
          <w:sz w:val="22"/>
          <w:szCs w:val="22"/>
        </w:rPr>
      </w:pPr>
      <w:r w:rsidRPr="00B8757B">
        <w:rPr>
          <w:rFonts w:asciiTheme="minorHAnsi" w:hAnsiTheme="minorHAnsi" w:cstheme="minorHAnsi"/>
          <w:sz w:val="22"/>
          <w:szCs w:val="22"/>
        </w:rPr>
        <w:t>Printer settings</w:t>
      </w:r>
    </w:p>
    <w:p w:rsidR="00804B0E" w:rsidRPr="00B8757B" w:rsidRDefault="00804B0E" w:rsidP="00804B0E">
      <w:pPr>
        <w:pStyle w:val="Bullet2"/>
        <w:rPr>
          <w:rFonts w:asciiTheme="minorHAnsi" w:hAnsiTheme="minorHAnsi" w:cstheme="minorHAnsi"/>
          <w:sz w:val="22"/>
          <w:szCs w:val="22"/>
        </w:rPr>
      </w:pPr>
      <w:r w:rsidRPr="00B8757B">
        <w:rPr>
          <w:rFonts w:asciiTheme="minorHAnsi" w:hAnsiTheme="minorHAnsi" w:cstheme="minorHAnsi"/>
          <w:sz w:val="22"/>
          <w:szCs w:val="22"/>
        </w:rPr>
        <w:t>HP Color LaserJet 9500 PCL 6 created to print to NUL port</w:t>
      </w:r>
    </w:p>
    <w:p w:rsidR="00804B0E" w:rsidRPr="00B8757B" w:rsidRDefault="00804B0E" w:rsidP="00804B0E">
      <w:pPr>
        <w:pStyle w:val="Bullet1"/>
        <w:rPr>
          <w:rFonts w:asciiTheme="minorHAnsi" w:hAnsiTheme="minorHAnsi" w:cstheme="minorHAnsi"/>
          <w:sz w:val="22"/>
          <w:szCs w:val="22"/>
        </w:rPr>
      </w:pPr>
      <w:r w:rsidRPr="00B8757B">
        <w:rPr>
          <w:rFonts w:asciiTheme="minorHAnsi" w:hAnsiTheme="minorHAnsi" w:cstheme="minorHAnsi"/>
          <w:sz w:val="22"/>
          <w:szCs w:val="22"/>
        </w:rPr>
        <w:t>User profiles</w:t>
      </w:r>
    </w:p>
    <w:p w:rsidR="00804B0E" w:rsidRPr="00B8757B" w:rsidRDefault="00804B0E" w:rsidP="00804B0E">
      <w:pPr>
        <w:pStyle w:val="Bullet2"/>
        <w:rPr>
          <w:rFonts w:asciiTheme="minorHAnsi" w:hAnsiTheme="minorHAnsi" w:cstheme="minorHAnsi"/>
          <w:sz w:val="22"/>
          <w:szCs w:val="22"/>
        </w:rPr>
      </w:pPr>
      <w:r w:rsidRPr="00B8757B">
        <w:rPr>
          <w:rFonts w:asciiTheme="minorHAnsi" w:hAnsiTheme="minorHAnsi" w:cstheme="minorHAnsi"/>
          <w:sz w:val="22"/>
          <w:szCs w:val="22"/>
        </w:rPr>
        <w:t>Configuration script executed to pre-create cached profiles, copy template files for applications, configure e-mail accounts, and set home page on Internet Explorer</w:t>
      </w:r>
    </w:p>
    <w:p w:rsidR="00804B0E" w:rsidRPr="00B8757B" w:rsidRDefault="00804B0E" w:rsidP="00804B0E">
      <w:pPr>
        <w:pStyle w:val="Bullet2"/>
        <w:rPr>
          <w:rFonts w:asciiTheme="minorHAnsi" w:hAnsiTheme="minorHAnsi" w:cstheme="minorHAnsi"/>
          <w:sz w:val="22"/>
          <w:szCs w:val="22"/>
        </w:rPr>
      </w:pPr>
      <w:r w:rsidRPr="00B8757B">
        <w:rPr>
          <w:rFonts w:asciiTheme="minorHAnsi" w:hAnsiTheme="minorHAnsi" w:cstheme="minorHAnsi"/>
          <w:sz w:val="22"/>
          <w:szCs w:val="22"/>
        </w:rPr>
        <w:t>Roaming profiles used for all users</w:t>
      </w:r>
    </w:p>
    <w:p w:rsidR="00804B0E" w:rsidRPr="00B8757B" w:rsidRDefault="00804B0E" w:rsidP="00CB2315">
      <w:pPr>
        <w:pStyle w:val="Bullet2"/>
        <w:numPr>
          <w:ilvl w:val="0"/>
          <w:numId w:val="11"/>
        </w:numPr>
        <w:rPr>
          <w:rFonts w:asciiTheme="minorHAnsi" w:hAnsiTheme="minorHAnsi" w:cstheme="minorHAnsi"/>
          <w:sz w:val="22"/>
          <w:szCs w:val="22"/>
        </w:rPr>
      </w:pPr>
      <w:r w:rsidRPr="00B8757B">
        <w:rPr>
          <w:rFonts w:asciiTheme="minorHAnsi" w:hAnsiTheme="minorHAnsi" w:cstheme="minorHAnsi"/>
          <w:sz w:val="22"/>
          <w:szCs w:val="22"/>
        </w:rPr>
        <w:t>General settings</w:t>
      </w:r>
    </w:p>
    <w:p w:rsidR="00804B0E" w:rsidRPr="00B8757B" w:rsidRDefault="00804B0E" w:rsidP="00CB2315">
      <w:pPr>
        <w:pStyle w:val="Bullet2"/>
        <w:numPr>
          <w:ilvl w:val="1"/>
          <w:numId w:val="11"/>
        </w:numPr>
        <w:rPr>
          <w:rFonts w:asciiTheme="minorHAnsi" w:hAnsiTheme="minorHAnsi" w:cstheme="minorHAnsi"/>
          <w:sz w:val="22"/>
          <w:szCs w:val="22"/>
        </w:rPr>
      </w:pPr>
      <w:r w:rsidRPr="00B8757B">
        <w:rPr>
          <w:rFonts w:asciiTheme="minorHAnsi" w:hAnsiTheme="minorHAnsi" w:cstheme="minorHAnsi"/>
          <w:sz w:val="22"/>
          <w:szCs w:val="22"/>
        </w:rPr>
        <w:t>Disable screen saver for all users through Group Policy</w:t>
      </w:r>
    </w:p>
    <w:p w:rsidR="00804B0E" w:rsidRPr="00B8757B" w:rsidRDefault="00804B0E" w:rsidP="00CB2315">
      <w:pPr>
        <w:pStyle w:val="Bullet2"/>
        <w:numPr>
          <w:ilvl w:val="1"/>
          <w:numId w:val="11"/>
        </w:numPr>
        <w:rPr>
          <w:rFonts w:asciiTheme="minorHAnsi" w:hAnsiTheme="minorHAnsi" w:cstheme="minorHAnsi"/>
          <w:sz w:val="22"/>
          <w:szCs w:val="22"/>
        </w:rPr>
      </w:pPr>
      <w:r w:rsidRPr="00B8757B">
        <w:rPr>
          <w:rFonts w:asciiTheme="minorHAnsi" w:hAnsiTheme="minorHAnsi" w:cstheme="minorHAnsi"/>
          <w:sz w:val="22"/>
          <w:szCs w:val="22"/>
        </w:rPr>
        <w:t>Disable Windows Firewall</w:t>
      </w:r>
    </w:p>
    <w:p w:rsidR="00804B0E" w:rsidRPr="00B8757B" w:rsidRDefault="00804B0E" w:rsidP="00CB2315">
      <w:pPr>
        <w:pStyle w:val="Bullet2"/>
        <w:numPr>
          <w:ilvl w:val="1"/>
          <w:numId w:val="11"/>
        </w:numPr>
        <w:rPr>
          <w:rFonts w:asciiTheme="minorHAnsi" w:hAnsiTheme="minorHAnsi" w:cstheme="minorHAnsi"/>
          <w:sz w:val="22"/>
          <w:szCs w:val="22"/>
        </w:rPr>
      </w:pPr>
      <w:r w:rsidRPr="00B8757B">
        <w:rPr>
          <w:rFonts w:asciiTheme="minorHAnsi" w:hAnsiTheme="minorHAnsi" w:cstheme="minorHAnsi"/>
          <w:sz w:val="22"/>
          <w:szCs w:val="22"/>
        </w:rPr>
        <w:t>Enable Remote Desktop Connections</w:t>
      </w:r>
    </w:p>
    <w:p w:rsidR="00804B0E" w:rsidRPr="00B8757B" w:rsidRDefault="00804B0E" w:rsidP="00CB2315">
      <w:pPr>
        <w:pStyle w:val="Bullet2"/>
        <w:numPr>
          <w:ilvl w:val="1"/>
          <w:numId w:val="11"/>
        </w:numPr>
        <w:rPr>
          <w:rFonts w:asciiTheme="minorHAnsi" w:hAnsiTheme="minorHAnsi" w:cstheme="minorHAnsi"/>
          <w:sz w:val="22"/>
          <w:szCs w:val="22"/>
        </w:rPr>
      </w:pPr>
      <w:r w:rsidRPr="00B8757B">
        <w:rPr>
          <w:rFonts w:asciiTheme="minorHAnsi" w:hAnsiTheme="minorHAnsi" w:cstheme="minorHAnsi"/>
          <w:sz w:val="22"/>
          <w:szCs w:val="22"/>
        </w:rPr>
        <w:t>Delete all office and XPS printers installed at setup</w:t>
      </w:r>
    </w:p>
    <w:p w:rsidR="009432ED" w:rsidRPr="00B8757B" w:rsidRDefault="009432ED">
      <w:pPr>
        <w:rPr>
          <w:rFonts w:asciiTheme="minorHAnsi" w:hAnsiTheme="minorHAnsi" w:cstheme="minorHAnsi"/>
        </w:rPr>
      </w:pPr>
    </w:p>
    <w:sectPr w:rsidR="009432ED" w:rsidRPr="00B8757B" w:rsidSect="00E4114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C4D" w:rsidRDefault="00385C4D" w:rsidP="00801677">
      <w:pPr>
        <w:spacing w:after="0" w:line="240" w:lineRule="auto"/>
      </w:pPr>
      <w:r>
        <w:separator/>
      </w:r>
    </w:p>
  </w:endnote>
  <w:endnote w:type="continuationSeparator" w:id="0">
    <w:p w:rsidR="00385C4D" w:rsidRDefault="00385C4D" w:rsidP="0080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44" w:rsidRDefault="001D1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44" w:rsidRDefault="001D16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44" w:rsidRDefault="001D1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C4D" w:rsidRDefault="00385C4D" w:rsidP="00801677">
      <w:pPr>
        <w:spacing w:after="0" w:line="240" w:lineRule="auto"/>
      </w:pPr>
      <w:r>
        <w:separator/>
      </w:r>
    </w:p>
  </w:footnote>
  <w:footnote w:type="continuationSeparator" w:id="0">
    <w:p w:rsidR="00385C4D" w:rsidRDefault="00385C4D" w:rsidP="00801677">
      <w:pPr>
        <w:spacing w:after="0" w:line="240" w:lineRule="auto"/>
      </w:pPr>
      <w:r>
        <w:continuationSeparator/>
      </w:r>
    </w:p>
  </w:footnote>
  <w:footnote w:id="1">
    <w:p w:rsidR="006D7E7C" w:rsidRDefault="006D7E7C">
      <w:pPr>
        <w:pStyle w:val="FootnoteText"/>
      </w:pPr>
      <w:r>
        <w:rPr>
          <w:rStyle w:val="FootnoteReference"/>
        </w:rPr>
        <w:footnoteRef/>
      </w:r>
      <w:r>
        <w:t xml:space="preserve"> The number of cores specified on the Xenon E5530 represents the physical number of cores on the machine and not the number of cores reported by the Operating System.</w:t>
      </w:r>
    </w:p>
  </w:footnote>
  <w:footnote w:id="2">
    <w:p w:rsidR="001D1644" w:rsidRDefault="001D1644">
      <w:pPr>
        <w:pStyle w:val="FootnoteText"/>
      </w:pPr>
      <w:r>
        <w:rPr>
          <w:rStyle w:val="FootnoteReference"/>
        </w:rPr>
        <w:footnoteRef/>
      </w:r>
      <w:r>
        <w:t xml:space="preserve"> This is based on the stated support limits for Hyper-V. Specifically this takes into account that the maximum supported ratio of Virtual Processors to Logical Processors is 8:1.</w:t>
      </w:r>
    </w:p>
  </w:footnote>
  <w:footnote w:id="3">
    <w:p w:rsidR="001D1644" w:rsidRDefault="001D1644">
      <w:pPr>
        <w:pStyle w:val="FootnoteText"/>
      </w:pPr>
      <w:r>
        <w:rPr>
          <w:rStyle w:val="FootnoteReference"/>
        </w:rPr>
        <w:footnoteRef/>
      </w:r>
      <w:r>
        <w:t xml:space="preserve"> This is the maximum number of users the system was able to support without a significant degradation to user experience. This limit was not always determined based on a degradation of user experience; in some cases this was simple the point where no more virtual machines could be started due to lack of memory.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44" w:rsidRDefault="001D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44" w:rsidRDefault="001D16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44" w:rsidRDefault="001D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2C9"/>
    <w:multiLevelType w:val="hybridMultilevel"/>
    <w:tmpl w:val="EA66EA4A"/>
    <w:lvl w:ilvl="0" w:tplc="3C9ED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9F514B"/>
    <w:multiLevelType w:val="hybridMultilevel"/>
    <w:tmpl w:val="EF06597A"/>
    <w:lvl w:ilvl="0" w:tplc="3C9ED6CC">
      <w:start w:val="1"/>
      <w:numFmt w:val="bullet"/>
      <w:lvlText w:val=""/>
      <w:lvlJc w:val="left"/>
      <w:pPr>
        <w:ind w:left="360" w:hanging="360"/>
      </w:pPr>
      <w:rPr>
        <w:rFonts w:ascii="Symbol" w:hAnsi="Symbol" w:hint="default"/>
        <w:sz w:val="16"/>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2">
    <w:nsid w:val="1952068A"/>
    <w:multiLevelType w:val="hybridMultilevel"/>
    <w:tmpl w:val="3B522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73CED"/>
    <w:multiLevelType w:val="hybridMultilevel"/>
    <w:tmpl w:val="3E4A2414"/>
    <w:lvl w:ilvl="0" w:tplc="3C9ED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D122F2"/>
    <w:multiLevelType w:val="hybridMultilevel"/>
    <w:tmpl w:val="A9C2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E7772"/>
    <w:multiLevelType w:val="hybridMultilevel"/>
    <w:tmpl w:val="3C68E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979D8"/>
    <w:multiLevelType w:val="hybridMultilevel"/>
    <w:tmpl w:val="3A0AE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A7B1F"/>
    <w:multiLevelType w:val="hybridMultilevel"/>
    <w:tmpl w:val="54CE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633C3"/>
    <w:multiLevelType w:val="hybridMultilevel"/>
    <w:tmpl w:val="2FFC40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2466E9"/>
    <w:multiLevelType w:val="hybridMultilevel"/>
    <w:tmpl w:val="7924D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37B0E"/>
    <w:multiLevelType w:val="hybridMultilevel"/>
    <w:tmpl w:val="2BA01186"/>
    <w:lvl w:ilvl="0" w:tplc="0DE675A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DF1275"/>
    <w:multiLevelType w:val="hybridMultilevel"/>
    <w:tmpl w:val="71506BBC"/>
    <w:lvl w:ilvl="0" w:tplc="A1F26C46">
      <w:start w:val="1"/>
      <w:numFmt w:val="bullet"/>
      <w:pStyle w:val="Bulle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10243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334C2522"/>
    <w:multiLevelType w:val="singleLevel"/>
    <w:tmpl w:val="3C9ED6CC"/>
    <w:lvl w:ilvl="0">
      <w:start w:val="1"/>
      <w:numFmt w:val="bullet"/>
      <w:lvlText w:val=""/>
      <w:lvlJc w:val="left"/>
      <w:pPr>
        <w:tabs>
          <w:tab w:val="num" w:pos="360"/>
        </w:tabs>
        <w:ind w:left="360" w:hanging="360"/>
      </w:pPr>
      <w:rPr>
        <w:rFonts w:ascii="Symbol" w:hAnsi="Symbol" w:hint="default"/>
      </w:rPr>
    </w:lvl>
  </w:abstractNum>
  <w:abstractNum w:abstractNumId="14">
    <w:nsid w:val="386B15C1"/>
    <w:multiLevelType w:val="hybridMultilevel"/>
    <w:tmpl w:val="97A2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34763"/>
    <w:multiLevelType w:val="hybridMultilevel"/>
    <w:tmpl w:val="E23A6ABC"/>
    <w:lvl w:ilvl="0" w:tplc="06B25D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E5C07"/>
    <w:multiLevelType w:val="hybridMultilevel"/>
    <w:tmpl w:val="651C8076"/>
    <w:lvl w:ilvl="0" w:tplc="0DE675A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7B722D"/>
    <w:multiLevelType w:val="hybridMultilevel"/>
    <w:tmpl w:val="15FC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66DA3"/>
    <w:multiLevelType w:val="hybridMultilevel"/>
    <w:tmpl w:val="87263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145192"/>
    <w:multiLevelType w:val="hybridMultilevel"/>
    <w:tmpl w:val="4E42B514"/>
    <w:lvl w:ilvl="0" w:tplc="0409000F">
      <w:start w:val="1"/>
      <w:numFmt w:val="decimal"/>
      <w:lvlText w:val="%1."/>
      <w:lvlJc w:val="left"/>
      <w:pPr>
        <w:ind w:left="390" w:hanging="360"/>
      </w:pPr>
      <w:rPr>
        <w:rFonts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0">
    <w:nsid w:val="45230E46"/>
    <w:multiLevelType w:val="hybridMultilevel"/>
    <w:tmpl w:val="C35C1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514DC2"/>
    <w:multiLevelType w:val="singleLevel"/>
    <w:tmpl w:val="3C9ED6CC"/>
    <w:lvl w:ilvl="0">
      <w:start w:val="1"/>
      <w:numFmt w:val="bullet"/>
      <w:lvlText w:val=""/>
      <w:lvlJc w:val="left"/>
      <w:pPr>
        <w:tabs>
          <w:tab w:val="num" w:pos="360"/>
        </w:tabs>
        <w:ind w:left="360" w:hanging="360"/>
      </w:pPr>
      <w:rPr>
        <w:rFonts w:ascii="Symbol" w:hAnsi="Symbol" w:hint="default"/>
      </w:rPr>
    </w:lvl>
  </w:abstractNum>
  <w:abstractNum w:abstractNumId="22">
    <w:nsid w:val="4CD53B7B"/>
    <w:multiLevelType w:val="hybridMultilevel"/>
    <w:tmpl w:val="4788A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661E23"/>
    <w:multiLevelType w:val="singleLevel"/>
    <w:tmpl w:val="06B25DCE"/>
    <w:lvl w:ilvl="0">
      <w:start w:val="1"/>
      <w:numFmt w:val="bullet"/>
      <w:lvlText w:val=""/>
      <w:lvlJc w:val="left"/>
      <w:pPr>
        <w:tabs>
          <w:tab w:val="num" w:pos="360"/>
        </w:tabs>
        <w:ind w:left="360" w:hanging="360"/>
      </w:pPr>
      <w:rPr>
        <w:rFonts w:ascii="Wingdings" w:hAnsi="Wingdings" w:hint="default"/>
      </w:rPr>
    </w:lvl>
  </w:abstractNum>
  <w:abstractNum w:abstractNumId="24">
    <w:nsid w:val="58C13329"/>
    <w:multiLevelType w:val="hybridMultilevel"/>
    <w:tmpl w:val="B8285E36"/>
    <w:lvl w:ilvl="0" w:tplc="6C86EF10">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3E4FA0"/>
    <w:multiLevelType w:val="hybridMultilevel"/>
    <w:tmpl w:val="D7CE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C296C"/>
    <w:multiLevelType w:val="hybridMultilevel"/>
    <w:tmpl w:val="AA76F3A0"/>
    <w:lvl w:ilvl="0" w:tplc="0CEC1826">
      <w:start w:val="1"/>
      <w:numFmt w:val="bullet"/>
      <w:pStyle w:val="Bullet3"/>
      <w:lvlText w:val="o"/>
      <w:lvlJc w:val="left"/>
      <w:pPr>
        <w:tabs>
          <w:tab w:val="num" w:pos="1117"/>
        </w:tabs>
        <w:ind w:left="1117"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5E6BC9"/>
    <w:multiLevelType w:val="hybridMultilevel"/>
    <w:tmpl w:val="8EA4AB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2B63DF3"/>
    <w:multiLevelType w:val="hybridMultilevel"/>
    <w:tmpl w:val="95A677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D62CEC"/>
    <w:multiLevelType w:val="hybridMultilevel"/>
    <w:tmpl w:val="379CC4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8F26825"/>
    <w:multiLevelType w:val="hybridMultilevel"/>
    <w:tmpl w:val="3572AC5A"/>
    <w:lvl w:ilvl="0" w:tplc="3C9ED6C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ED061E1"/>
    <w:multiLevelType w:val="hybridMultilevel"/>
    <w:tmpl w:val="9764464C"/>
    <w:lvl w:ilvl="0" w:tplc="7E142F6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2">
    <w:nsid w:val="7DCB2E34"/>
    <w:multiLevelType w:val="hybridMultilevel"/>
    <w:tmpl w:val="7BD87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3">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num w:numId="1">
    <w:abstractNumId w:val="6"/>
  </w:num>
  <w:num w:numId="2">
    <w:abstractNumId w:val="22"/>
  </w:num>
  <w:num w:numId="3">
    <w:abstractNumId w:val="12"/>
  </w:num>
  <w:num w:numId="4">
    <w:abstractNumId w:val="13"/>
  </w:num>
  <w:num w:numId="5">
    <w:abstractNumId w:val="21"/>
  </w:num>
  <w:num w:numId="6">
    <w:abstractNumId w:val="23"/>
  </w:num>
  <w:num w:numId="7">
    <w:abstractNumId w:val="20"/>
  </w:num>
  <w:num w:numId="8">
    <w:abstractNumId w:val="33"/>
  </w:num>
  <w:num w:numId="9">
    <w:abstractNumId w:val="26"/>
  </w:num>
  <w:num w:numId="10">
    <w:abstractNumId w:val="11"/>
  </w:num>
  <w:num w:numId="11">
    <w:abstractNumId w:val="8"/>
  </w:num>
  <w:num w:numId="12">
    <w:abstractNumId w:val="27"/>
  </w:num>
  <w:num w:numId="13">
    <w:abstractNumId w:val="29"/>
  </w:num>
  <w:num w:numId="14">
    <w:abstractNumId w:val="32"/>
  </w:num>
  <w:num w:numId="15">
    <w:abstractNumId w:val="10"/>
  </w:num>
  <w:num w:numId="16">
    <w:abstractNumId w:val="15"/>
  </w:num>
  <w:num w:numId="17">
    <w:abstractNumId w:val="28"/>
  </w:num>
  <w:num w:numId="18">
    <w:abstractNumId w:val="24"/>
  </w:num>
  <w:num w:numId="19">
    <w:abstractNumId w:val="1"/>
  </w:num>
  <w:num w:numId="20">
    <w:abstractNumId w:val="0"/>
  </w:num>
  <w:num w:numId="21">
    <w:abstractNumId w:val="30"/>
  </w:num>
  <w:num w:numId="22">
    <w:abstractNumId w:val="3"/>
  </w:num>
  <w:num w:numId="23">
    <w:abstractNumId w:val="16"/>
  </w:num>
  <w:num w:numId="24">
    <w:abstractNumId w:val="17"/>
  </w:num>
  <w:num w:numId="25">
    <w:abstractNumId w:val="25"/>
  </w:num>
  <w:num w:numId="26">
    <w:abstractNumId w:val="19"/>
  </w:num>
  <w:num w:numId="27">
    <w:abstractNumId w:val="5"/>
  </w:num>
  <w:num w:numId="28">
    <w:abstractNumId w:val="31"/>
  </w:num>
  <w:num w:numId="29">
    <w:abstractNumId w:val="14"/>
  </w:num>
  <w:num w:numId="30">
    <w:abstractNumId w:val="18"/>
  </w:num>
  <w:num w:numId="31">
    <w:abstractNumId w:val="2"/>
  </w:num>
  <w:num w:numId="32">
    <w:abstractNumId w:val="9"/>
  </w:num>
  <w:num w:numId="33">
    <w:abstractNumId w:val="4"/>
  </w:num>
  <w:num w:numId="34">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167D"/>
    <w:rsid w:val="000121C6"/>
    <w:rsid w:val="00015D44"/>
    <w:rsid w:val="00020361"/>
    <w:rsid w:val="0002263E"/>
    <w:rsid w:val="00023FE0"/>
    <w:rsid w:val="000261B5"/>
    <w:rsid w:val="000461D1"/>
    <w:rsid w:val="000478A1"/>
    <w:rsid w:val="00051EBE"/>
    <w:rsid w:val="000525C9"/>
    <w:rsid w:val="00056BC3"/>
    <w:rsid w:val="00067D55"/>
    <w:rsid w:val="00071A6E"/>
    <w:rsid w:val="00075809"/>
    <w:rsid w:val="000766E9"/>
    <w:rsid w:val="00076825"/>
    <w:rsid w:val="00085C5E"/>
    <w:rsid w:val="00086A9B"/>
    <w:rsid w:val="000878A9"/>
    <w:rsid w:val="000923C3"/>
    <w:rsid w:val="000925DF"/>
    <w:rsid w:val="00095AC8"/>
    <w:rsid w:val="0009764C"/>
    <w:rsid w:val="000A1A04"/>
    <w:rsid w:val="000A3C01"/>
    <w:rsid w:val="000A6813"/>
    <w:rsid w:val="000B1A51"/>
    <w:rsid w:val="000B2225"/>
    <w:rsid w:val="000B7C2F"/>
    <w:rsid w:val="000C0EF7"/>
    <w:rsid w:val="000C2263"/>
    <w:rsid w:val="000C403C"/>
    <w:rsid w:val="000C45BC"/>
    <w:rsid w:val="000D3659"/>
    <w:rsid w:val="000D39CA"/>
    <w:rsid w:val="000E1593"/>
    <w:rsid w:val="000E16CB"/>
    <w:rsid w:val="000E1F29"/>
    <w:rsid w:val="000F1B19"/>
    <w:rsid w:val="000F513D"/>
    <w:rsid w:val="00100B6B"/>
    <w:rsid w:val="00101B28"/>
    <w:rsid w:val="00102F0E"/>
    <w:rsid w:val="00103CD1"/>
    <w:rsid w:val="00105772"/>
    <w:rsid w:val="001061D9"/>
    <w:rsid w:val="00106756"/>
    <w:rsid w:val="00111D86"/>
    <w:rsid w:val="00112275"/>
    <w:rsid w:val="001131D7"/>
    <w:rsid w:val="00115823"/>
    <w:rsid w:val="00120DC5"/>
    <w:rsid w:val="00120F67"/>
    <w:rsid w:val="001213CE"/>
    <w:rsid w:val="00121C79"/>
    <w:rsid w:val="00126C87"/>
    <w:rsid w:val="00130C5D"/>
    <w:rsid w:val="00132526"/>
    <w:rsid w:val="001329DD"/>
    <w:rsid w:val="001358AE"/>
    <w:rsid w:val="001376E0"/>
    <w:rsid w:val="0014139D"/>
    <w:rsid w:val="00155AF5"/>
    <w:rsid w:val="001565C1"/>
    <w:rsid w:val="001665A2"/>
    <w:rsid w:val="00167446"/>
    <w:rsid w:val="0017033B"/>
    <w:rsid w:val="00176CA4"/>
    <w:rsid w:val="001904B8"/>
    <w:rsid w:val="001934D1"/>
    <w:rsid w:val="00196B7E"/>
    <w:rsid w:val="00197EEC"/>
    <w:rsid w:val="001A39EF"/>
    <w:rsid w:val="001A4D61"/>
    <w:rsid w:val="001A72DA"/>
    <w:rsid w:val="001B047E"/>
    <w:rsid w:val="001B4798"/>
    <w:rsid w:val="001B4B25"/>
    <w:rsid w:val="001C697A"/>
    <w:rsid w:val="001C7795"/>
    <w:rsid w:val="001D1644"/>
    <w:rsid w:val="001D7D33"/>
    <w:rsid w:val="001E2C3A"/>
    <w:rsid w:val="001E2E56"/>
    <w:rsid w:val="001E3E3C"/>
    <w:rsid w:val="001E685B"/>
    <w:rsid w:val="00200829"/>
    <w:rsid w:val="00200B77"/>
    <w:rsid w:val="00203AA6"/>
    <w:rsid w:val="0020404B"/>
    <w:rsid w:val="00206508"/>
    <w:rsid w:val="002139D4"/>
    <w:rsid w:val="00215C07"/>
    <w:rsid w:val="002238BA"/>
    <w:rsid w:val="00231AE5"/>
    <w:rsid w:val="00235721"/>
    <w:rsid w:val="00241DEB"/>
    <w:rsid w:val="002438E4"/>
    <w:rsid w:val="00244F34"/>
    <w:rsid w:val="00247787"/>
    <w:rsid w:val="00250E82"/>
    <w:rsid w:val="00252EF5"/>
    <w:rsid w:val="00255B76"/>
    <w:rsid w:val="00256362"/>
    <w:rsid w:val="00260940"/>
    <w:rsid w:val="00270E2D"/>
    <w:rsid w:val="00275B97"/>
    <w:rsid w:val="002769C5"/>
    <w:rsid w:val="00276CE6"/>
    <w:rsid w:val="00277D1A"/>
    <w:rsid w:val="00281376"/>
    <w:rsid w:val="00282CF5"/>
    <w:rsid w:val="00284781"/>
    <w:rsid w:val="00290C22"/>
    <w:rsid w:val="00291E53"/>
    <w:rsid w:val="0029264D"/>
    <w:rsid w:val="002A0222"/>
    <w:rsid w:val="002A6F0B"/>
    <w:rsid w:val="002C1CD7"/>
    <w:rsid w:val="002C25D3"/>
    <w:rsid w:val="002C304D"/>
    <w:rsid w:val="002C5B40"/>
    <w:rsid w:val="002C698E"/>
    <w:rsid w:val="002D1A37"/>
    <w:rsid w:val="002E64F8"/>
    <w:rsid w:val="002E6DD7"/>
    <w:rsid w:val="002E751F"/>
    <w:rsid w:val="002F167D"/>
    <w:rsid w:val="00300AAA"/>
    <w:rsid w:val="003120C1"/>
    <w:rsid w:val="00321B93"/>
    <w:rsid w:val="0032546A"/>
    <w:rsid w:val="0033619D"/>
    <w:rsid w:val="003375F5"/>
    <w:rsid w:val="00343502"/>
    <w:rsid w:val="00344709"/>
    <w:rsid w:val="00345284"/>
    <w:rsid w:val="00347402"/>
    <w:rsid w:val="003521C2"/>
    <w:rsid w:val="00360870"/>
    <w:rsid w:val="00361A33"/>
    <w:rsid w:val="00375F1C"/>
    <w:rsid w:val="003812E9"/>
    <w:rsid w:val="00382686"/>
    <w:rsid w:val="003831A8"/>
    <w:rsid w:val="00385C4D"/>
    <w:rsid w:val="00393FB9"/>
    <w:rsid w:val="00396767"/>
    <w:rsid w:val="003A0FE6"/>
    <w:rsid w:val="003A421A"/>
    <w:rsid w:val="003A5CD2"/>
    <w:rsid w:val="003A5FF0"/>
    <w:rsid w:val="003B307F"/>
    <w:rsid w:val="003B6740"/>
    <w:rsid w:val="003C29E3"/>
    <w:rsid w:val="003C3F83"/>
    <w:rsid w:val="003D0A22"/>
    <w:rsid w:val="003D1025"/>
    <w:rsid w:val="003D16D0"/>
    <w:rsid w:val="003D2CCC"/>
    <w:rsid w:val="003D49A0"/>
    <w:rsid w:val="003D5C36"/>
    <w:rsid w:val="003D610D"/>
    <w:rsid w:val="003F1F86"/>
    <w:rsid w:val="003F431E"/>
    <w:rsid w:val="003F58D4"/>
    <w:rsid w:val="003F598A"/>
    <w:rsid w:val="003F5C75"/>
    <w:rsid w:val="00401654"/>
    <w:rsid w:val="00403A6F"/>
    <w:rsid w:val="00407D24"/>
    <w:rsid w:val="00407E82"/>
    <w:rsid w:val="00412389"/>
    <w:rsid w:val="004125B6"/>
    <w:rsid w:val="00416CFE"/>
    <w:rsid w:val="00417AC8"/>
    <w:rsid w:val="00423470"/>
    <w:rsid w:val="00424C6C"/>
    <w:rsid w:val="004263BF"/>
    <w:rsid w:val="00432D84"/>
    <w:rsid w:val="00442FA6"/>
    <w:rsid w:val="00444D8D"/>
    <w:rsid w:val="004459BD"/>
    <w:rsid w:val="00452B3C"/>
    <w:rsid w:val="00460705"/>
    <w:rsid w:val="004751D3"/>
    <w:rsid w:val="00476BA5"/>
    <w:rsid w:val="00497732"/>
    <w:rsid w:val="004B1140"/>
    <w:rsid w:val="004B1C5E"/>
    <w:rsid w:val="004B4865"/>
    <w:rsid w:val="004B638A"/>
    <w:rsid w:val="004B77D4"/>
    <w:rsid w:val="004C13E6"/>
    <w:rsid w:val="004C5838"/>
    <w:rsid w:val="004C5EAC"/>
    <w:rsid w:val="004C7FB8"/>
    <w:rsid w:val="004D0F8E"/>
    <w:rsid w:val="004D7042"/>
    <w:rsid w:val="004E7E15"/>
    <w:rsid w:val="004F3772"/>
    <w:rsid w:val="004F3C46"/>
    <w:rsid w:val="004F56A8"/>
    <w:rsid w:val="004F6535"/>
    <w:rsid w:val="00521BA6"/>
    <w:rsid w:val="00521D4E"/>
    <w:rsid w:val="00524E99"/>
    <w:rsid w:val="00530869"/>
    <w:rsid w:val="0053675A"/>
    <w:rsid w:val="00537BE0"/>
    <w:rsid w:val="00540551"/>
    <w:rsid w:val="00540619"/>
    <w:rsid w:val="00545C98"/>
    <w:rsid w:val="005527CC"/>
    <w:rsid w:val="00555996"/>
    <w:rsid w:val="00557185"/>
    <w:rsid w:val="00564C53"/>
    <w:rsid w:val="00564DA8"/>
    <w:rsid w:val="00565EBE"/>
    <w:rsid w:val="005663C7"/>
    <w:rsid w:val="0056754A"/>
    <w:rsid w:val="00575FF3"/>
    <w:rsid w:val="005772DE"/>
    <w:rsid w:val="00595544"/>
    <w:rsid w:val="00595F55"/>
    <w:rsid w:val="005A7F7B"/>
    <w:rsid w:val="005B2174"/>
    <w:rsid w:val="005B27AF"/>
    <w:rsid w:val="005B3918"/>
    <w:rsid w:val="005B53F2"/>
    <w:rsid w:val="005B6547"/>
    <w:rsid w:val="005C7FAF"/>
    <w:rsid w:val="005D19DE"/>
    <w:rsid w:val="005D4A70"/>
    <w:rsid w:val="005D5C4C"/>
    <w:rsid w:val="005E3429"/>
    <w:rsid w:val="00611742"/>
    <w:rsid w:val="00611E38"/>
    <w:rsid w:val="00611F1C"/>
    <w:rsid w:val="0061256C"/>
    <w:rsid w:val="00612838"/>
    <w:rsid w:val="0062103F"/>
    <w:rsid w:val="00622A60"/>
    <w:rsid w:val="00622E87"/>
    <w:rsid w:val="00625E0D"/>
    <w:rsid w:val="006273E5"/>
    <w:rsid w:val="00627B6F"/>
    <w:rsid w:val="0063051B"/>
    <w:rsid w:val="00630A76"/>
    <w:rsid w:val="00630ED2"/>
    <w:rsid w:val="00634DE4"/>
    <w:rsid w:val="00634F9A"/>
    <w:rsid w:val="00640204"/>
    <w:rsid w:val="00640963"/>
    <w:rsid w:val="006424BC"/>
    <w:rsid w:val="006447FC"/>
    <w:rsid w:val="00644B9C"/>
    <w:rsid w:val="006462D5"/>
    <w:rsid w:val="00650E17"/>
    <w:rsid w:val="00654010"/>
    <w:rsid w:val="006615EB"/>
    <w:rsid w:val="0066205E"/>
    <w:rsid w:val="00662CED"/>
    <w:rsid w:val="0066715B"/>
    <w:rsid w:val="00671066"/>
    <w:rsid w:val="0068100D"/>
    <w:rsid w:val="00682FC0"/>
    <w:rsid w:val="0068454D"/>
    <w:rsid w:val="0068457D"/>
    <w:rsid w:val="00685489"/>
    <w:rsid w:val="0068670B"/>
    <w:rsid w:val="006908EB"/>
    <w:rsid w:val="00690EF3"/>
    <w:rsid w:val="0069325D"/>
    <w:rsid w:val="0069580F"/>
    <w:rsid w:val="006977AB"/>
    <w:rsid w:val="006A0BFD"/>
    <w:rsid w:val="006A4491"/>
    <w:rsid w:val="006A4D3F"/>
    <w:rsid w:val="006B23CF"/>
    <w:rsid w:val="006B60EF"/>
    <w:rsid w:val="006B79A9"/>
    <w:rsid w:val="006C0113"/>
    <w:rsid w:val="006C66B7"/>
    <w:rsid w:val="006D182F"/>
    <w:rsid w:val="006D1C28"/>
    <w:rsid w:val="006D4EBB"/>
    <w:rsid w:val="006D5A3E"/>
    <w:rsid w:val="006D7D9C"/>
    <w:rsid w:val="006D7E7C"/>
    <w:rsid w:val="006E3466"/>
    <w:rsid w:val="006F09D8"/>
    <w:rsid w:val="006F1B19"/>
    <w:rsid w:val="006F4A84"/>
    <w:rsid w:val="006F54C8"/>
    <w:rsid w:val="006F613B"/>
    <w:rsid w:val="006F7CDB"/>
    <w:rsid w:val="0070189A"/>
    <w:rsid w:val="00701F10"/>
    <w:rsid w:val="007146EF"/>
    <w:rsid w:val="00714726"/>
    <w:rsid w:val="007205E7"/>
    <w:rsid w:val="00721C76"/>
    <w:rsid w:val="007277AB"/>
    <w:rsid w:val="00730286"/>
    <w:rsid w:val="00731CB7"/>
    <w:rsid w:val="00733EC7"/>
    <w:rsid w:val="00734139"/>
    <w:rsid w:val="0074553D"/>
    <w:rsid w:val="00747300"/>
    <w:rsid w:val="00747F77"/>
    <w:rsid w:val="00756EAF"/>
    <w:rsid w:val="00766E6E"/>
    <w:rsid w:val="007724B7"/>
    <w:rsid w:val="007776B7"/>
    <w:rsid w:val="007803CF"/>
    <w:rsid w:val="007813E0"/>
    <w:rsid w:val="0078392F"/>
    <w:rsid w:val="00787912"/>
    <w:rsid w:val="00790D54"/>
    <w:rsid w:val="00791BC7"/>
    <w:rsid w:val="007A453F"/>
    <w:rsid w:val="007B3D53"/>
    <w:rsid w:val="007B48D4"/>
    <w:rsid w:val="007B50B7"/>
    <w:rsid w:val="007B7044"/>
    <w:rsid w:val="007C2FC7"/>
    <w:rsid w:val="007C6269"/>
    <w:rsid w:val="007C66B1"/>
    <w:rsid w:val="007C71A0"/>
    <w:rsid w:val="007D04EC"/>
    <w:rsid w:val="007D220D"/>
    <w:rsid w:val="007D31F9"/>
    <w:rsid w:val="007D32A5"/>
    <w:rsid w:val="007E01DF"/>
    <w:rsid w:val="007E0317"/>
    <w:rsid w:val="007E0AFB"/>
    <w:rsid w:val="007E3597"/>
    <w:rsid w:val="007E7AAD"/>
    <w:rsid w:val="007F6F88"/>
    <w:rsid w:val="00801677"/>
    <w:rsid w:val="00803D69"/>
    <w:rsid w:val="00804B0E"/>
    <w:rsid w:val="0081364F"/>
    <w:rsid w:val="008203B8"/>
    <w:rsid w:val="0082132D"/>
    <w:rsid w:val="00823DED"/>
    <w:rsid w:val="008257A4"/>
    <w:rsid w:val="008259E9"/>
    <w:rsid w:val="00825A73"/>
    <w:rsid w:val="008272E8"/>
    <w:rsid w:val="00835A70"/>
    <w:rsid w:val="00837AAC"/>
    <w:rsid w:val="00841118"/>
    <w:rsid w:val="008527CA"/>
    <w:rsid w:val="00854FDA"/>
    <w:rsid w:val="00855A90"/>
    <w:rsid w:val="00857387"/>
    <w:rsid w:val="008575BC"/>
    <w:rsid w:val="00857B1B"/>
    <w:rsid w:val="008620DC"/>
    <w:rsid w:val="008639AE"/>
    <w:rsid w:val="0087102E"/>
    <w:rsid w:val="008750DF"/>
    <w:rsid w:val="008765DC"/>
    <w:rsid w:val="00882363"/>
    <w:rsid w:val="008834EE"/>
    <w:rsid w:val="0088378F"/>
    <w:rsid w:val="0089337F"/>
    <w:rsid w:val="00894121"/>
    <w:rsid w:val="00896F4C"/>
    <w:rsid w:val="008A0A42"/>
    <w:rsid w:val="008A581F"/>
    <w:rsid w:val="008B6A1F"/>
    <w:rsid w:val="008B72EB"/>
    <w:rsid w:val="008B78A7"/>
    <w:rsid w:val="008C4CC6"/>
    <w:rsid w:val="008C54EF"/>
    <w:rsid w:val="008D2FAC"/>
    <w:rsid w:val="008D563D"/>
    <w:rsid w:val="008D7CB2"/>
    <w:rsid w:val="008E030E"/>
    <w:rsid w:val="008E626B"/>
    <w:rsid w:val="008E67B5"/>
    <w:rsid w:val="008F2981"/>
    <w:rsid w:val="00901490"/>
    <w:rsid w:val="00902086"/>
    <w:rsid w:val="009027CE"/>
    <w:rsid w:val="0090420B"/>
    <w:rsid w:val="0090539D"/>
    <w:rsid w:val="0091097E"/>
    <w:rsid w:val="009111CC"/>
    <w:rsid w:val="00913C6B"/>
    <w:rsid w:val="00920BF1"/>
    <w:rsid w:val="00922B4B"/>
    <w:rsid w:val="00931061"/>
    <w:rsid w:val="00934F14"/>
    <w:rsid w:val="00937522"/>
    <w:rsid w:val="0094011F"/>
    <w:rsid w:val="0094298F"/>
    <w:rsid w:val="009432ED"/>
    <w:rsid w:val="009461C8"/>
    <w:rsid w:val="00951268"/>
    <w:rsid w:val="00954037"/>
    <w:rsid w:val="00963B9A"/>
    <w:rsid w:val="00965D19"/>
    <w:rsid w:val="0096750F"/>
    <w:rsid w:val="00967ABB"/>
    <w:rsid w:val="00973E51"/>
    <w:rsid w:val="00974402"/>
    <w:rsid w:val="009805FF"/>
    <w:rsid w:val="0098094F"/>
    <w:rsid w:val="009821F5"/>
    <w:rsid w:val="00986655"/>
    <w:rsid w:val="0098672F"/>
    <w:rsid w:val="009902A4"/>
    <w:rsid w:val="00994C5D"/>
    <w:rsid w:val="009956CC"/>
    <w:rsid w:val="00995DCE"/>
    <w:rsid w:val="009A066A"/>
    <w:rsid w:val="009A739C"/>
    <w:rsid w:val="009A7BDE"/>
    <w:rsid w:val="009A7D5E"/>
    <w:rsid w:val="009B2747"/>
    <w:rsid w:val="009B51F6"/>
    <w:rsid w:val="009C3270"/>
    <w:rsid w:val="009C63D8"/>
    <w:rsid w:val="009C6516"/>
    <w:rsid w:val="009C76B6"/>
    <w:rsid w:val="009D1C31"/>
    <w:rsid w:val="009E28C0"/>
    <w:rsid w:val="009E3C10"/>
    <w:rsid w:val="009F290E"/>
    <w:rsid w:val="00A00C08"/>
    <w:rsid w:val="00A02559"/>
    <w:rsid w:val="00A10E92"/>
    <w:rsid w:val="00A20B5E"/>
    <w:rsid w:val="00A211A8"/>
    <w:rsid w:val="00A21222"/>
    <w:rsid w:val="00A24505"/>
    <w:rsid w:val="00A360B7"/>
    <w:rsid w:val="00A40FB0"/>
    <w:rsid w:val="00A51A3E"/>
    <w:rsid w:val="00A525C1"/>
    <w:rsid w:val="00A537FF"/>
    <w:rsid w:val="00A5420B"/>
    <w:rsid w:val="00A55270"/>
    <w:rsid w:val="00A57B82"/>
    <w:rsid w:val="00A6003E"/>
    <w:rsid w:val="00A60E8D"/>
    <w:rsid w:val="00A62289"/>
    <w:rsid w:val="00A72277"/>
    <w:rsid w:val="00A734E4"/>
    <w:rsid w:val="00A74006"/>
    <w:rsid w:val="00A77B0C"/>
    <w:rsid w:val="00A80F44"/>
    <w:rsid w:val="00A84F01"/>
    <w:rsid w:val="00A960E9"/>
    <w:rsid w:val="00A964B3"/>
    <w:rsid w:val="00AA1B8A"/>
    <w:rsid w:val="00AA63DC"/>
    <w:rsid w:val="00AB2105"/>
    <w:rsid w:val="00AB2425"/>
    <w:rsid w:val="00AB33E1"/>
    <w:rsid w:val="00AB4451"/>
    <w:rsid w:val="00AB6F5C"/>
    <w:rsid w:val="00AC1632"/>
    <w:rsid w:val="00AD36C6"/>
    <w:rsid w:val="00AD3FCA"/>
    <w:rsid w:val="00AD4F3E"/>
    <w:rsid w:val="00AD632F"/>
    <w:rsid w:val="00AD63D7"/>
    <w:rsid w:val="00AD6E15"/>
    <w:rsid w:val="00AE0DD7"/>
    <w:rsid w:val="00AE5E48"/>
    <w:rsid w:val="00AE70AB"/>
    <w:rsid w:val="00AE70EB"/>
    <w:rsid w:val="00AF5718"/>
    <w:rsid w:val="00AF7B05"/>
    <w:rsid w:val="00B065BD"/>
    <w:rsid w:val="00B132F5"/>
    <w:rsid w:val="00B15B7E"/>
    <w:rsid w:val="00B15EA7"/>
    <w:rsid w:val="00B16B0A"/>
    <w:rsid w:val="00B16C5E"/>
    <w:rsid w:val="00B17F7B"/>
    <w:rsid w:val="00B226F3"/>
    <w:rsid w:val="00B22EDF"/>
    <w:rsid w:val="00B2381E"/>
    <w:rsid w:val="00B23CAE"/>
    <w:rsid w:val="00B24296"/>
    <w:rsid w:val="00B243C6"/>
    <w:rsid w:val="00B310B6"/>
    <w:rsid w:val="00B34ADF"/>
    <w:rsid w:val="00B55827"/>
    <w:rsid w:val="00B62AE6"/>
    <w:rsid w:val="00B75519"/>
    <w:rsid w:val="00B778D8"/>
    <w:rsid w:val="00B831B5"/>
    <w:rsid w:val="00B83D67"/>
    <w:rsid w:val="00B857B9"/>
    <w:rsid w:val="00B86644"/>
    <w:rsid w:val="00B8757B"/>
    <w:rsid w:val="00B90B22"/>
    <w:rsid w:val="00B91AFD"/>
    <w:rsid w:val="00B95F0D"/>
    <w:rsid w:val="00BA13EA"/>
    <w:rsid w:val="00BA24B7"/>
    <w:rsid w:val="00BA505E"/>
    <w:rsid w:val="00BA68EF"/>
    <w:rsid w:val="00BB79AA"/>
    <w:rsid w:val="00BC5E80"/>
    <w:rsid w:val="00BC6075"/>
    <w:rsid w:val="00BC6556"/>
    <w:rsid w:val="00BC73CB"/>
    <w:rsid w:val="00BC7D1E"/>
    <w:rsid w:val="00BD4811"/>
    <w:rsid w:val="00BD5A01"/>
    <w:rsid w:val="00BD7867"/>
    <w:rsid w:val="00BE0633"/>
    <w:rsid w:val="00BE7F0E"/>
    <w:rsid w:val="00BF3D00"/>
    <w:rsid w:val="00BF53C8"/>
    <w:rsid w:val="00C055FD"/>
    <w:rsid w:val="00C05FE9"/>
    <w:rsid w:val="00C06C7B"/>
    <w:rsid w:val="00C10A01"/>
    <w:rsid w:val="00C13702"/>
    <w:rsid w:val="00C14945"/>
    <w:rsid w:val="00C169A4"/>
    <w:rsid w:val="00C173ED"/>
    <w:rsid w:val="00C20780"/>
    <w:rsid w:val="00C35C96"/>
    <w:rsid w:val="00C41862"/>
    <w:rsid w:val="00C43300"/>
    <w:rsid w:val="00C43A20"/>
    <w:rsid w:val="00C44567"/>
    <w:rsid w:val="00C45FB9"/>
    <w:rsid w:val="00C47710"/>
    <w:rsid w:val="00C5420F"/>
    <w:rsid w:val="00C71DED"/>
    <w:rsid w:val="00C72A3D"/>
    <w:rsid w:val="00C76516"/>
    <w:rsid w:val="00C77C0B"/>
    <w:rsid w:val="00C803A0"/>
    <w:rsid w:val="00C873C3"/>
    <w:rsid w:val="00C879DD"/>
    <w:rsid w:val="00C91309"/>
    <w:rsid w:val="00C92C8A"/>
    <w:rsid w:val="00C96B8D"/>
    <w:rsid w:val="00CA03C3"/>
    <w:rsid w:val="00CA27D9"/>
    <w:rsid w:val="00CA42C7"/>
    <w:rsid w:val="00CA54C7"/>
    <w:rsid w:val="00CA5A81"/>
    <w:rsid w:val="00CA5C76"/>
    <w:rsid w:val="00CB2315"/>
    <w:rsid w:val="00CB2EBE"/>
    <w:rsid w:val="00CB6431"/>
    <w:rsid w:val="00CB6505"/>
    <w:rsid w:val="00CB683D"/>
    <w:rsid w:val="00CC1C81"/>
    <w:rsid w:val="00CC2256"/>
    <w:rsid w:val="00CC4092"/>
    <w:rsid w:val="00CC51E3"/>
    <w:rsid w:val="00CD22A5"/>
    <w:rsid w:val="00CD3154"/>
    <w:rsid w:val="00CE173C"/>
    <w:rsid w:val="00CE2A65"/>
    <w:rsid w:val="00CE7770"/>
    <w:rsid w:val="00CF0D30"/>
    <w:rsid w:val="00CF3121"/>
    <w:rsid w:val="00CF5065"/>
    <w:rsid w:val="00CF7C4D"/>
    <w:rsid w:val="00D032DD"/>
    <w:rsid w:val="00D036F1"/>
    <w:rsid w:val="00D058B1"/>
    <w:rsid w:val="00D07235"/>
    <w:rsid w:val="00D079C6"/>
    <w:rsid w:val="00D1281E"/>
    <w:rsid w:val="00D13264"/>
    <w:rsid w:val="00D156E3"/>
    <w:rsid w:val="00D16BFF"/>
    <w:rsid w:val="00D21A43"/>
    <w:rsid w:val="00D2391F"/>
    <w:rsid w:val="00D256E3"/>
    <w:rsid w:val="00D2694A"/>
    <w:rsid w:val="00D32AF1"/>
    <w:rsid w:val="00D3357E"/>
    <w:rsid w:val="00D339D6"/>
    <w:rsid w:val="00D4179A"/>
    <w:rsid w:val="00D4199C"/>
    <w:rsid w:val="00D41E3E"/>
    <w:rsid w:val="00D43CB2"/>
    <w:rsid w:val="00D52BBD"/>
    <w:rsid w:val="00D661ED"/>
    <w:rsid w:val="00D766A8"/>
    <w:rsid w:val="00D775AD"/>
    <w:rsid w:val="00D83498"/>
    <w:rsid w:val="00D86308"/>
    <w:rsid w:val="00D87619"/>
    <w:rsid w:val="00D87C7F"/>
    <w:rsid w:val="00D90D98"/>
    <w:rsid w:val="00D91708"/>
    <w:rsid w:val="00D9390E"/>
    <w:rsid w:val="00DA05F5"/>
    <w:rsid w:val="00DA5B35"/>
    <w:rsid w:val="00DA6825"/>
    <w:rsid w:val="00DA7C8D"/>
    <w:rsid w:val="00DB1E90"/>
    <w:rsid w:val="00DB5C08"/>
    <w:rsid w:val="00DC06B1"/>
    <w:rsid w:val="00DC0727"/>
    <w:rsid w:val="00DC6F6E"/>
    <w:rsid w:val="00DD0F65"/>
    <w:rsid w:val="00DD3150"/>
    <w:rsid w:val="00DD4EF0"/>
    <w:rsid w:val="00DE4A86"/>
    <w:rsid w:val="00E04715"/>
    <w:rsid w:val="00E15860"/>
    <w:rsid w:val="00E22120"/>
    <w:rsid w:val="00E334E2"/>
    <w:rsid w:val="00E33BFC"/>
    <w:rsid w:val="00E345C9"/>
    <w:rsid w:val="00E352D2"/>
    <w:rsid w:val="00E36D21"/>
    <w:rsid w:val="00E4114D"/>
    <w:rsid w:val="00E412D7"/>
    <w:rsid w:val="00E41543"/>
    <w:rsid w:val="00E42E8D"/>
    <w:rsid w:val="00E4526A"/>
    <w:rsid w:val="00E45555"/>
    <w:rsid w:val="00E51863"/>
    <w:rsid w:val="00E5192F"/>
    <w:rsid w:val="00E53B68"/>
    <w:rsid w:val="00E60501"/>
    <w:rsid w:val="00E63CCD"/>
    <w:rsid w:val="00E662F8"/>
    <w:rsid w:val="00E70FC4"/>
    <w:rsid w:val="00E72DF1"/>
    <w:rsid w:val="00E7337A"/>
    <w:rsid w:val="00E812F6"/>
    <w:rsid w:val="00E8433A"/>
    <w:rsid w:val="00E861AF"/>
    <w:rsid w:val="00E86415"/>
    <w:rsid w:val="00E86565"/>
    <w:rsid w:val="00E90D43"/>
    <w:rsid w:val="00E94C28"/>
    <w:rsid w:val="00E94E2B"/>
    <w:rsid w:val="00E96F49"/>
    <w:rsid w:val="00EA0AB4"/>
    <w:rsid w:val="00EA267D"/>
    <w:rsid w:val="00EA3D61"/>
    <w:rsid w:val="00EA7055"/>
    <w:rsid w:val="00EA7AE7"/>
    <w:rsid w:val="00EB3998"/>
    <w:rsid w:val="00EB511C"/>
    <w:rsid w:val="00EC5CEE"/>
    <w:rsid w:val="00EC6493"/>
    <w:rsid w:val="00EC6E41"/>
    <w:rsid w:val="00EC722A"/>
    <w:rsid w:val="00EC7DCB"/>
    <w:rsid w:val="00ED132B"/>
    <w:rsid w:val="00EF6201"/>
    <w:rsid w:val="00EF6DF8"/>
    <w:rsid w:val="00F008DE"/>
    <w:rsid w:val="00F07916"/>
    <w:rsid w:val="00F1085E"/>
    <w:rsid w:val="00F14DA8"/>
    <w:rsid w:val="00F17B50"/>
    <w:rsid w:val="00F231C7"/>
    <w:rsid w:val="00F256FA"/>
    <w:rsid w:val="00F26BB3"/>
    <w:rsid w:val="00F27FEF"/>
    <w:rsid w:val="00F30F24"/>
    <w:rsid w:val="00F3259F"/>
    <w:rsid w:val="00F35ACA"/>
    <w:rsid w:val="00F378EA"/>
    <w:rsid w:val="00F40DAC"/>
    <w:rsid w:val="00F42D26"/>
    <w:rsid w:val="00F43360"/>
    <w:rsid w:val="00F53615"/>
    <w:rsid w:val="00F56F98"/>
    <w:rsid w:val="00F57A19"/>
    <w:rsid w:val="00F602C9"/>
    <w:rsid w:val="00F71C4F"/>
    <w:rsid w:val="00F741EF"/>
    <w:rsid w:val="00F762BB"/>
    <w:rsid w:val="00F77655"/>
    <w:rsid w:val="00F82619"/>
    <w:rsid w:val="00F93660"/>
    <w:rsid w:val="00F94AEE"/>
    <w:rsid w:val="00F96A47"/>
    <w:rsid w:val="00FA4697"/>
    <w:rsid w:val="00FA689A"/>
    <w:rsid w:val="00FA6E6A"/>
    <w:rsid w:val="00FA7CA0"/>
    <w:rsid w:val="00FB1B2C"/>
    <w:rsid w:val="00FB47BD"/>
    <w:rsid w:val="00FB4B30"/>
    <w:rsid w:val="00FC3206"/>
    <w:rsid w:val="00FE03BF"/>
    <w:rsid w:val="00FE26BC"/>
    <w:rsid w:val="00FE6C42"/>
    <w:rsid w:val="00FE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0D3659"/>
    <w:pPr>
      <w:spacing w:after="200" w:line="276" w:lineRule="auto"/>
    </w:pPr>
    <w:rPr>
      <w:sz w:val="22"/>
      <w:szCs w:val="22"/>
    </w:rPr>
  </w:style>
  <w:style w:type="paragraph" w:styleId="Heading1">
    <w:name w:val="heading 1"/>
    <w:basedOn w:val="Normal"/>
    <w:next w:val="Normal"/>
    <w:link w:val="Heading1Char"/>
    <w:uiPriority w:val="99"/>
    <w:qFormat/>
    <w:rsid w:val="002F167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20404B"/>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682FC0"/>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275B97"/>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167D"/>
    <w:rPr>
      <w:rFonts w:ascii="Cambria" w:hAnsi="Cambria" w:cs="Times New Roman"/>
      <w:b/>
      <w:bCs/>
      <w:color w:val="365F91"/>
      <w:sz w:val="28"/>
      <w:szCs w:val="28"/>
    </w:rPr>
  </w:style>
  <w:style w:type="character" w:customStyle="1" w:styleId="Heading2Char">
    <w:name w:val="Heading 2 Char"/>
    <w:link w:val="Heading2"/>
    <w:uiPriority w:val="99"/>
    <w:locked/>
    <w:rsid w:val="0020404B"/>
    <w:rPr>
      <w:rFonts w:ascii="Cambria" w:hAnsi="Cambria" w:cs="Times New Roman"/>
      <w:b/>
      <w:bCs/>
      <w:color w:val="4F81BD"/>
      <w:sz w:val="26"/>
      <w:szCs w:val="26"/>
    </w:rPr>
  </w:style>
  <w:style w:type="character" w:customStyle="1" w:styleId="Heading3Char">
    <w:name w:val="Heading 3 Char"/>
    <w:link w:val="Heading3"/>
    <w:uiPriority w:val="99"/>
    <w:locked/>
    <w:rsid w:val="00682FC0"/>
    <w:rPr>
      <w:rFonts w:ascii="Cambria" w:hAnsi="Cambria" w:cs="Times New Roman"/>
      <w:b/>
      <w:bCs/>
      <w:color w:val="4F81BD"/>
    </w:rPr>
  </w:style>
  <w:style w:type="character" w:customStyle="1" w:styleId="Heading4Char">
    <w:name w:val="Heading 4 Char"/>
    <w:link w:val="Heading4"/>
    <w:uiPriority w:val="99"/>
    <w:locked/>
    <w:rsid w:val="00275B97"/>
    <w:rPr>
      <w:rFonts w:ascii="Cambria" w:hAnsi="Cambria" w:cs="Times New Roman"/>
      <w:b/>
      <w:bCs/>
      <w:i/>
      <w:iCs/>
      <w:color w:val="4F81BD"/>
    </w:rPr>
  </w:style>
  <w:style w:type="paragraph" w:styleId="NoSpacing">
    <w:name w:val="No Spacing"/>
    <w:link w:val="NoSpacingChar"/>
    <w:uiPriority w:val="99"/>
    <w:qFormat/>
    <w:rsid w:val="009821F5"/>
    <w:rPr>
      <w:sz w:val="22"/>
      <w:szCs w:val="22"/>
    </w:rPr>
  </w:style>
  <w:style w:type="character" w:customStyle="1" w:styleId="NoSpacingChar">
    <w:name w:val="No Spacing Char"/>
    <w:link w:val="NoSpacing"/>
    <w:uiPriority w:val="99"/>
    <w:locked/>
    <w:rsid w:val="009821F5"/>
    <w:rPr>
      <w:rFonts w:cs="Times New Roman"/>
      <w:sz w:val="22"/>
      <w:szCs w:val="22"/>
      <w:lang w:val="en-US" w:eastAsia="en-US" w:bidi="ar-SA"/>
    </w:rPr>
  </w:style>
  <w:style w:type="paragraph" w:styleId="BalloonText">
    <w:name w:val="Balloon Text"/>
    <w:basedOn w:val="Normal"/>
    <w:link w:val="BalloonTextChar"/>
    <w:uiPriority w:val="99"/>
    <w:semiHidden/>
    <w:rsid w:val="009821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1F5"/>
    <w:rPr>
      <w:rFonts w:ascii="Tahoma" w:hAnsi="Tahoma" w:cs="Tahoma"/>
      <w:sz w:val="16"/>
      <w:szCs w:val="16"/>
    </w:rPr>
  </w:style>
  <w:style w:type="paragraph" w:styleId="ListParagraph">
    <w:name w:val="List Paragraph"/>
    <w:basedOn w:val="Normal"/>
    <w:uiPriority w:val="99"/>
    <w:qFormat/>
    <w:rsid w:val="00196B7E"/>
    <w:pPr>
      <w:ind w:left="720"/>
      <w:contextualSpacing/>
    </w:pPr>
  </w:style>
  <w:style w:type="paragraph" w:styleId="PlainText">
    <w:name w:val="Plain Text"/>
    <w:basedOn w:val="Normal"/>
    <w:link w:val="PlainTextChar"/>
    <w:uiPriority w:val="99"/>
    <w:rsid w:val="00CC4092"/>
    <w:pPr>
      <w:spacing w:after="120" w:line="280" w:lineRule="atLeast"/>
    </w:pPr>
    <w:rPr>
      <w:rFonts w:ascii="Courier New" w:hAnsi="Courier New"/>
      <w:szCs w:val="20"/>
    </w:rPr>
  </w:style>
  <w:style w:type="character" w:customStyle="1" w:styleId="PlainTextChar">
    <w:name w:val="Plain Text Char"/>
    <w:link w:val="PlainText"/>
    <w:uiPriority w:val="99"/>
    <w:locked/>
    <w:rsid w:val="00CC4092"/>
    <w:rPr>
      <w:rFonts w:ascii="Courier New" w:hAnsi="Courier New" w:cs="Times New Roman"/>
      <w:sz w:val="20"/>
      <w:szCs w:val="20"/>
    </w:rPr>
  </w:style>
  <w:style w:type="character" w:customStyle="1" w:styleId="Body-noindentChar">
    <w:name w:val="Body-no indent Char"/>
    <w:uiPriority w:val="99"/>
    <w:rsid w:val="00682FC0"/>
    <w:rPr>
      <w:rFonts w:ascii="Arial" w:hAnsi="Arial" w:cs="Times New Roman"/>
      <w:sz w:val="19"/>
      <w:lang w:val="en-US" w:eastAsia="en-US" w:bidi="ar-SA"/>
    </w:rPr>
  </w:style>
  <w:style w:type="paragraph" w:customStyle="1" w:styleId="Bullet1">
    <w:name w:val="Bullet 1"/>
    <w:basedOn w:val="Normal"/>
    <w:uiPriority w:val="99"/>
    <w:rsid w:val="0091097E"/>
    <w:pPr>
      <w:widowControl w:val="0"/>
      <w:numPr>
        <w:numId w:val="8"/>
      </w:numPr>
      <w:tabs>
        <w:tab w:val="left" w:pos="7920"/>
      </w:tabs>
      <w:spacing w:after="160" w:line="280" w:lineRule="atLeast"/>
    </w:pPr>
    <w:rPr>
      <w:rFonts w:ascii="Arial" w:hAnsi="Arial"/>
      <w:sz w:val="20"/>
      <w:szCs w:val="20"/>
    </w:rPr>
  </w:style>
  <w:style w:type="character" w:styleId="CommentReference">
    <w:name w:val="annotation reference"/>
    <w:semiHidden/>
    <w:rsid w:val="00995DCE"/>
    <w:rPr>
      <w:rFonts w:cs="Times New Roman"/>
      <w:sz w:val="16"/>
      <w:szCs w:val="16"/>
    </w:rPr>
  </w:style>
  <w:style w:type="paragraph" w:styleId="CommentText">
    <w:name w:val="annotation text"/>
    <w:basedOn w:val="Normal"/>
    <w:link w:val="CommentTextChar"/>
    <w:semiHidden/>
    <w:rsid w:val="00995DCE"/>
    <w:pPr>
      <w:spacing w:line="240" w:lineRule="auto"/>
    </w:pPr>
    <w:rPr>
      <w:sz w:val="20"/>
      <w:szCs w:val="20"/>
    </w:rPr>
  </w:style>
  <w:style w:type="character" w:customStyle="1" w:styleId="CommentTextChar">
    <w:name w:val="Comment Text Char"/>
    <w:link w:val="CommentText"/>
    <w:uiPriority w:val="99"/>
    <w:semiHidden/>
    <w:locked/>
    <w:rsid w:val="00995DCE"/>
    <w:rPr>
      <w:rFonts w:cs="Times New Roman"/>
      <w:sz w:val="20"/>
      <w:szCs w:val="20"/>
    </w:rPr>
  </w:style>
  <w:style w:type="paragraph" w:styleId="CommentSubject">
    <w:name w:val="annotation subject"/>
    <w:basedOn w:val="CommentText"/>
    <w:next w:val="CommentText"/>
    <w:link w:val="CommentSubjectChar"/>
    <w:uiPriority w:val="99"/>
    <w:semiHidden/>
    <w:rsid w:val="00995DCE"/>
    <w:rPr>
      <w:b/>
      <w:bCs/>
    </w:rPr>
  </w:style>
  <w:style w:type="character" w:customStyle="1" w:styleId="CommentSubjectChar">
    <w:name w:val="Comment Subject Char"/>
    <w:link w:val="CommentSubject"/>
    <w:uiPriority w:val="99"/>
    <w:semiHidden/>
    <w:locked/>
    <w:rsid w:val="00995DCE"/>
    <w:rPr>
      <w:rFonts w:cs="Times New Roman"/>
      <w:b/>
      <w:bCs/>
      <w:sz w:val="20"/>
      <w:szCs w:val="20"/>
    </w:rPr>
  </w:style>
  <w:style w:type="paragraph" w:customStyle="1" w:styleId="Bullet2">
    <w:name w:val="Bullet 2"/>
    <w:basedOn w:val="Normal"/>
    <w:uiPriority w:val="99"/>
    <w:rsid w:val="00112275"/>
    <w:pPr>
      <w:numPr>
        <w:numId w:val="10"/>
      </w:numPr>
      <w:spacing w:after="120" w:line="280" w:lineRule="exact"/>
      <w:ind w:right="-360"/>
    </w:pPr>
    <w:rPr>
      <w:rFonts w:ascii="Arial" w:hAnsi="Arial" w:cs="Arial"/>
      <w:sz w:val="20"/>
      <w:szCs w:val="20"/>
    </w:rPr>
  </w:style>
  <w:style w:type="paragraph" w:customStyle="1" w:styleId="Bullet3">
    <w:name w:val="Bullet 3"/>
    <w:basedOn w:val="Bullet2"/>
    <w:uiPriority w:val="99"/>
    <w:rsid w:val="00112275"/>
    <w:pPr>
      <w:numPr>
        <w:numId w:val="9"/>
      </w:numPr>
    </w:pPr>
  </w:style>
  <w:style w:type="paragraph" w:styleId="TOCHeading">
    <w:name w:val="TOC Heading"/>
    <w:basedOn w:val="Heading1"/>
    <w:next w:val="Normal"/>
    <w:uiPriority w:val="99"/>
    <w:qFormat/>
    <w:rsid w:val="00714726"/>
    <w:pPr>
      <w:outlineLvl w:val="9"/>
    </w:pPr>
  </w:style>
  <w:style w:type="paragraph" w:styleId="TOC1">
    <w:name w:val="toc 1"/>
    <w:basedOn w:val="Normal"/>
    <w:next w:val="Normal"/>
    <w:autoRedefine/>
    <w:uiPriority w:val="39"/>
    <w:rsid w:val="00714726"/>
    <w:pPr>
      <w:spacing w:after="100"/>
    </w:pPr>
  </w:style>
  <w:style w:type="paragraph" w:styleId="TOC2">
    <w:name w:val="toc 2"/>
    <w:basedOn w:val="Normal"/>
    <w:next w:val="Normal"/>
    <w:autoRedefine/>
    <w:uiPriority w:val="39"/>
    <w:rsid w:val="00714726"/>
    <w:pPr>
      <w:spacing w:after="100"/>
      <w:ind w:left="220"/>
    </w:pPr>
  </w:style>
  <w:style w:type="paragraph" w:styleId="TOC3">
    <w:name w:val="toc 3"/>
    <w:basedOn w:val="Normal"/>
    <w:next w:val="Normal"/>
    <w:autoRedefine/>
    <w:uiPriority w:val="39"/>
    <w:rsid w:val="00714726"/>
    <w:pPr>
      <w:spacing w:after="100"/>
      <w:ind w:left="440"/>
    </w:pPr>
  </w:style>
  <w:style w:type="character" w:styleId="Hyperlink">
    <w:name w:val="Hyperlink"/>
    <w:uiPriority w:val="99"/>
    <w:rsid w:val="00714726"/>
    <w:rPr>
      <w:rFonts w:cs="Times New Roman"/>
      <w:color w:val="0000FF"/>
      <w:u w:val="single"/>
    </w:rPr>
  </w:style>
  <w:style w:type="paragraph" w:styleId="NormalWeb">
    <w:name w:val="Normal (Web)"/>
    <w:basedOn w:val="Normal"/>
    <w:uiPriority w:val="99"/>
    <w:semiHidden/>
    <w:rsid w:val="00D87619"/>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rsid w:val="00E63CCD"/>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E63CCD"/>
    <w:rPr>
      <w:rFonts w:ascii="Tahoma" w:hAnsi="Tahoma" w:cs="Tahoma"/>
      <w:sz w:val="16"/>
      <w:szCs w:val="16"/>
    </w:rPr>
  </w:style>
  <w:style w:type="paragraph" w:styleId="Revision">
    <w:name w:val="Revision"/>
    <w:hidden/>
    <w:uiPriority w:val="99"/>
    <w:semiHidden/>
    <w:rsid w:val="00B778D8"/>
    <w:rPr>
      <w:sz w:val="22"/>
      <w:szCs w:val="22"/>
    </w:rPr>
  </w:style>
  <w:style w:type="table" w:styleId="TableGrid">
    <w:name w:val="Table Grid"/>
    <w:basedOn w:val="TableNormal"/>
    <w:rsid w:val="006F1B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Shading1-Accent4">
    <w:name w:val="Medium Shading 1 Accent 4"/>
    <w:basedOn w:val="TableNormal"/>
    <w:uiPriority w:val="99"/>
    <w:rsid w:val="006F1B1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character" w:styleId="FollowedHyperlink">
    <w:name w:val="FollowedHyperlink"/>
    <w:uiPriority w:val="99"/>
    <w:semiHidden/>
    <w:rsid w:val="00015D44"/>
    <w:rPr>
      <w:rFonts w:cs="Times New Roman"/>
      <w:color w:val="800080"/>
      <w:u w:val="single"/>
    </w:rPr>
  </w:style>
  <w:style w:type="paragraph" w:styleId="BodyText">
    <w:name w:val="Body Text"/>
    <w:basedOn w:val="Normal"/>
    <w:link w:val="BodyTextChar"/>
    <w:uiPriority w:val="99"/>
    <w:rsid w:val="00F008DE"/>
    <w:pPr>
      <w:spacing w:after="0" w:line="240" w:lineRule="auto"/>
    </w:pPr>
    <w:rPr>
      <w:rFonts w:ascii="Times New Roman" w:hAnsi="Times New Roman"/>
      <w:sz w:val="24"/>
      <w:szCs w:val="20"/>
    </w:rPr>
  </w:style>
  <w:style w:type="character" w:customStyle="1" w:styleId="BodyTextChar">
    <w:name w:val="Body Text Char"/>
    <w:link w:val="BodyText"/>
    <w:uiPriority w:val="99"/>
    <w:locked/>
    <w:rsid w:val="00F008DE"/>
    <w:rPr>
      <w:rFonts w:ascii="Times New Roman" w:hAnsi="Times New Roman" w:cs="Times New Roman"/>
      <w:sz w:val="20"/>
      <w:szCs w:val="20"/>
    </w:rPr>
  </w:style>
  <w:style w:type="paragraph" w:styleId="Header">
    <w:name w:val="header"/>
    <w:basedOn w:val="Normal"/>
    <w:link w:val="HeaderChar"/>
    <w:uiPriority w:val="99"/>
    <w:semiHidden/>
    <w:rsid w:val="00801677"/>
    <w:pPr>
      <w:tabs>
        <w:tab w:val="center" w:pos="4680"/>
        <w:tab w:val="right" w:pos="9360"/>
      </w:tabs>
      <w:spacing w:after="0" w:line="240" w:lineRule="auto"/>
    </w:pPr>
  </w:style>
  <w:style w:type="character" w:customStyle="1" w:styleId="HeaderChar">
    <w:name w:val="Header Char"/>
    <w:link w:val="Header"/>
    <w:uiPriority w:val="99"/>
    <w:semiHidden/>
    <w:locked/>
    <w:rsid w:val="00801677"/>
    <w:rPr>
      <w:rFonts w:cs="Times New Roman"/>
    </w:rPr>
  </w:style>
  <w:style w:type="paragraph" w:styleId="Footer">
    <w:name w:val="footer"/>
    <w:basedOn w:val="Normal"/>
    <w:link w:val="FooterChar"/>
    <w:uiPriority w:val="99"/>
    <w:semiHidden/>
    <w:rsid w:val="00801677"/>
    <w:pPr>
      <w:tabs>
        <w:tab w:val="center" w:pos="4680"/>
        <w:tab w:val="right" w:pos="9360"/>
      </w:tabs>
      <w:spacing w:after="0" w:line="240" w:lineRule="auto"/>
    </w:pPr>
  </w:style>
  <w:style w:type="character" w:customStyle="1" w:styleId="FooterChar">
    <w:name w:val="Footer Char"/>
    <w:link w:val="Footer"/>
    <w:uiPriority w:val="99"/>
    <w:semiHidden/>
    <w:locked/>
    <w:rsid w:val="00801677"/>
    <w:rPr>
      <w:rFonts w:cs="Times New Roman"/>
    </w:rPr>
  </w:style>
  <w:style w:type="paragraph" w:customStyle="1" w:styleId="DSTOC1-0">
    <w:name w:val="DSTOC1-0"/>
    <w:basedOn w:val="Heading1"/>
    <w:rsid w:val="00E33BFC"/>
    <w:pPr>
      <w:keepLines w:val="0"/>
      <w:pBdr>
        <w:bottom w:val="single" w:sz="4" w:space="6" w:color="auto"/>
      </w:pBdr>
      <w:spacing w:after="120" w:line="240" w:lineRule="auto"/>
      <w:outlineLvl w:val="9"/>
    </w:pPr>
    <w:rPr>
      <w:rFonts w:ascii="Arial" w:eastAsia="SimSun" w:hAnsi="Arial"/>
      <w:color w:val="auto"/>
      <w:kern w:val="24"/>
      <w:sz w:val="40"/>
      <w:szCs w:val="40"/>
    </w:rPr>
  </w:style>
  <w:style w:type="paragraph" w:customStyle="1" w:styleId="DSTOC3-0">
    <w:name w:val="DSTOC3-0"/>
    <w:basedOn w:val="Heading3"/>
    <w:rsid w:val="00E33BFC"/>
    <w:pPr>
      <w:keepLines w:val="0"/>
      <w:spacing w:before="360" w:after="60" w:line="240" w:lineRule="auto"/>
      <w:outlineLvl w:val="9"/>
    </w:pPr>
    <w:rPr>
      <w:rFonts w:ascii="Arial" w:eastAsia="SimSun" w:hAnsi="Arial"/>
      <w:color w:val="auto"/>
      <w:kern w:val="24"/>
      <w:sz w:val="28"/>
      <w:szCs w:val="28"/>
    </w:rPr>
  </w:style>
  <w:style w:type="paragraph" w:customStyle="1" w:styleId="TextIndented">
    <w:name w:val="Text Indented"/>
    <w:aliases w:val="ti"/>
    <w:basedOn w:val="Normal"/>
    <w:rsid w:val="00E33BFC"/>
    <w:pPr>
      <w:tabs>
        <w:tab w:val="left" w:pos="936"/>
        <w:tab w:val="left" w:pos="1440"/>
        <w:tab w:val="left" w:pos="1627"/>
        <w:tab w:val="left" w:pos="1800"/>
        <w:tab w:val="left" w:pos="2160"/>
        <w:tab w:val="left" w:pos="2520"/>
        <w:tab w:val="left" w:pos="4680"/>
      </w:tabs>
      <w:spacing w:before="60" w:after="60" w:line="280" w:lineRule="exact"/>
      <w:ind w:left="360"/>
    </w:pPr>
    <w:rPr>
      <w:rFonts w:ascii="Arial" w:eastAsia="SimSun" w:hAnsi="Arial"/>
      <w:kern w:val="24"/>
      <w:sz w:val="20"/>
      <w:szCs w:val="20"/>
    </w:rPr>
  </w:style>
  <w:style w:type="paragraph" w:styleId="Subtitle">
    <w:name w:val="Subtitle"/>
    <w:basedOn w:val="Normal"/>
    <w:next w:val="Normal"/>
    <w:link w:val="SubtitleChar"/>
    <w:qFormat/>
    <w:locked/>
    <w:rsid w:val="0011582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15823"/>
    <w:rPr>
      <w:rFonts w:asciiTheme="majorHAnsi" w:eastAsiaTheme="majorEastAsia" w:hAnsiTheme="majorHAnsi" w:cstheme="majorBidi"/>
      <w:i/>
      <w:iCs/>
      <w:color w:val="4F81BD" w:themeColor="accent1"/>
      <w:spacing w:val="15"/>
      <w:sz w:val="24"/>
      <w:szCs w:val="24"/>
    </w:rPr>
  </w:style>
  <w:style w:type="table" w:styleId="LightShading-Accent4">
    <w:name w:val="Light Shading Accent 4"/>
    <w:basedOn w:val="TableNormal"/>
    <w:uiPriority w:val="60"/>
    <w:rsid w:val="00C41862"/>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Grid3-Accent4">
    <w:name w:val="Medium Grid 3 Accent 4"/>
    <w:basedOn w:val="TableNormal"/>
    <w:uiPriority w:val="69"/>
    <w:rsid w:val="00C418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1-Accent4">
    <w:name w:val="Medium Grid 1 Accent 4"/>
    <w:basedOn w:val="TableNormal"/>
    <w:uiPriority w:val="67"/>
    <w:rsid w:val="00C4186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Grid-Accent4">
    <w:name w:val="Light Grid Accent 4"/>
    <w:basedOn w:val="TableNormal"/>
    <w:uiPriority w:val="62"/>
    <w:rsid w:val="00ED132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IntenseEmphasis">
    <w:name w:val="Intense Emphasis"/>
    <w:basedOn w:val="DefaultParagraphFont"/>
    <w:uiPriority w:val="21"/>
    <w:qFormat/>
    <w:rsid w:val="00DA7C8D"/>
    <w:rPr>
      <w:b/>
      <w:bCs/>
      <w:i/>
      <w:iCs/>
      <w:color w:val="4F81BD" w:themeColor="accent1"/>
    </w:rPr>
  </w:style>
  <w:style w:type="paragraph" w:styleId="FootnoteText">
    <w:name w:val="footnote text"/>
    <w:basedOn w:val="Normal"/>
    <w:link w:val="FootnoteTextChar"/>
    <w:uiPriority w:val="99"/>
    <w:semiHidden/>
    <w:unhideWhenUsed/>
    <w:rsid w:val="00A734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4E4"/>
  </w:style>
  <w:style w:type="character" w:styleId="FootnoteReference">
    <w:name w:val="footnote reference"/>
    <w:basedOn w:val="DefaultParagraphFont"/>
    <w:uiPriority w:val="99"/>
    <w:semiHidden/>
    <w:unhideWhenUsed/>
    <w:rsid w:val="00A734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0D3659"/>
    <w:pPr>
      <w:spacing w:after="200" w:line="276" w:lineRule="auto"/>
    </w:pPr>
    <w:rPr>
      <w:sz w:val="22"/>
      <w:szCs w:val="22"/>
    </w:rPr>
  </w:style>
  <w:style w:type="paragraph" w:styleId="Heading1">
    <w:name w:val="heading 1"/>
    <w:basedOn w:val="Normal"/>
    <w:next w:val="Normal"/>
    <w:link w:val="Heading1Char"/>
    <w:uiPriority w:val="99"/>
    <w:qFormat/>
    <w:rsid w:val="002F167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20404B"/>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682FC0"/>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275B97"/>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167D"/>
    <w:rPr>
      <w:rFonts w:ascii="Cambria" w:hAnsi="Cambria" w:cs="Times New Roman"/>
      <w:b/>
      <w:bCs/>
      <w:color w:val="365F91"/>
      <w:sz w:val="28"/>
      <w:szCs w:val="28"/>
    </w:rPr>
  </w:style>
  <w:style w:type="character" w:customStyle="1" w:styleId="Heading2Char">
    <w:name w:val="Heading 2 Char"/>
    <w:link w:val="Heading2"/>
    <w:uiPriority w:val="99"/>
    <w:locked/>
    <w:rsid w:val="0020404B"/>
    <w:rPr>
      <w:rFonts w:ascii="Cambria" w:hAnsi="Cambria" w:cs="Times New Roman"/>
      <w:b/>
      <w:bCs/>
      <w:color w:val="4F81BD"/>
      <w:sz w:val="26"/>
      <w:szCs w:val="26"/>
    </w:rPr>
  </w:style>
  <w:style w:type="character" w:customStyle="1" w:styleId="Heading3Char">
    <w:name w:val="Heading 3 Char"/>
    <w:link w:val="Heading3"/>
    <w:uiPriority w:val="99"/>
    <w:locked/>
    <w:rsid w:val="00682FC0"/>
    <w:rPr>
      <w:rFonts w:ascii="Cambria" w:hAnsi="Cambria" w:cs="Times New Roman"/>
      <w:b/>
      <w:bCs/>
      <w:color w:val="4F81BD"/>
    </w:rPr>
  </w:style>
  <w:style w:type="character" w:customStyle="1" w:styleId="Heading4Char">
    <w:name w:val="Heading 4 Char"/>
    <w:link w:val="Heading4"/>
    <w:uiPriority w:val="99"/>
    <w:locked/>
    <w:rsid w:val="00275B97"/>
    <w:rPr>
      <w:rFonts w:ascii="Cambria" w:hAnsi="Cambria" w:cs="Times New Roman"/>
      <w:b/>
      <w:bCs/>
      <w:i/>
      <w:iCs/>
      <w:color w:val="4F81BD"/>
    </w:rPr>
  </w:style>
  <w:style w:type="paragraph" w:styleId="NoSpacing">
    <w:name w:val="No Spacing"/>
    <w:link w:val="NoSpacingChar"/>
    <w:uiPriority w:val="99"/>
    <w:qFormat/>
    <w:rsid w:val="009821F5"/>
    <w:rPr>
      <w:sz w:val="22"/>
      <w:szCs w:val="22"/>
    </w:rPr>
  </w:style>
  <w:style w:type="character" w:customStyle="1" w:styleId="NoSpacingChar">
    <w:name w:val="No Spacing Char"/>
    <w:link w:val="NoSpacing"/>
    <w:uiPriority w:val="99"/>
    <w:locked/>
    <w:rsid w:val="009821F5"/>
    <w:rPr>
      <w:rFonts w:cs="Times New Roman"/>
      <w:sz w:val="22"/>
      <w:szCs w:val="22"/>
      <w:lang w:val="en-US" w:eastAsia="en-US" w:bidi="ar-SA"/>
    </w:rPr>
  </w:style>
  <w:style w:type="paragraph" w:styleId="BalloonText">
    <w:name w:val="Balloon Text"/>
    <w:basedOn w:val="Normal"/>
    <w:link w:val="BalloonTextChar"/>
    <w:uiPriority w:val="99"/>
    <w:semiHidden/>
    <w:rsid w:val="009821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1F5"/>
    <w:rPr>
      <w:rFonts w:ascii="Tahoma" w:hAnsi="Tahoma" w:cs="Tahoma"/>
      <w:sz w:val="16"/>
      <w:szCs w:val="16"/>
    </w:rPr>
  </w:style>
  <w:style w:type="paragraph" w:styleId="ListParagraph">
    <w:name w:val="List Paragraph"/>
    <w:basedOn w:val="Normal"/>
    <w:uiPriority w:val="99"/>
    <w:qFormat/>
    <w:rsid w:val="00196B7E"/>
    <w:pPr>
      <w:ind w:left="720"/>
      <w:contextualSpacing/>
    </w:pPr>
  </w:style>
  <w:style w:type="paragraph" w:styleId="PlainText">
    <w:name w:val="Plain Text"/>
    <w:basedOn w:val="Normal"/>
    <w:link w:val="PlainTextChar"/>
    <w:uiPriority w:val="99"/>
    <w:rsid w:val="00CC4092"/>
    <w:pPr>
      <w:spacing w:after="120" w:line="280" w:lineRule="atLeast"/>
    </w:pPr>
    <w:rPr>
      <w:rFonts w:ascii="Courier New" w:hAnsi="Courier New"/>
      <w:szCs w:val="20"/>
    </w:rPr>
  </w:style>
  <w:style w:type="character" w:customStyle="1" w:styleId="PlainTextChar">
    <w:name w:val="Plain Text Char"/>
    <w:link w:val="PlainText"/>
    <w:uiPriority w:val="99"/>
    <w:locked/>
    <w:rsid w:val="00CC4092"/>
    <w:rPr>
      <w:rFonts w:ascii="Courier New" w:hAnsi="Courier New" w:cs="Times New Roman"/>
      <w:sz w:val="20"/>
      <w:szCs w:val="20"/>
    </w:rPr>
  </w:style>
  <w:style w:type="character" w:customStyle="1" w:styleId="Body-noindentChar">
    <w:name w:val="Body-no indent Char"/>
    <w:uiPriority w:val="99"/>
    <w:rsid w:val="00682FC0"/>
    <w:rPr>
      <w:rFonts w:ascii="Arial" w:hAnsi="Arial" w:cs="Times New Roman"/>
      <w:sz w:val="19"/>
      <w:lang w:val="en-US" w:eastAsia="en-US" w:bidi="ar-SA"/>
    </w:rPr>
  </w:style>
  <w:style w:type="paragraph" w:customStyle="1" w:styleId="Bullet1">
    <w:name w:val="Bullet 1"/>
    <w:basedOn w:val="Normal"/>
    <w:uiPriority w:val="99"/>
    <w:rsid w:val="0091097E"/>
    <w:pPr>
      <w:widowControl w:val="0"/>
      <w:numPr>
        <w:numId w:val="8"/>
      </w:numPr>
      <w:tabs>
        <w:tab w:val="left" w:pos="7920"/>
      </w:tabs>
      <w:spacing w:after="160" w:line="280" w:lineRule="atLeast"/>
    </w:pPr>
    <w:rPr>
      <w:rFonts w:ascii="Arial" w:hAnsi="Arial"/>
      <w:sz w:val="20"/>
      <w:szCs w:val="20"/>
    </w:rPr>
  </w:style>
  <w:style w:type="character" w:styleId="CommentReference">
    <w:name w:val="annotation reference"/>
    <w:semiHidden/>
    <w:rsid w:val="00995DCE"/>
    <w:rPr>
      <w:rFonts w:cs="Times New Roman"/>
      <w:sz w:val="16"/>
      <w:szCs w:val="16"/>
    </w:rPr>
  </w:style>
  <w:style w:type="paragraph" w:styleId="CommentText">
    <w:name w:val="annotation text"/>
    <w:basedOn w:val="Normal"/>
    <w:link w:val="CommentTextChar"/>
    <w:semiHidden/>
    <w:rsid w:val="00995DCE"/>
    <w:pPr>
      <w:spacing w:line="240" w:lineRule="auto"/>
    </w:pPr>
    <w:rPr>
      <w:sz w:val="20"/>
      <w:szCs w:val="20"/>
    </w:rPr>
  </w:style>
  <w:style w:type="character" w:customStyle="1" w:styleId="CommentTextChar">
    <w:name w:val="Comment Text Char"/>
    <w:link w:val="CommentText"/>
    <w:uiPriority w:val="99"/>
    <w:semiHidden/>
    <w:locked/>
    <w:rsid w:val="00995DCE"/>
    <w:rPr>
      <w:rFonts w:cs="Times New Roman"/>
      <w:sz w:val="20"/>
      <w:szCs w:val="20"/>
    </w:rPr>
  </w:style>
  <w:style w:type="paragraph" w:styleId="CommentSubject">
    <w:name w:val="annotation subject"/>
    <w:basedOn w:val="CommentText"/>
    <w:next w:val="CommentText"/>
    <w:link w:val="CommentSubjectChar"/>
    <w:uiPriority w:val="99"/>
    <w:semiHidden/>
    <w:rsid w:val="00995DCE"/>
    <w:rPr>
      <w:b/>
      <w:bCs/>
    </w:rPr>
  </w:style>
  <w:style w:type="character" w:customStyle="1" w:styleId="CommentSubjectChar">
    <w:name w:val="Comment Subject Char"/>
    <w:link w:val="CommentSubject"/>
    <w:uiPriority w:val="99"/>
    <w:semiHidden/>
    <w:locked/>
    <w:rsid w:val="00995DCE"/>
    <w:rPr>
      <w:rFonts w:cs="Times New Roman"/>
      <w:b/>
      <w:bCs/>
      <w:sz w:val="20"/>
      <w:szCs w:val="20"/>
    </w:rPr>
  </w:style>
  <w:style w:type="paragraph" w:customStyle="1" w:styleId="Bullet2">
    <w:name w:val="Bullet 2"/>
    <w:basedOn w:val="Normal"/>
    <w:uiPriority w:val="99"/>
    <w:rsid w:val="00112275"/>
    <w:pPr>
      <w:numPr>
        <w:numId w:val="10"/>
      </w:numPr>
      <w:spacing w:after="120" w:line="280" w:lineRule="exact"/>
      <w:ind w:right="-360"/>
    </w:pPr>
    <w:rPr>
      <w:rFonts w:ascii="Arial" w:hAnsi="Arial" w:cs="Arial"/>
      <w:sz w:val="20"/>
      <w:szCs w:val="20"/>
    </w:rPr>
  </w:style>
  <w:style w:type="paragraph" w:customStyle="1" w:styleId="Bullet3">
    <w:name w:val="Bullet 3"/>
    <w:basedOn w:val="Bullet2"/>
    <w:uiPriority w:val="99"/>
    <w:rsid w:val="00112275"/>
    <w:pPr>
      <w:numPr>
        <w:numId w:val="9"/>
      </w:numPr>
    </w:pPr>
  </w:style>
  <w:style w:type="paragraph" w:styleId="TOCHeading">
    <w:name w:val="TOC Heading"/>
    <w:basedOn w:val="Heading1"/>
    <w:next w:val="Normal"/>
    <w:uiPriority w:val="99"/>
    <w:qFormat/>
    <w:rsid w:val="00714726"/>
    <w:pPr>
      <w:outlineLvl w:val="9"/>
    </w:pPr>
  </w:style>
  <w:style w:type="paragraph" w:styleId="TOC1">
    <w:name w:val="toc 1"/>
    <w:basedOn w:val="Normal"/>
    <w:next w:val="Normal"/>
    <w:autoRedefine/>
    <w:uiPriority w:val="39"/>
    <w:rsid w:val="00714726"/>
    <w:pPr>
      <w:spacing w:after="100"/>
    </w:pPr>
  </w:style>
  <w:style w:type="paragraph" w:styleId="TOC2">
    <w:name w:val="toc 2"/>
    <w:basedOn w:val="Normal"/>
    <w:next w:val="Normal"/>
    <w:autoRedefine/>
    <w:uiPriority w:val="39"/>
    <w:rsid w:val="00714726"/>
    <w:pPr>
      <w:spacing w:after="100"/>
      <w:ind w:left="220"/>
    </w:pPr>
  </w:style>
  <w:style w:type="paragraph" w:styleId="TOC3">
    <w:name w:val="toc 3"/>
    <w:basedOn w:val="Normal"/>
    <w:next w:val="Normal"/>
    <w:autoRedefine/>
    <w:uiPriority w:val="39"/>
    <w:rsid w:val="00714726"/>
    <w:pPr>
      <w:spacing w:after="100"/>
      <w:ind w:left="440"/>
    </w:pPr>
  </w:style>
  <w:style w:type="character" w:styleId="Hyperlink">
    <w:name w:val="Hyperlink"/>
    <w:uiPriority w:val="99"/>
    <w:rsid w:val="00714726"/>
    <w:rPr>
      <w:rFonts w:cs="Times New Roman"/>
      <w:color w:val="0000FF"/>
      <w:u w:val="single"/>
    </w:rPr>
  </w:style>
  <w:style w:type="paragraph" w:styleId="NormalWeb">
    <w:name w:val="Normal (Web)"/>
    <w:basedOn w:val="Normal"/>
    <w:uiPriority w:val="99"/>
    <w:semiHidden/>
    <w:rsid w:val="00D87619"/>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rsid w:val="00E63CCD"/>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E63CCD"/>
    <w:rPr>
      <w:rFonts w:ascii="Tahoma" w:hAnsi="Tahoma" w:cs="Tahoma"/>
      <w:sz w:val="16"/>
      <w:szCs w:val="16"/>
    </w:rPr>
  </w:style>
  <w:style w:type="paragraph" w:styleId="Revision">
    <w:name w:val="Revision"/>
    <w:hidden/>
    <w:uiPriority w:val="99"/>
    <w:semiHidden/>
    <w:rsid w:val="00B778D8"/>
    <w:rPr>
      <w:sz w:val="22"/>
      <w:szCs w:val="22"/>
    </w:rPr>
  </w:style>
  <w:style w:type="table" w:styleId="TableGrid">
    <w:name w:val="Table Grid"/>
    <w:basedOn w:val="TableNormal"/>
    <w:rsid w:val="006F1B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Shading1-Accent4">
    <w:name w:val="Medium Shading 1 Accent 4"/>
    <w:basedOn w:val="TableNormal"/>
    <w:uiPriority w:val="99"/>
    <w:rsid w:val="006F1B1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character" w:styleId="FollowedHyperlink">
    <w:name w:val="FollowedHyperlink"/>
    <w:uiPriority w:val="99"/>
    <w:semiHidden/>
    <w:rsid w:val="00015D44"/>
    <w:rPr>
      <w:rFonts w:cs="Times New Roman"/>
      <w:color w:val="800080"/>
      <w:u w:val="single"/>
    </w:rPr>
  </w:style>
  <w:style w:type="paragraph" w:styleId="BodyText">
    <w:name w:val="Body Text"/>
    <w:basedOn w:val="Normal"/>
    <w:link w:val="BodyTextChar"/>
    <w:uiPriority w:val="99"/>
    <w:rsid w:val="00F008DE"/>
    <w:pPr>
      <w:spacing w:after="0" w:line="240" w:lineRule="auto"/>
    </w:pPr>
    <w:rPr>
      <w:rFonts w:ascii="Times New Roman" w:hAnsi="Times New Roman"/>
      <w:sz w:val="24"/>
      <w:szCs w:val="20"/>
    </w:rPr>
  </w:style>
  <w:style w:type="character" w:customStyle="1" w:styleId="BodyTextChar">
    <w:name w:val="Body Text Char"/>
    <w:link w:val="BodyText"/>
    <w:uiPriority w:val="99"/>
    <w:locked/>
    <w:rsid w:val="00F008DE"/>
    <w:rPr>
      <w:rFonts w:ascii="Times New Roman" w:hAnsi="Times New Roman" w:cs="Times New Roman"/>
      <w:sz w:val="20"/>
      <w:szCs w:val="20"/>
    </w:rPr>
  </w:style>
  <w:style w:type="paragraph" w:styleId="Header">
    <w:name w:val="header"/>
    <w:basedOn w:val="Normal"/>
    <w:link w:val="HeaderChar"/>
    <w:uiPriority w:val="99"/>
    <w:semiHidden/>
    <w:rsid w:val="00801677"/>
    <w:pPr>
      <w:tabs>
        <w:tab w:val="center" w:pos="4680"/>
        <w:tab w:val="right" w:pos="9360"/>
      </w:tabs>
      <w:spacing w:after="0" w:line="240" w:lineRule="auto"/>
    </w:pPr>
  </w:style>
  <w:style w:type="character" w:customStyle="1" w:styleId="HeaderChar">
    <w:name w:val="Header Char"/>
    <w:link w:val="Header"/>
    <w:uiPriority w:val="99"/>
    <w:semiHidden/>
    <w:locked/>
    <w:rsid w:val="00801677"/>
    <w:rPr>
      <w:rFonts w:cs="Times New Roman"/>
    </w:rPr>
  </w:style>
  <w:style w:type="paragraph" w:styleId="Footer">
    <w:name w:val="footer"/>
    <w:basedOn w:val="Normal"/>
    <w:link w:val="FooterChar"/>
    <w:uiPriority w:val="99"/>
    <w:semiHidden/>
    <w:rsid w:val="00801677"/>
    <w:pPr>
      <w:tabs>
        <w:tab w:val="center" w:pos="4680"/>
        <w:tab w:val="right" w:pos="9360"/>
      </w:tabs>
      <w:spacing w:after="0" w:line="240" w:lineRule="auto"/>
    </w:pPr>
  </w:style>
  <w:style w:type="character" w:customStyle="1" w:styleId="FooterChar">
    <w:name w:val="Footer Char"/>
    <w:link w:val="Footer"/>
    <w:uiPriority w:val="99"/>
    <w:semiHidden/>
    <w:locked/>
    <w:rsid w:val="00801677"/>
    <w:rPr>
      <w:rFonts w:cs="Times New Roman"/>
    </w:rPr>
  </w:style>
  <w:style w:type="paragraph" w:customStyle="1" w:styleId="DSTOC1-0">
    <w:name w:val="DSTOC1-0"/>
    <w:basedOn w:val="Heading1"/>
    <w:rsid w:val="00E33BFC"/>
    <w:pPr>
      <w:keepLines w:val="0"/>
      <w:pBdr>
        <w:bottom w:val="single" w:sz="4" w:space="6" w:color="auto"/>
      </w:pBdr>
      <w:spacing w:after="120" w:line="240" w:lineRule="auto"/>
      <w:outlineLvl w:val="9"/>
    </w:pPr>
    <w:rPr>
      <w:rFonts w:ascii="Arial" w:eastAsia="SimSun" w:hAnsi="Arial"/>
      <w:color w:val="auto"/>
      <w:kern w:val="24"/>
      <w:sz w:val="40"/>
      <w:szCs w:val="40"/>
    </w:rPr>
  </w:style>
  <w:style w:type="paragraph" w:customStyle="1" w:styleId="DSTOC3-0">
    <w:name w:val="DSTOC3-0"/>
    <w:basedOn w:val="Heading3"/>
    <w:rsid w:val="00E33BFC"/>
    <w:pPr>
      <w:keepLines w:val="0"/>
      <w:spacing w:before="360" w:after="60" w:line="240" w:lineRule="auto"/>
      <w:outlineLvl w:val="9"/>
    </w:pPr>
    <w:rPr>
      <w:rFonts w:ascii="Arial" w:eastAsia="SimSun" w:hAnsi="Arial"/>
      <w:color w:val="auto"/>
      <w:kern w:val="24"/>
      <w:sz w:val="28"/>
      <w:szCs w:val="28"/>
    </w:rPr>
  </w:style>
  <w:style w:type="paragraph" w:customStyle="1" w:styleId="TextIndented">
    <w:name w:val="Text Indented"/>
    <w:aliases w:val="ti"/>
    <w:basedOn w:val="Normal"/>
    <w:rsid w:val="00E33BFC"/>
    <w:pPr>
      <w:tabs>
        <w:tab w:val="left" w:pos="936"/>
        <w:tab w:val="left" w:pos="1440"/>
        <w:tab w:val="left" w:pos="1627"/>
        <w:tab w:val="left" w:pos="1800"/>
        <w:tab w:val="left" w:pos="2160"/>
        <w:tab w:val="left" w:pos="2520"/>
        <w:tab w:val="left" w:pos="4680"/>
      </w:tabs>
      <w:spacing w:before="60" w:after="60" w:line="280" w:lineRule="exact"/>
      <w:ind w:left="360"/>
    </w:pPr>
    <w:rPr>
      <w:rFonts w:ascii="Arial" w:eastAsia="SimSun" w:hAnsi="Arial"/>
      <w:kern w:val="24"/>
      <w:sz w:val="20"/>
      <w:szCs w:val="20"/>
    </w:rPr>
  </w:style>
  <w:style w:type="paragraph" w:styleId="Subtitle">
    <w:name w:val="Subtitle"/>
    <w:basedOn w:val="Normal"/>
    <w:next w:val="Normal"/>
    <w:link w:val="SubtitleChar"/>
    <w:qFormat/>
    <w:locked/>
    <w:rsid w:val="0011582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15823"/>
    <w:rPr>
      <w:rFonts w:asciiTheme="majorHAnsi" w:eastAsiaTheme="majorEastAsia" w:hAnsiTheme="majorHAnsi" w:cstheme="majorBidi"/>
      <w:i/>
      <w:iCs/>
      <w:color w:val="4F81BD" w:themeColor="accent1"/>
      <w:spacing w:val="15"/>
      <w:sz w:val="24"/>
      <w:szCs w:val="24"/>
    </w:rPr>
  </w:style>
  <w:style w:type="table" w:styleId="LightShading-Accent4">
    <w:name w:val="Light Shading Accent 4"/>
    <w:basedOn w:val="TableNormal"/>
    <w:uiPriority w:val="60"/>
    <w:rsid w:val="00C41862"/>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Grid3-Accent4">
    <w:name w:val="Medium Grid 3 Accent 4"/>
    <w:basedOn w:val="TableNormal"/>
    <w:uiPriority w:val="69"/>
    <w:rsid w:val="00C418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1-Accent4">
    <w:name w:val="Medium Grid 1 Accent 4"/>
    <w:basedOn w:val="TableNormal"/>
    <w:uiPriority w:val="67"/>
    <w:rsid w:val="00C4186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Grid-Accent4">
    <w:name w:val="Light Grid Accent 4"/>
    <w:basedOn w:val="TableNormal"/>
    <w:uiPriority w:val="62"/>
    <w:rsid w:val="00ED132B"/>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IntenseEmphasis">
    <w:name w:val="Intense Emphasis"/>
    <w:basedOn w:val="DefaultParagraphFont"/>
    <w:uiPriority w:val="21"/>
    <w:qFormat/>
    <w:rsid w:val="00DA7C8D"/>
    <w:rPr>
      <w:b/>
      <w:bCs/>
      <w:i/>
      <w:iCs/>
      <w:color w:val="4F81BD" w:themeColor="accent1"/>
    </w:rPr>
  </w:style>
  <w:style w:type="paragraph" w:styleId="FootnoteText">
    <w:name w:val="footnote text"/>
    <w:basedOn w:val="Normal"/>
    <w:link w:val="FootnoteTextChar"/>
    <w:uiPriority w:val="99"/>
    <w:semiHidden/>
    <w:unhideWhenUsed/>
    <w:rsid w:val="00A734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4E4"/>
  </w:style>
  <w:style w:type="character" w:styleId="FootnoteReference">
    <w:name w:val="footnote reference"/>
    <w:basedOn w:val="DefaultParagraphFont"/>
    <w:uiPriority w:val="99"/>
    <w:semiHidden/>
    <w:unhideWhenUsed/>
    <w:rsid w:val="00A734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131257">
      <w:bodyDiv w:val="1"/>
      <w:marLeft w:val="0"/>
      <w:marRight w:val="0"/>
      <w:marTop w:val="0"/>
      <w:marBottom w:val="0"/>
      <w:divBdr>
        <w:top w:val="none" w:sz="0" w:space="0" w:color="auto"/>
        <w:left w:val="none" w:sz="0" w:space="0" w:color="auto"/>
        <w:bottom w:val="none" w:sz="0" w:space="0" w:color="auto"/>
        <w:right w:val="none" w:sz="0" w:space="0" w:color="auto"/>
      </w:divBdr>
    </w:div>
    <w:div w:id="1070731664">
      <w:bodyDiv w:val="1"/>
      <w:marLeft w:val="0"/>
      <w:marRight w:val="0"/>
      <w:marTop w:val="0"/>
      <w:marBottom w:val="0"/>
      <w:divBdr>
        <w:top w:val="none" w:sz="0" w:space="0" w:color="auto"/>
        <w:left w:val="none" w:sz="0" w:space="0" w:color="auto"/>
        <w:bottom w:val="none" w:sz="0" w:space="0" w:color="auto"/>
        <w:right w:val="none" w:sz="0" w:space="0" w:color="auto"/>
      </w:divBdr>
    </w:div>
    <w:div w:id="1619944788">
      <w:bodyDiv w:val="1"/>
      <w:marLeft w:val="0"/>
      <w:marRight w:val="0"/>
      <w:marTop w:val="0"/>
      <w:marBottom w:val="0"/>
      <w:divBdr>
        <w:top w:val="none" w:sz="0" w:space="0" w:color="auto"/>
        <w:left w:val="none" w:sz="0" w:space="0" w:color="auto"/>
        <w:bottom w:val="none" w:sz="0" w:space="0" w:color="auto"/>
        <w:right w:val="none" w:sz="0" w:space="0" w:color="auto"/>
      </w:divBdr>
    </w:div>
    <w:div w:id="1631471930">
      <w:bodyDiv w:val="1"/>
      <w:marLeft w:val="0"/>
      <w:marRight w:val="0"/>
      <w:marTop w:val="0"/>
      <w:marBottom w:val="0"/>
      <w:divBdr>
        <w:top w:val="none" w:sz="0" w:space="0" w:color="auto"/>
        <w:left w:val="none" w:sz="0" w:space="0" w:color="auto"/>
        <w:bottom w:val="none" w:sz="0" w:space="0" w:color="auto"/>
        <w:right w:val="none" w:sz="0" w:space="0" w:color="auto"/>
      </w:divBdr>
      <w:divsChild>
        <w:div w:id="297495826">
          <w:marLeft w:val="720"/>
          <w:marRight w:val="0"/>
          <w:marTop w:val="96"/>
          <w:marBottom w:val="0"/>
          <w:divBdr>
            <w:top w:val="none" w:sz="0" w:space="0" w:color="auto"/>
            <w:left w:val="none" w:sz="0" w:space="0" w:color="auto"/>
            <w:bottom w:val="none" w:sz="0" w:space="0" w:color="auto"/>
            <w:right w:val="none" w:sz="0" w:space="0" w:color="auto"/>
          </w:divBdr>
        </w:div>
      </w:divsChild>
    </w:div>
    <w:div w:id="1654992844">
      <w:bodyDiv w:val="1"/>
      <w:marLeft w:val="0"/>
      <w:marRight w:val="0"/>
      <w:marTop w:val="0"/>
      <w:marBottom w:val="0"/>
      <w:divBdr>
        <w:top w:val="none" w:sz="0" w:space="0" w:color="auto"/>
        <w:left w:val="none" w:sz="0" w:space="0" w:color="auto"/>
        <w:bottom w:val="none" w:sz="0" w:space="0" w:color="auto"/>
        <w:right w:val="none" w:sz="0" w:space="0" w:color="auto"/>
      </w:divBdr>
    </w:div>
    <w:div w:id="1887598354">
      <w:marLeft w:val="0"/>
      <w:marRight w:val="0"/>
      <w:marTop w:val="0"/>
      <w:marBottom w:val="0"/>
      <w:divBdr>
        <w:top w:val="none" w:sz="0" w:space="0" w:color="auto"/>
        <w:left w:val="none" w:sz="0" w:space="0" w:color="auto"/>
        <w:bottom w:val="none" w:sz="0" w:space="0" w:color="auto"/>
        <w:right w:val="none" w:sz="0" w:space="0" w:color="auto"/>
      </w:divBdr>
    </w:div>
    <w:div w:id="1887598355">
      <w:marLeft w:val="0"/>
      <w:marRight w:val="0"/>
      <w:marTop w:val="0"/>
      <w:marBottom w:val="0"/>
      <w:divBdr>
        <w:top w:val="none" w:sz="0" w:space="0" w:color="auto"/>
        <w:left w:val="none" w:sz="0" w:space="0" w:color="auto"/>
        <w:bottom w:val="none" w:sz="0" w:space="0" w:color="auto"/>
        <w:right w:val="none" w:sz="0" w:space="0" w:color="auto"/>
      </w:divBdr>
    </w:div>
    <w:div w:id="1887598356">
      <w:marLeft w:val="0"/>
      <w:marRight w:val="0"/>
      <w:marTop w:val="0"/>
      <w:marBottom w:val="0"/>
      <w:divBdr>
        <w:top w:val="none" w:sz="0" w:space="0" w:color="auto"/>
        <w:left w:val="none" w:sz="0" w:space="0" w:color="auto"/>
        <w:bottom w:val="none" w:sz="0" w:space="0" w:color="auto"/>
        <w:right w:val="none" w:sz="0" w:space="0" w:color="auto"/>
      </w:divBdr>
    </w:div>
    <w:div w:id="1887598357">
      <w:marLeft w:val="0"/>
      <w:marRight w:val="0"/>
      <w:marTop w:val="0"/>
      <w:marBottom w:val="0"/>
      <w:divBdr>
        <w:top w:val="none" w:sz="0" w:space="0" w:color="auto"/>
        <w:left w:val="none" w:sz="0" w:space="0" w:color="auto"/>
        <w:bottom w:val="none" w:sz="0" w:space="0" w:color="auto"/>
        <w:right w:val="none" w:sz="0" w:space="0" w:color="auto"/>
      </w:divBdr>
    </w:div>
    <w:div w:id="1887598358">
      <w:marLeft w:val="0"/>
      <w:marRight w:val="0"/>
      <w:marTop w:val="0"/>
      <w:marBottom w:val="0"/>
      <w:divBdr>
        <w:top w:val="none" w:sz="0" w:space="0" w:color="auto"/>
        <w:left w:val="none" w:sz="0" w:space="0" w:color="auto"/>
        <w:bottom w:val="none" w:sz="0" w:space="0" w:color="auto"/>
        <w:right w:val="none" w:sz="0" w:space="0" w:color="auto"/>
      </w:divBdr>
    </w:div>
    <w:div w:id="1887598359">
      <w:marLeft w:val="0"/>
      <w:marRight w:val="0"/>
      <w:marTop w:val="0"/>
      <w:marBottom w:val="0"/>
      <w:divBdr>
        <w:top w:val="none" w:sz="0" w:space="0" w:color="auto"/>
        <w:left w:val="none" w:sz="0" w:space="0" w:color="auto"/>
        <w:bottom w:val="none" w:sz="0" w:space="0" w:color="auto"/>
        <w:right w:val="none" w:sz="0" w:space="0" w:color="auto"/>
      </w:divBdr>
    </w:div>
    <w:div w:id="1887598360">
      <w:marLeft w:val="0"/>
      <w:marRight w:val="0"/>
      <w:marTop w:val="0"/>
      <w:marBottom w:val="0"/>
      <w:divBdr>
        <w:top w:val="none" w:sz="0" w:space="0" w:color="auto"/>
        <w:left w:val="none" w:sz="0" w:space="0" w:color="auto"/>
        <w:bottom w:val="none" w:sz="0" w:space="0" w:color="auto"/>
        <w:right w:val="none" w:sz="0" w:space="0" w:color="auto"/>
      </w:divBdr>
    </w:div>
    <w:div w:id="1887598361">
      <w:marLeft w:val="0"/>
      <w:marRight w:val="0"/>
      <w:marTop w:val="0"/>
      <w:marBottom w:val="0"/>
      <w:divBdr>
        <w:top w:val="none" w:sz="0" w:space="0" w:color="auto"/>
        <w:left w:val="none" w:sz="0" w:space="0" w:color="auto"/>
        <w:bottom w:val="none" w:sz="0" w:space="0" w:color="auto"/>
        <w:right w:val="none" w:sz="0" w:space="0" w:color="auto"/>
      </w:divBdr>
    </w:div>
    <w:div w:id="1887598362">
      <w:marLeft w:val="0"/>
      <w:marRight w:val="0"/>
      <w:marTop w:val="0"/>
      <w:marBottom w:val="0"/>
      <w:divBdr>
        <w:top w:val="none" w:sz="0" w:space="0" w:color="auto"/>
        <w:left w:val="none" w:sz="0" w:space="0" w:color="auto"/>
        <w:bottom w:val="none" w:sz="0" w:space="0" w:color="auto"/>
        <w:right w:val="none" w:sz="0" w:space="0" w:color="auto"/>
      </w:divBdr>
    </w:div>
    <w:div w:id="1887598363">
      <w:marLeft w:val="0"/>
      <w:marRight w:val="0"/>
      <w:marTop w:val="0"/>
      <w:marBottom w:val="0"/>
      <w:divBdr>
        <w:top w:val="none" w:sz="0" w:space="0" w:color="auto"/>
        <w:left w:val="none" w:sz="0" w:space="0" w:color="auto"/>
        <w:bottom w:val="none" w:sz="0" w:space="0" w:color="auto"/>
        <w:right w:val="none" w:sz="0" w:space="0" w:color="auto"/>
      </w:divBdr>
    </w:div>
    <w:div w:id="1887598364">
      <w:marLeft w:val="0"/>
      <w:marRight w:val="0"/>
      <w:marTop w:val="0"/>
      <w:marBottom w:val="0"/>
      <w:divBdr>
        <w:top w:val="none" w:sz="0" w:space="0" w:color="auto"/>
        <w:left w:val="none" w:sz="0" w:space="0" w:color="auto"/>
        <w:bottom w:val="none" w:sz="0" w:space="0" w:color="auto"/>
        <w:right w:val="none" w:sz="0" w:space="0" w:color="auto"/>
      </w:divBdr>
    </w:div>
    <w:div w:id="1887598365">
      <w:marLeft w:val="0"/>
      <w:marRight w:val="0"/>
      <w:marTop w:val="0"/>
      <w:marBottom w:val="0"/>
      <w:divBdr>
        <w:top w:val="none" w:sz="0" w:space="0" w:color="auto"/>
        <w:left w:val="none" w:sz="0" w:space="0" w:color="auto"/>
        <w:bottom w:val="none" w:sz="0" w:space="0" w:color="auto"/>
        <w:right w:val="none" w:sz="0" w:space="0" w:color="auto"/>
      </w:divBdr>
    </w:div>
    <w:div w:id="1887598366">
      <w:marLeft w:val="0"/>
      <w:marRight w:val="0"/>
      <w:marTop w:val="0"/>
      <w:marBottom w:val="0"/>
      <w:divBdr>
        <w:top w:val="none" w:sz="0" w:space="0" w:color="auto"/>
        <w:left w:val="none" w:sz="0" w:space="0" w:color="auto"/>
        <w:bottom w:val="none" w:sz="0" w:space="0" w:color="auto"/>
        <w:right w:val="none" w:sz="0" w:space="0" w:color="auto"/>
      </w:divBdr>
    </w:div>
    <w:div w:id="1887598367">
      <w:marLeft w:val="0"/>
      <w:marRight w:val="0"/>
      <w:marTop w:val="0"/>
      <w:marBottom w:val="0"/>
      <w:divBdr>
        <w:top w:val="none" w:sz="0" w:space="0" w:color="auto"/>
        <w:left w:val="none" w:sz="0" w:space="0" w:color="auto"/>
        <w:bottom w:val="none" w:sz="0" w:space="0" w:color="auto"/>
        <w:right w:val="none" w:sz="0" w:space="0" w:color="auto"/>
      </w:divBdr>
    </w:div>
    <w:div w:id="1887598368">
      <w:marLeft w:val="0"/>
      <w:marRight w:val="0"/>
      <w:marTop w:val="0"/>
      <w:marBottom w:val="0"/>
      <w:divBdr>
        <w:top w:val="none" w:sz="0" w:space="0" w:color="auto"/>
        <w:left w:val="none" w:sz="0" w:space="0" w:color="auto"/>
        <w:bottom w:val="none" w:sz="0" w:space="0" w:color="auto"/>
        <w:right w:val="none" w:sz="0" w:space="0" w:color="auto"/>
      </w:divBdr>
    </w:div>
    <w:div w:id="1887598369">
      <w:marLeft w:val="0"/>
      <w:marRight w:val="0"/>
      <w:marTop w:val="0"/>
      <w:marBottom w:val="0"/>
      <w:divBdr>
        <w:top w:val="none" w:sz="0" w:space="0" w:color="auto"/>
        <w:left w:val="none" w:sz="0" w:space="0" w:color="auto"/>
        <w:bottom w:val="none" w:sz="0" w:space="0" w:color="auto"/>
        <w:right w:val="none" w:sz="0" w:space="0" w:color="auto"/>
      </w:divBdr>
    </w:div>
    <w:div w:id="1887598370">
      <w:marLeft w:val="0"/>
      <w:marRight w:val="0"/>
      <w:marTop w:val="0"/>
      <w:marBottom w:val="0"/>
      <w:divBdr>
        <w:top w:val="none" w:sz="0" w:space="0" w:color="auto"/>
        <w:left w:val="none" w:sz="0" w:space="0" w:color="auto"/>
        <w:bottom w:val="none" w:sz="0" w:space="0" w:color="auto"/>
        <w:right w:val="none" w:sz="0" w:space="0" w:color="auto"/>
      </w:divBdr>
    </w:div>
    <w:div w:id="1887598371">
      <w:marLeft w:val="0"/>
      <w:marRight w:val="0"/>
      <w:marTop w:val="0"/>
      <w:marBottom w:val="0"/>
      <w:divBdr>
        <w:top w:val="none" w:sz="0" w:space="0" w:color="auto"/>
        <w:left w:val="none" w:sz="0" w:space="0" w:color="auto"/>
        <w:bottom w:val="none" w:sz="0" w:space="0" w:color="auto"/>
        <w:right w:val="none" w:sz="0" w:space="0" w:color="auto"/>
      </w:divBdr>
    </w:div>
    <w:div w:id="1887598372">
      <w:marLeft w:val="0"/>
      <w:marRight w:val="0"/>
      <w:marTop w:val="0"/>
      <w:marBottom w:val="0"/>
      <w:divBdr>
        <w:top w:val="none" w:sz="0" w:space="0" w:color="auto"/>
        <w:left w:val="none" w:sz="0" w:space="0" w:color="auto"/>
        <w:bottom w:val="none" w:sz="0" w:space="0" w:color="auto"/>
        <w:right w:val="none" w:sz="0" w:space="0" w:color="auto"/>
      </w:divBdr>
    </w:div>
    <w:div w:id="1887598373">
      <w:marLeft w:val="0"/>
      <w:marRight w:val="0"/>
      <w:marTop w:val="0"/>
      <w:marBottom w:val="0"/>
      <w:divBdr>
        <w:top w:val="none" w:sz="0" w:space="0" w:color="auto"/>
        <w:left w:val="none" w:sz="0" w:space="0" w:color="auto"/>
        <w:bottom w:val="none" w:sz="0" w:space="0" w:color="auto"/>
        <w:right w:val="none" w:sz="0" w:space="0" w:color="auto"/>
      </w:divBdr>
    </w:div>
    <w:div w:id="1887598374">
      <w:marLeft w:val="0"/>
      <w:marRight w:val="0"/>
      <w:marTop w:val="0"/>
      <w:marBottom w:val="0"/>
      <w:divBdr>
        <w:top w:val="none" w:sz="0" w:space="0" w:color="auto"/>
        <w:left w:val="none" w:sz="0" w:space="0" w:color="auto"/>
        <w:bottom w:val="none" w:sz="0" w:space="0" w:color="auto"/>
        <w:right w:val="none" w:sz="0" w:space="0" w:color="auto"/>
      </w:divBdr>
    </w:div>
    <w:div w:id="1887598375">
      <w:marLeft w:val="0"/>
      <w:marRight w:val="0"/>
      <w:marTop w:val="0"/>
      <w:marBottom w:val="0"/>
      <w:divBdr>
        <w:top w:val="none" w:sz="0" w:space="0" w:color="auto"/>
        <w:left w:val="none" w:sz="0" w:space="0" w:color="auto"/>
        <w:bottom w:val="none" w:sz="0" w:space="0" w:color="auto"/>
        <w:right w:val="none" w:sz="0" w:space="0" w:color="auto"/>
      </w:divBdr>
    </w:div>
    <w:div w:id="1887598376">
      <w:marLeft w:val="0"/>
      <w:marRight w:val="0"/>
      <w:marTop w:val="0"/>
      <w:marBottom w:val="0"/>
      <w:divBdr>
        <w:top w:val="none" w:sz="0" w:space="0" w:color="auto"/>
        <w:left w:val="none" w:sz="0" w:space="0" w:color="auto"/>
        <w:bottom w:val="none" w:sz="0" w:space="0" w:color="auto"/>
        <w:right w:val="none" w:sz="0" w:space="0" w:color="auto"/>
      </w:divBdr>
    </w:div>
    <w:div w:id="1887598377">
      <w:marLeft w:val="0"/>
      <w:marRight w:val="0"/>
      <w:marTop w:val="0"/>
      <w:marBottom w:val="0"/>
      <w:divBdr>
        <w:top w:val="none" w:sz="0" w:space="0" w:color="auto"/>
        <w:left w:val="none" w:sz="0" w:space="0" w:color="auto"/>
        <w:bottom w:val="none" w:sz="0" w:space="0" w:color="auto"/>
        <w:right w:val="none" w:sz="0" w:space="0" w:color="auto"/>
      </w:divBdr>
    </w:div>
    <w:div w:id="2014062563">
      <w:bodyDiv w:val="1"/>
      <w:marLeft w:val="0"/>
      <w:marRight w:val="0"/>
      <w:marTop w:val="0"/>
      <w:marBottom w:val="0"/>
      <w:divBdr>
        <w:top w:val="none" w:sz="0" w:space="0" w:color="auto"/>
        <w:left w:val="none" w:sz="0" w:space="0" w:color="auto"/>
        <w:bottom w:val="none" w:sz="0" w:space="0" w:color="auto"/>
        <w:right w:val="none" w:sz="0" w:space="0" w:color="auto"/>
      </w:divBdr>
      <w:divsChild>
        <w:div w:id="370958950">
          <w:marLeft w:val="0"/>
          <w:marRight w:val="0"/>
          <w:marTop w:val="0"/>
          <w:marBottom w:val="0"/>
          <w:divBdr>
            <w:top w:val="none" w:sz="0" w:space="0" w:color="auto"/>
            <w:left w:val="none" w:sz="0" w:space="0" w:color="auto"/>
            <w:bottom w:val="none" w:sz="0" w:space="0" w:color="auto"/>
            <w:right w:val="none" w:sz="0" w:space="0" w:color="auto"/>
          </w:divBdr>
          <w:divsChild>
            <w:div w:id="206336812">
              <w:marLeft w:val="0"/>
              <w:marRight w:val="0"/>
              <w:marTop w:val="0"/>
              <w:marBottom w:val="0"/>
              <w:divBdr>
                <w:top w:val="none" w:sz="0" w:space="0" w:color="auto"/>
                <w:left w:val="none" w:sz="0" w:space="0" w:color="auto"/>
                <w:bottom w:val="none" w:sz="0" w:space="0" w:color="auto"/>
                <w:right w:val="none" w:sz="0" w:space="0" w:color="auto"/>
              </w:divBdr>
              <w:divsChild>
                <w:div w:id="297416181">
                  <w:marLeft w:val="0"/>
                  <w:marRight w:val="0"/>
                  <w:marTop w:val="0"/>
                  <w:marBottom w:val="0"/>
                  <w:divBdr>
                    <w:top w:val="none" w:sz="0" w:space="0" w:color="auto"/>
                    <w:left w:val="none" w:sz="0" w:space="0" w:color="auto"/>
                    <w:bottom w:val="none" w:sz="0" w:space="0" w:color="auto"/>
                    <w:right w:val="none" w:sz="0" w:space="0" w:color="auto"/>
                  </w:divBdr>
                  <w:divsChild>
                    <w:div w:id="900670944">
                      <w:marLeft w:val="0"/>
                      <w:marRight w:val="0"/>
                      <w:marTop w:val="0"/>
                      <w:marBottom w:val="0"/>
                      <w:divBdr>
                        <w:top w:val="none" w:sz="0" w:space="0" w:color="auto"/>
                        <w:left w:val="none" w:sz="0" w:space="0" w:color="auto"/>
                        <w:bottom w:val="none" w:sz="0" w:space="0" w:color="auto"/>
                        <w:right w:val="none" w:sz="0" w:space="0" w:color="auto"/>
                      </w:divBdr>
                      <w:divsChild>
                        <w:div w:id="1309673470">
                          <w:marLeft w:val="0"/>
                          <w:marRight w:val="0"/>
                          <w:marTop w:val="0"/>
                          <w:marBottom w:val="0"/>
                          <w:divBdr>
                            <w:top w:val="none" w:sz="0" w:space="0" w:color="auto"/>
                            <w:left w:val="none" w:sz="0" w:space="0" w:color="auto"/>
                            <w:bottom w:val="none" w:sz="0" w:space="0" w:color="auto"/>
                            <w:right w:val="none" w:sz="0" w:space="0" w:color="auto"/>
                          </w:divBdr>
                          <w:divsChild>
                            <w:div w:id="1856848229">
                              <w:marLeft w:val="0"/>
                              <w:marRight w:val="0"/>
                              <w:marTop w:val="0"/>
                              <w:marBottom w:val="0"/>
                              <w:divBdr>
                                <w:top w:val="none" w:sz="0" w:space="0" w:color="auto"/>
                                <w:left w:val="none" w:sz="0" w:space="0" w:color="auto"/>
                                <w:bottom w:val="none" w:sz="0" w:space="0" w:color="auto"/>
                                <w:right w:val="none" w:sz="0" w:space="0" w:color="auto"/>
                              </w:divBdr>
                              <w:divsChild>
                                <w:div w:id="40633791">
                                  <w:marLeft w:val="0"/>
                                  <w:marRight w:val="0"/>
                                  <w:marTop w:val="0"/>
                                  <w:marBottom w:val="0"/>
                                  <w:divBdr>
                                    <w:top w:val="none" w:sz="0" w:space="0" w:color="auto"/>
                                    <w:left w:val="none" w:sz="0" w:space="0" w:color="auto"/>
                                    <w:bottom w:val="none" w:sz="0" w:space="0" w:color="auto"/>
                                    <w:right w:val="none" w:sz="0" w:space="0" w:color="auto"/>
                                  </w:divBdr>
                                  <w:divsChild>
                                    <w:div w:id="807942525">
                                      <w:marLeft w:val="0"/>
                                      <w:marRight w:val="0"/>
                                      <w:marTop w:val="0"/>
                                      <w:marBottom w:val="0"/>
                                      <w:divBdr>
                                        <w:top w:val="none" w:sz="0" w:space="0" w:color="auto"/>
                                        <w:left w:val="none" w:sz="0" w:space="0" w:color="auto"/>
                                        <w:bottom w:val="none" w:sz="0" w:space="0" w:color="auto"/>
                                        <w:right w:val="none" w:sz="0" w:space="0" w:color="auto"/>
                                      </w:divBdr>
                                      <w:divsChild>
                                        <w:div w:id="2059091426">
                                          <w:marLeft w:val="0"/>
                                          <w:marRight w:val="0"/>
                                          <w:marTop w:val="0"/>
                                          <w:marBottom w:val="0"/>
                                          <w:divBdr>
                                            <w:top w:val="none" w:sz="0" w:space="0" w:color="auto"/>
                                            <w:left w:val="none" w:sz="0" w:space="0" w:color="auto"/>
                                            <w:bottom w:val="none" w:sz="0" w:space="0" w:color="auto"/>
                                            <w:right w:val="none" w:sz="0" w:space="0" w:color="auto"/>
                                          </w:divBdr>
                                          <w:divsChild>
                                            <w:div w:id="8398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downloads/details.aspx?displaylang=en&amp;FamilyID=ca837962-4128-4680-b1c0-ad098593906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cid:image002.jpg@01CAAB12.D74ED7F0" TargetMode="External"/><Relationship Id="rId14" Type="http://schemas.openxmlformats.org/officeDocument/2006/relationships/hyperlink" Target="http://go.microsoft.com/fwlink/?LinkId=178956"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whitepaper\HP585\Baseline\ResponseTimes\Excel%20-%20File%20Men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1"/>
        <c:ser>
          <c:idx val="0"/>
          <c:order val="0"/>
          <c:tx>
            <c:strRef>
              <c:f>'Excel - File Menu'!$B$1</c:f>
              <c:strCache>
                <c:ptCount val="1"/>
                <c:pt idx="0">
                  <c:v>Duration</c:v>
                </c:pt>
              </c:strCache>
            </c:strRef>
          </c:tx>
          <c:spPr>
            <a:ln w="28575">
              <a:noFill/>
            </a:ln>
          </c:spPr>
          <c:marker>
            <c:symbol val="circle"/>
            <c:size val="2"/>
          </c:marker>
          <c:trendline>
            <c:spPr>
              <a:ln w="28575">
                <a:solidFill>
                  <a:schemeClr val="tx2">
                    <a:lumMod val="75000"/>
                  </a:schemeClr>
                </a:solidFill>
              </a:ln>
            </c:spPr>
            <c:trendlineType val="movingAvg"/>
            <c:period val="50"/>
            <c:dispRSqr val="1"/>
            <c:dispEq val="1"/>
            <c:trendlineLbl>
              <c:numFmt formatCode="General" sourceLinked="0"/>
            </c:trendlineLbl>
          </c:trendline>
          <c:xVal>
            <c:numRef>
              <c:f>'Excel - File Menu'!$A$2:$A$2209</c:f>
              <c:numCache>
                <c:formatCode>h:mm</c:formatCode>
                <c:ptCount val="2208"/>
                <c:pt idx="0">
                  <c:v>40011.496550925942</c:v>
                </c:pt>
                <c:pt idx="1">
                  <c:v>40011.496550925942</c:v>
                </c:pt>
                <c:pt idx="2">
                  <c:v>40011.496990740736</c:v>
                </c:pt>
                <c:pt idx="3">
                  <c:v>40011.497164351575</c:v>
                </c:pt>
                <c:pt idx="4">
                  <c:v>40011.497685185175</c:v>
                </c:pt>
                <c:pt idx="5">
                  <c:v>40011.497858796298</c:v>
                </c:pt>
                <c:pt idx="6">
                  <c:v>40011.498206018543</c:v>
                </c:pt>
                <c:pt idx="7">
                  <c:v>40011.498726851576</c:v>
                </c:pt>
                <c:pt idx="8">
                  <c:v>40011.498900462961</c:v>
                </c:pt>
                <c:pt idx="9">
                  <c:v>40011.499247685184</c:v>
                </c:pt>
                <c:pt idx="10">
                  <c:v>40011.502905092602</c:v>
                </c:pt>
                <c:pt idx="11">
                  <c:v>40011.503067129626</c:v>
                </c:pt>
                <c:pt idx="12">
                  <c:v>40011.50341435185</c:v>
                </c:pt>
                <c:pt idx="13">
                  <c:v>40011.503761573404</c:v>
                </c:pt>
                <c:pt idx="14">
                  <c:v>40011.504108796296</c:v>
                </c:pt>
                <c:pt idx="15">
                  <c:v>40011.504467592589</c:v>
                </c:pt>
                <c:pt idx="16">
                  <c:v>40011.504803240743</c:v>
                </c:pt>
                <c:pt idx="17">
                  <c:v>40011.505150462966</c:v>
                </c:pt>
                <c:pt idx="18">
                  <c:v>40011.505497685175</c:v>
                </c:pt>
                <c:pt idx="19">
                  <c:v>40011.505856481483</c:v>
                </c:pt>
                <c:pt idx="20">
                  <c:v>40011.508032407612</c:v>
                </c:pt>
                <c:pt idx="21">
                  <c:v>40011.508032407612</c:v>
                </c:pt>
                <c:pt idx="22">
                  <c:v>40011.508136574092</c:v>
                </c:pt>
                <c:pt idx="23">
                  <c:v>40011.508136574092</c:v>
                </c:pt>
                <c:pt idx="24">
                  <c:v>40011.508298611108</c:v>
                </c:pt>
                <c:pt idx="25">
                  <c:v>40011.508298611108</c:v>
                </c:pt>
                <c:pt idx="26">
                  <c:v>40011.508449074092</c:v>
                </c:pt>
                <c:pt idx="27">
                  <c:v>40011.508553241212</c:v>
                </c:pt>
                <c:pt idx="28">
                  <c:v>40011.508645833324</c:v>
                </c:pt>
                <c:pt idx="29">
                  <c:v>40011.508726851855</c:v>
                </c:pt>
                <c:pt idx="30">
                  <c:v>40011.50873842655</c:v>
                </c:pt>
                <c:pt idx="31">
                  <c:v>40011.508923610985</c:v>
                </c:pt>
                <c:pt idx="32">
                  <c:v>40011.509120370371</c:v>
                </c:pt>
                <c:pt idx="33">
                  <c:v>40011.509224537025</c:v>
                </c:pt>
                <c:pt idx="34">
                  <c:v>40011.509340277778</c:v>
                </c:pt>
                <c:pt idx="35">
                  <c:v>40011.509340277778</c:v>
                </c:pt>
                <c:pt idx="36">
                  <c:v>40011.509386574071</c:v>
                </c:pt>
                <c:pt idx="37">
                  <c:v>40011.509444444448</c:v>
                </c:pt>
                <c:pt idx="38">
                  <c:v>40011.509606481479</c:v>
                </c:pt>
                <c:pt idx="39">
                  <c:v>40011.509687499994</c:v>
                </c:pt>
                <c:pt idx="40">
                  <c:v>40011.509687499994</c:v>
                </c:pt>
                <c:pt idx="41">
                  <c:v>40011.509791666584</c:v>
                </c:pt>
                <c:pt idx="42">
                  <c:v>40011.509953703586</c:v>
                </c:pt>
                <c:pt idx="43">
                  <c:v>40011.510185185187</c:v>
                </c:pt>
                <c:pt idx="44">
                  <c:v>40011.510196759256</c:v>
                </c:pt>
                <c:pt idx="45">
                  <c:v>40011.510289351849</c:v>
                </c:pt>
                <c:pt idx="46">
                  <c:v>40011.510381944441</c:v>
                </c:pt>
                <c:pt idx="47">
                  <c:v>40011.510451389011</c:v>
                </c:pt>
                <c:pt idx="48">
                  <c:v>40011.510474537034</c:v>
                </c:pt>
                <c:pt idx="49">
                  <c:v>40011.510497685187</c:v>
                </c:pt>
                <c:pt idx="50">
                  <c:v>40011.510636574203</c:v>
                </c:pt>
                <c:pt idx="51">
                  <c:v>40011.510717592602</c:v>
                </c:pt>
                <c:pt idx="52">
                  <c:v>40011.510717592602</c:v>
                </c:pt>
                <c:pt idx="53">
                  <c:v>40011.510821759257</c:v>
                </c:pt>
                <c:pt idx="54">
                  <c:v>40011.510983796295</c:v>
                </c:pt>
                <c:pt idx="55">
                  <c:v>40011.514340277783</c:v>
                </c:pt>
                <c:pt idx="56">
                  <c:v>40011.514432870368</c:v>
                </c:pt>
                <c:pt idx="57">
                  <c:v>40011.514490740738</c:v>
                </c:pt>
                <c:pt idx="58">
                  <c:v>40011.51458333333</c:v>
                </c:pt>
                <c:pt idx="59">
                  <c:v>40011.514594907443</c:v>
                </c:pt>
                <c:pt idx="60">
                  <c:v>40011.514756944613</c:v>
                </c:pt>
                <c:pt idx="61">
                  <c:v>40011.514837963012</c:v>
                </c:pt>
                <c:pt idx="62">
                  <c:v>40011.514930555553</c:v>
                </c:pt>
                <c:pt idx="63">
                  <c:v>40011.515104166654</c:v>
                </c:pt>
                <c:pt idx="64">
                  <c:v>40011.515185185184</c:v>
                </c:pt>
                <c:pt idx="65">
                  <c:v>40011.515289351853</c:v>
                </c:pt>
                <c:pt idx="66">
                  <c:v>40011.515451388892</c:v>
                </c:pt>
                <c:pt idx="67">
                  <c:v>40011.515532407611</c:v>
                </c:pt>
                <c:pt idx="68">
                  <c:v>40011.515625</c:v>
                </c:pt>
                <c:pt idx="69">
                  <c:v>40011.515787037024</c:v>
                </c:pt>
                <c:pt idx="70">
                  <c:v>40011.515902777777</c:v>
                </c:pt>
                <c:pt idx="71">
                  <c:v>40011.515995370391</c:v>
                </c:pt>
                <c:pt idx="72">
                  <c:v>40011.516157407612</c:v>
                </c:pt>
                <c:pt idx="73">
                  <c:v>40011.516250000212</c:v>
                </c:pt>
                <c:pt idx="74">
                  <c:v>40011.516342592593</c:v>
                </c:pt>
                <c:pt idx="75">
                  <c:v>40011.516504629632</c:v>
                </c:pt>
                <c:pt idx="76">
                  <c:v>40011.516585648213</c:v>
                </c:pt>
                <c:pt idx="77">
                  <c:v>40011.516678241213</c:v>
                </c:pt>
                <c:pt idx="78">
                  <c:v>40011.516851851862</c:v>
                </c:pt>
                <c:pt idx="79">
                  <c:v>40011.516932870392</c:v>
                </c:pt>
                <c:pt idx="80">
                  <c:v>40011.517025462963</c:v>
                </c:pt>
                <c:pt idx="81">
                  <c:v>40011.517187499994</c:v>
                </c:pt>
                <c:pt idx="82">
                  <c:v>40011.517280092601</c:v>
                </c:pt>
                <c:pt idx="83">
                  <c:v>40011.517384259256</c:v>
                </c:pt>
                <c:pt idx="84">
                  <c:v>40011.517546296855</c:v>
                </c:pt>
                <c:pt idx="85">
                  <c:v>40011.520752314806</c:v>
                </c:pt>
                <c:pt idx="86">
                  <c:v>40011.520844907405</c:v>
                </c:pt>
                <c:pt idx="87">
                  <c:v>40011.521018518521</c:v>
                </c:pt>
                <c:pt idx="88">
                  <c:v>40011.521087962574</c:v>
                </c:pt>
                <c:pt idx="89">
                  <c:v>40011.521192129585</c:v>
                </c:pt>
                <c:pt idx="90">
                  <c:v>40011.521354166594</c:v>
                </c:pt>
                <c:pt idx="91">
                  <c:v>40011.521597222221</c:v>
                </c:pt>
                <c:pt idx="92">
                  <c:v>40011.521689814574</c:v>
                </c:pt>
                <c:pt idx="93">
                  <c:v>40011.521863425929</c:v>
                </c:pt>
                <c:pt idx="94">
                  <c:v>40011.521909722185</c:v>
                </c:pt>
                <c:pt idx="95">
                  <c:v>40011.522002314814</c:v>
                </c:pt>
                <c:pt idx="96">
                  <c:v>40011.522129629586</c:v>
                </c:pt>
                <c:pt idx="97">
                  <c:v>40011.522175925929</c:v>
                </c:pt>
                <c:pt idx="98">
                  <c:v>40011.522222222222</c:v>
                </c:pt>
                <c:pt idx="99">
                  <c:v>40011.522384259224</c:v>
                </c:pt>
                <c:pt idx="100">
                  <c:v>40011.529317129629</c:v>
                </c:pt>
                <c:pt idx="101">
                  <c:v>40011.529317129629</c:v>
                </c:pt>
                <c:pt idx="102">
                  <c:v>40011.529421296284</c:v>
                </c:pt>
                <c:pt idx="103">
                  <c:v>40011.529421296284</c:v>
                </c:pt>
                <c:pt idx="104">
                  <c:v>40011.529444444444</c:v>
                </c:pt>
                <c:pt idx="105">
                  <c:v>40011.529456018521</c:v>
                </c:pt>
                <c:pt idx="106">
                  <c:v>40011.529583333184</c:v>
                </c:pt>
                <c:pt idx="107">
                  <c:v>40011.529583333184</c:v>
                </c:pt>
                <c:pt idx="108">
                  <c:v>40011.529722222185</c:v>
                </c:pt>
                <c:pt idx="109">
                  <c:v>40011.529814814814</c:v>
                </c:pt>
                <c:pt idx="110">
                  <c:v>40011.529918981476</c:v>
                </c:pt>
                <c:pt idx="111">
                  <c:v>40011.529976851576</c:v>
                </c:pt>
                <c:pt idx="112">
                  <c:v>40011.529988425929</c:v>
                </c:pt>
                <c:pt idx="113">
                  <c:v>40011.530023148203</c:v>
                </c:pt>
                <c:pt idx="114">
                  <c:v>40011.530162036994</c:v>
                </c:pt>
                <c:pt idx="115">
                  <c:v>40011.530185185184</c:v>
                </c:pt>
                <c:pt idx="116">
                  <c:v>40011.530381944445</c:v>
                </c:pt>
                <c:pt idx="117">
                  <c:v>40011.530486110976</c:v>
                </c:pt>
                <c:pt idx="118">
                  <c:v>40011.530613426243</c:v>
                </c:pt>
                <c:pt idx="119">
                  <c:v>40011.530648148211</c:v>
                </c:pt>
                <c:pt idx="120">
                  <c:v>40011.530682870354</c:v>
                </c:pt>
                <c:pt idx="121">
                  <c:v>40011.530706018515</c:v>
                </c:pt>
                <c:pt idx="122">
                  <c:v>40011.530844907407</c:v>
                </c:pt>
                <c:pt idx="123">
                  <c:v>40011.53087962963</c:v>
                </c:pt>
                <c:pt idx="124">
                  <c:v>40011.530949074091</c:v>
                </c:pt>
                <c:pt idx="125">
                  <c:v>40011.531053240738</c:v>
                </c:pt>
                <c:pt idx="126">
                  <c:v>40011.531192129594</c:v>
                </c:pt>
                <c:pt idx="127">
                  <c:v>40011.531215277791</c:v>
                </c:pt>
                <c:pt idx="128">
                  <c:v>40011.531458333324</c:v>
                </c:pt>
                <c:pt idx="129">
                  <c:v>40011.531562499993</c:v>
                </c:pt>
                <c:pt idx="130">
                  <c:v>40011.531643518174</c:v>
                </c:pt>
                <c:pt idx="131">
                  <c:v>40011.531712962955</c:v>
                </c:pt>
                <c:pt idx="132">
                  <c:v>40011.531724536435</c:v>
                </c:pt>
                <c:pt idx="133">
                  <c:v>40011.531736110985</c:v>
                </c:pt>
                <c:pt idx="134">
                  <c:v>40011.531886574077</c:v>
                </c:pt>
                <c:pt idx="135">
                  <c:v>40011.531909722224</c:v>
                </c:pt>
                <c:pt idx="136">
                  <c:v>40011.531990740725</c:v>
                </c:pt>
                <c:pt idx="137">
                  <c:v>40011.532083333324</c:v>
                </c:pt>
                <c:pt idx="138">
                  <c:v>40011.532233796293</c:v>
                </c:pt>
                <c:pt idx="139">
                  <c:v>40011.532245370392</c:v>
                </c:pt>
                <c:pt idx="140">
                  <c:v>40011.535590277781</c:v>
                </c:pt>
                <c:pt idx="141">
                  <c:v>40011.535694444443</c:v>
                </c:pt>
                <c:pt idx="142">
                  <c:v>40011.535740740575</c:v>
                </c:pt>
                <c:pt idx="143">
                  <c:v>40011.535833333335</c:v>
                </c:pt>
                <c:pt idx="144">
                  <c:v>40011.535856481481</c:v>
                </c:pt>
                <c:pt idx="145">
                  <c:v>40011.535891203705</c:v>
                </c:pt>
                <c:pt idx="146">
                  <c:v>40011.536006944443</c:v>
                </c:pt>
                <c:pt idx="147">
                  <c:v>40011.536053240743</c:v>
                </c:pt>
                <c:pt idx="148">
                  <c:v>40011.536087962966</c:v>
                </c:pt>
                <c:pt idx="149">
                  <c:v>40011.536180554984</c:v>
                </c:pt>
                <c:pt idx="150">
                  <c:v>40011.536354166667</c:v>
                </c:pt>
                <c:pt idx="151">
                  <c:v>40011.536412037036</c:v>
                </c:pt>
                <c:pt idx="152">
                  <c:v>40011.536446759186</c:v>
                </c:pt>
                <c:pt idx="153">
                  <c:v>40011.536550925943</c:v>
                </c:pt>
                <c:pt idx="154">
                  <c:v>40011.536712962959</c:v>
                </c:pt>
                <c:pt idx="155">
                  <c:v>40011.536770833176</c:v>
                </c:pt>
                <c:pt idx="156">
                  <c:v>40011.536782407406</c:v>
                </c:pt>
                <c:pt idx="157">
                  <c:v>40011.536875000013</c:v>
                </c:pt>
                <c:pt idx="158">
                  <c:v>40011.537048610975</c:v>
                </c:pt>
                <c:pt idx="159">
                  <c:v>40011.537118055552</c:v>
                </c:pt>
                <c:pt idx="160">
                  <c:v>40011.537152777775</c:v>
                </c:pt>
                <c:pt idx="161">
                  <c:v>40011.537256944612</c:v>
                </c:pt>
                <c:pt idx="162">
                  <c:v>40011.537418981476</c:v>
                </c:pt>
                <c:pt idx="163">
                  <c:v>40011.537453703575</c:v>
                </c:pt>
                <c:pt idx="164">
                  <c:v>40011.537499999999</c:v>
                </c:pt>
                <c:pt idx="165">
                  <c:v>40011.537604166624</c:v>
                </c:pt>
                <c:pt idx="166">
                  <c:v>40011.537777777776</c:v>
                </c:pt>
                <c:pt idx="167">
                  <c:v>40011.537800925929</c:v>
                </c:pt>
                <c:pt idx="168">
                  <c:v>40011.537847222222</c:v>
                </c:pt>
                <c:pt idx="169">
                  <c:v>40011.537939814814</c:v>
                </c:pt>
                <c:pt idx="170">
                  <c:v>40011.538113426213</c:v>
                </c:pt>
                <c:pt idx="171">
                  <c:v>40011.538148148211</c:v>
                </c:pt>
                <c:pt idx="172">
                  <c:v>40011.538182870354</c:v>
                </c:pt>
                <c:pt idx="173">
                  <c:v>40011.538275463012</c:v>
                </c:pt>
                <c:pt idx="174">
                  <c:v>40011.538449074083</c:v>
                </c:pt>
                <c:pt idx="175">
                  <c:v>40011.538483796285</c:v>
                </c:pt>
                <c:pt idx="176">
                  <c:v>40011.538541666654</c:v>
                </c:pt>
                <c:pt idx="177">
                  <c:v>40011.538634259261</c:v>
                </c:pt>
                <c:pt idx="178">
                  <c:v>40011.538807870369</c:v>
                </c:pt>
                <c:pt idx="179">
                  <c:v>40011.538842592592</c:v>
                </c:pt>
                <c:pt idx="180">
                  <c:v>40011.540902777779</c:v>
                </c:pt>
                <c:pt idx="181">
                  <c:v>40011.540914351863</c:v>
                </c:pt>
                <c:pt idx="182">
                  <c:v>40011.541006944448</c:v>
                </c:pt>
                <c:pt idx="183">
                  <c:v>40011.541006944448</c:v>
                </c:pt>
                <c:pt idx="184">
                  <c:v>40011.541168981174</c:v>
                </c:pt>
                <c:pt idx="185">
                  <c:v>40011.541180554974</c:v>
                </c:pt>
                <c:pt idx="186">
                  <c:v>40011.541446759184</c:v>
                </c:pt>
                <c:pt idx="187">
                  <c:v>40011.541562499995</c:v>
                </c:pt>
                <c:pt idx="188">
                  <c:v>40011.541631944441</c:v>
                </c:pt>
                <c:pt idx="189">
                  <c:v>40011.541724536975</c:v>
                </c:pt>
                <c:pt idx="190">
                  <c:v>40011.541736111074</c:v>
                </c:pt>
                <c:pt idx="191">
                  <c:v>40011.541909722226</c:v>
                </c:pt>
                <c:pt idx="192">
                  <c:v>40011.542002314818</c:v>
                </c:pt>
                <c:pt idx="193">
                  <c:v>40011.54210648148</c:v>
                </c:pt>
                <c:pt idx="194">
                  <c:v>40011.542164351835</c:v>
                </c:pt>
                <c:pt idx="195">
                  <c:v>40011.542268518519</c:v>
                </c:pt>
                <c:pt idx="196">
                  <c:v>40011.542268518519</c:v>
                </c:pt>
                <c:pt idx="197">
                  <c:v>40011.542314814818</c:v>
                </c:pt>
                <c:pt idx="198">
                  <c:v>40011.542337963001</c:v>
                </c:pt>
                <c:pt idx="199">
                  <c:v>40011.542349537034</c:v>
                </c:pt>
                <c:pt idx="200">
                  <c:v>40011.542430555557</c:v>
                </c:pt>
                <c:pt idx="201">
                  <c:v>40011.542442129627</c:v>
                </c:pt>
                <c:pt idx="202">
                  <c:v>40011.542442129627</c:v>
                </c:pt>
                <c:pt idx="203">
                  <c:v>40011.542604166665</c:v>
                </c:pt>
                <c:pt idx="204">
                  <c:v>40011.542615740742</c:v>
                </c:pt>
                <c:pt idx="205">
                  <c:v>40011.542650463001</c:v>
                </c:pt>
                <c:pt idx="206">
                  <c:v>40011.542685185188</c:v>
                </c:pt>
                <c:pt idx="207">
                  <c:v>40011.54277777778</c:v>
                </c:pt>
                <c:pt idx="208">
                  <c:v>40011.542858797002</c:v>
                </c:pt>
                <c:pt idx="209">
                  <c:v>40011.542951389012</c:v>
                </c:pt>
                <c:pt idx="210">
                  <c:v>40011.542951389012</c:v>
                </c:pt>
                <c:pt idx="211">
                  <c:v>40011.543113425942</c:v>
                </c:pt>
                <c:pt idx="212">
                  <c:v>40011.543171296296</c:v>
                </c:pt>
                <c:pt idx="213">
                  <c:v>40011.543194444443</c:v>
                </c:pt>
                <c:pt idx="214">
                  <c:v>40011.543217592603</c:v>
                </c:pt>
                <c:pt idx="215">
                  <c:v>40011.543263888889</c:v>
                </c:pt>
                <c:pt idx="216">
                  <c:v>40011.543310185189</c:v>
                </c:pt>
                <c:pt idx="217">
                  <c:v>40011.543368055558</c:v>
                </c:pt>
                <c:pt idx="218">
                  <c:v>40011.543379629627</c:v>
                </c:pt>
                <c:pt idx="219">
                  <c:v>40011.543437500004</c:v>
                </c:pt>
                <c:pt idx="220">
                  <c:v>40011.54347222222</c:v>
                </c:pt>
                <c:pt idx="221">
                  <c:v>40011.543483796275</c:v>
                </c:pt>
                <c:pt idx="222">
                  <c:v>40011.543483796275</c:v>
                </c:pt>
                <c:pt idx="223">
                  <c:v>40011.543483796275</c:v>
                </c:pt>
                <c:pt idx="224">
                  <c:v>40011.543634259258</c:v>
                </c:pt>
                <c:pt idx="225">
                  <c:v>40011.543657407412</c:v>
                </c:pt>
                <c:pt idx="226">
                  <c:v>40011.543703703574</c:v>
                </c:pt>
                <c:pt idx="227">
                  <c:v>40011.543703703574</c:v>
                </c:pt>
                <c:pt idx="228">
                  <c:v>40011.543807870381</c:v>
                </c:pt>
                <c:pt idx="229">
                  <c:v>40011.543981481474</c:v>
                </c:pt>
                <c:pt idx="230">
                  <c:v>40011.544317129643</c:v>
                </c:pt>
                <c:pt idx="231">
                  <c:v>40011.544375000012</c:v>
                </c:pt>
                <c:pt idx="232">
                  <c:v>40011.544872685183</c:v>
                </c:pt>
                <c:pt idx="233">
                  <c:v>40011.544988425943</c:v>
                </c:pt>
                <c:pt idx="234">
                  <c:v>40011.545567129629</c:v>
                </c:pt>
                <c:pt idx="235">
                  <c:v>40011.547326388893</c:v>
                </c:pt>
                <c:pt idx="236">
                  <c:v>40011.547430555554</c:v>
                </c:pt>
                <c:pt idx="237">
                  <c:v>40011.547500000001</c:v>
                </c:pt>
                <c:pt idx="238">
                  <c:v>40011.547592592593</c:v>
                </c:pt>
                <c:pt idx="239">
                  <c:v>40011.54760416667</c:v>
                </c:pt>
                <c:pt idx="240">
                  <c:v>40011.547766203585</c:v>
                </c:pt>
                <c:pt idx="241">
                  <c:v>40011.547847222231</c:v>
                </c:pt>
                <c:pt idx="242">
                  <c:v>40011.547951388893</c:v>
                </c:pt>
                <c:pt idx="243">
                  <c:v>40011.548113426594</c:v>
                </c:pt>
                <c:pt idx="244">
                  <c:v>40011.548206018611</c:v>
                </c:pt>
                <c:pt idx="245">
                  <c:v>40011.548310185193</c:v>
                </c:pt>
                <c:pt idx="246">
                  <c:v>40011.548472222232</c:v>
                </c:pt>
                <c:pt idx="247">
                  <c:v>40011.548553241213</c:v>
                </c:pt>
                <c:pt idx="248">
                  <c:v>40011.548645833325</c:v>
                </c:pt>
                <c:pt idx="249">
                  <c:v>40011.548807870393</c:v>
                </c:pt>
                <c:pt idx="250">
                  <c:v>40011.548888889003</c:v>
                </c:pt>
                <c:pt idx="251">
                  <c:v>40011.548981481479</c:v>
                </c:pt>
                <c:pt idx="252">
                  <c:v>40011.549050925933</c:v>
                </c:pt>
                <c:pt idx="253">
                  <c:v>40011.549155092602</c:v>
                </c:pt>
                <c:pt idx="254">
                  <c:v>40011.549155092602</c:v>
                </c:pt>
                <c:pt idx="255">
                  <c:v>40011.549247685187</c:v>
                </c:pt>
                <c:pt idx="256">
                  <c:v>40011.549340277779</c:v>
                </c:pt>
                <c:pt idx="257">
                  <c:v>40011.549513889011</c:v>
                </c:pt>
                <c:pt idx="258">
                  <c:v>40011.549571759257</c:v>
                </c:pt>
                <c:pt idx="259">
                  <c:v>40011.549583333326</c:v>
                </c:pt>
                <c:pt idx="260">
                  <c:v>40011.549687499995</c:v>
                </c:pt>
                <c:pt idx="261">
                  <c:v>40011.549849537034</c:v>
                </c:pt>
                <c:pt idx="262">
                  <c:v>40011.54991898148</c:v>
                </c:pt>
                <c:pt idx="263">
                  <c:v>40011.549930555557</c:v>
                </c:pt>
                <c:pt idx="264">
                  <c:v>40011.550034722219</c:v>
                </c:pt>
                <c:pt idx="265">
                  <c:v>40011.550196759257</c:v>
                </c:pt>
                <c:pt idx="266">
                  <c:v>40011.550266203703</c:v>
                </c:pt>
                <c:pt idx="267">
                  <c:v>40011.550277778435</c:v>
                </c:pt>
                <c:pt idx="268">
                  <c:v>40011.550381944442</c:v>
                </c:pt>
                <c:pt idx="269">
                  <c:v>40011.550543981481</c:v>
                </c:pt>
                <c:pt idx="270">
                  <c:v>40011.550543981481</c:v>
                </c:pt>
                <c:pt idx="271">
                  <c:v>40011.550555555601</c:v>
                </c:pt>
                <c:pt idx="272">
                  <c:v>40011.550613426705</c:v>
                </c:pt>
                <c:pt idx="273">
                  <c:v>40011.550648148754</c:v>
                </c:pt>
                <c:pt idx="274">
                  <c:v>40011.550659722219</c:v>
                </c:pt>
                <c:pt idx="275">
                  <c:v>40011.550821759258</c:v>
                </c:pt>
                <c:pt idx="276">
                  <c:v>40011.550833333342</c:v>
                </c:pt>
                <c:pt idx="277">
                  <c:v>40011.550949074212</c:v>
                </c:pt>
                <c:pt idx="278">
                  <c:v>40011.550972222241</c:v>
                </c:pt>
                <c:pt idx="279">
                  <c:v>40011.551053240742</c:v>
                </c:pt>
                <c:pt idx="280">
                  <c:v>40011.551145833175</c:v>
                </c:pt>
                <c:pt idx="281">
                  <c:v>40011.551215278509</c:v>
                </c:pt>
                <c:pt idx="282">
                  <c:v>40011.551250000011</c:v>
                </c:pt>
                <c:pt idx="283">
                  <c:v>40011.551319445207</c:v>
                </c:pt>
                <c:pt idx="284">
                  <c:v>40011.551412037035</c:v>
                </c:pt>
                <c:pt idx="285">
                  <c:v>40011.551620370381</c:v>
                </c:pt>
                <c:pt idx="286">
                  <c:v>40011.551655092611</c:v>
                </c:pt>
                <c:pt idx="287">
                  <c:v>40011.551724536985</c:v>
                </c:pt>
                <c:pt idx="288">
                  <c:v>40011.551840277782</c:v>
                </c:pt>
                <c:pt idx="289">
                  <c:v>40011.551886574081</c:v>
                </c:pt>
                <c:pt idx="290">
                  <c:v>40011.551944444611</c:v>
                </c:pt>
                <c:pt idx="291">
                  <c:v>40011.551990740736</c:v>
                </c:pt>
                <c:pt idx="292">
                  <c:v>40011.552118055602</c:v>
                </c:pt>
                <c:pt idx="293">
                  <c:v>40011.552175925943</c:v>
                </c:pt>
                <c:pt idx="294">
                  <c:v>40011.552268518542</c:v>
                </c:pt>
                <c:pt idx="295">
                  <c:v>40011.552442129629</c:v>
                </c:pt>
                <c:pt idx="296">
                  <c:v>40011.552685185183</c:v>
                </c:pt>
                <c:pt idx="297">
                  <c:v>40011.552777777782</c:v>
                </c:pt>
                <c:pt idx="298">
                  <c:v>40011.552858797106</c:v>
                </c:pt>
                <c:pt idx="299">
                  <c:v>40011.552951389043</c:v>
                </c:pt>
                <c:pt idx="300">
                  <c:v>40011.55296296296</c:v>
                </c:pt>
                <c:pt idx="301">
                  <c:v>40011.553124999999</c:v>
                </c:pt>
                <c:pt idx="302">
                  <c:v>40011.553217592613</c:v>
                </c:pt>
                <c:pt idx="303">
                  <c:v>40011.553310185183</c:v>
                </c:pt>
                <c:pt idx="304">
                  <c:v>40011.553483796284</c:v>
                </c:pt>
                <c:pt idx="305">
                  <c:v>40011.553738426213</c:v>
                </c:pt>
                <c:pt idx="306">
                  <c:v>40011.553842592592</c:v>
                </c:pt>
                <c:pt idx="307">
                  <c:v>40011.55400462963</c:v>
                </c:pt>
                <c:pt idx="308">
                  <c:v>40011.554074074673</c:v>
                </c:pt>
                <c:pt idx="309">
                  <c:v>40011.554166666654</c:v>
                </c:pt>
                <c:pt idx="310">
                  <c:v>40011.554340277791</c:v>
                </c:pt>
                <c:pt idx="311">
                  <c:v>40011.554606481492</c:v>
                </c:pt>
                <c:pt idx="312">
                  <c:v>40011.554710648212</c:v>
                </c:pt>
                <c:pt idx="313">
                  <c:v>40011.554872685192</c:v>
                </c:pt>
                <c:pt idx="314">
                  <c:v>40011.554907407612</c:v>
                </c:pt>
                <c:pt idx="315">
                  <c:v>40011.555011574092</c:v>
                </c:pt>
                <c:pt idx="316">
                  <c:v>40011.555115740739</c:v>
                </c:pt>
                <c:pt idx="317">
                  <c:v>40011.555173610985</c:v>
                </c:pt>
                <c:pt idx="318">
                  <c:v>40011.555219907612</c:v>
                </c:pt>
                <c:pt idx="319">
                  <c:v>40011.555381944447</c:v>
                </c:pt>
                <c:pt idx="320">
                  <c:v>40011.555648148213</c:v>
                </c:pt>
                <c:pt idx="321">
                  <c:v>40011.555752314816</c:v>
                </c:pt>
                <c:pt idx="322">
                  <c:v>40011.555810185193</c:v>
                </c:pt>
                <c:pt idx="323">
                  <c:v>40011.555868055562</c:v>
                </c:pt>
                <c:pt idx="324">
                  <c:v>40011.555902777778</c:v>
                </c:pt>
                <c:pt idx="325">
                  <c:v>40011.555972222232</c:v>
                </c:pt>
                <c:pt idx="326">
                  <c:v>40011.556076389243</c:v>
                </c:pt>
                <c:pt idx="327">
                  <c:v>40011.556145833325</c:v>
                </c:pt>
                <c:pt idx="328">
                  <c:v>40011.556168981479</c:v>
                </c:pt>
                <c:pt idx="329">
                  <c:v>40011.556354166663</c:v>
                </c:pt>
                <c:pt idx="330">
                  <c:v>40011.556446759256</c:v>
                </c:pt>
                <c:pt idx="331">
                  <c:v>40011.556458333333</c:v>
                </c:pt>
                <c:pt idx="332">
                  <c:v>40011.556527777793</c:v>
                </c:pt>
                <c:pt idx="333">
                  <c:v>40011.556574074784</c:v>
                </c:pt>
                <c:pt idx="334">
                  <c:v>40011.556620370393</c:v>
                </c:pt>
                <c:pt idx="335">
                  <c:v>40011.556747685187</c:v>
                </c:pt>
                <c:pt idx="336">
                  <c:v>40011.556805555563</c:v>
                </c:pt>
                <c:pt idx="337">
                  <c:v>40011.556875000213</c:v>
                </c:pt>
                <c:pt idx="338">
                  <c:v>40011.556909722232</c:v>
                </c:pt>
                <c:pt idx="339">
                  <c:v>40011.556956018612</c:v>
                </c:pt>
                <c:pt idx="340">
                  <c:v>40011.557060185187</c:v>
                </c:pt>
                <c:pt idx="341">
                  <c:v>40011.557071759256</c:v>
                </c:pt>
                <c:pt idx="342">
                  <c:v>40011.557083333326</c:v>
                </c:pt>
                <c:pt idx="343">
                  <c:v>40011.557187499995</c:v>
                </c:pt>
                <c:pt idx="344">
                  <c:v>40011.557210648243</c:v>
                </c:pt>
                <c:pt idx="345">
                  <c:v>40011.557222222233</c:v>
                </c:pt>
                <c:pt idx="346">
                  <c:v>40011.557303240741</c:v>
                </c:pt>
                <c:pt idx="347">
                  <c:v>40011.557361111074</c:v>
                </c:pt>
                <c:pt idx="348">
                  <c:v>40011.55740740741</c:v>
                </c:pt>
                <c:pt idx="349">
                  <c:v>40011.557581018518</c:v>
                </c:pt>
                <c:pt idx="350">
                  <c:v>40011.557581018518</c:v>
                </c:pt>
                <c:pt idx="351">
                  <c:v>40011.557673611074</c:v>
                </c:pt>
                <c:pt idx="352">
                  <c:v>40011.55777777778</c:v>
                </c:pt>
                <c:pt idx="353">
                  <c:v>40011.557905092603</c:v>
                </c:pt>
                <c:pt idx="354">
                  <c:v>40011.557951389012</c:v>
                </c:pt>
                <c:pt idx="355">
                  <c:v>40011.558020833334</c:v>
                </c:pt>
                <c:pt idx="356">
                  <c:v>40011.558125000003</c:v>
                </c:pt>
                <c:pt idx="357">
                  <c:v>40011.558287037042</c:v>
                </c:pt>
                <c:pt idx="358">
                  <c:v>40011.558379629641</c:v>
                </c:pt>
                <c:pt idx="359">
                  <c:v>40011.558391203711</c:v>
                </c:pt>
                <c:pt idx="360">
                  <c:v>40011.558483796296</c:v>
                </c:pt>
                <c:pt idx="361">
                  <c:v>40011.558611111112</c:v>
                </c:pt>
                <c:pt idx="362">
                  <c:v>40011.558657408073</c:v>
                </c:pt>
                <c:pt idx="363">
                  <c:v>40011.558750000011</c:v>
                </c:pt>
                <c:pt idx="364">
                  <c:v>40011.558842592603</c:v>
                </c:pt>
                <c:pt idx="365">
                  <c:v>40011.559016203712</c:v>
                </c:pt>
                <c:pt idx="366">
                  <c:v>40011.559062500004</c:v>
                </c:pt>
                <c:pt idx="367">
                  <c:v>40011.559166666586</c:v>
                </c:pt>
                <c:pt idx="368">
                  <c:v>40011.559340277781</c:v>
                </c:pt>
                <c:pt idx="369">
                  <c:v>40011.559398148805</c:v>
                </c:pt>
                <c:pt idx="370">
                  <c:v>40011.559502314813</c:v>
                </c:pt>
                <c:pt idx="371">
                  <c:v>40011.559664351851</c:v>
                </c:pt>
                <c:pt idx="372">
                  <c:v>40011.55976851852</c:v>
                </c:pt>
                <c:pt idx="373">
                  <c:v>40011.559861111105</c:v>
                </c:pt>
                <c:pt idx="374">
                  <c:v>40011.560034722221</c:v>
                </c:pt>
                <c:pt idx="375">
                  <c:v>40011.560497685176</c:v>
                </c:pt>
                <c:pt idx="376">
                  <c:v>40011.560601851575</c:v>
                </c:pt>
                <c:pt idx="377">
                  <c:v>40011.560624999998</c:v>
                </c:pt>
                <c:pt idx="378">
                  <c:v>40011.560717592591</c:v>
                </c:pt>
                <c:pt idx="379">
                  <c:v>40011.560763888876</c:v>
                </c:pt>
                <c:pt idx="380">
                  <c:v>40011.560891203706</c:v>
                </c:pt>
                <c:pt idx="381">
                  <c:v>40011.561041666057</c:v>
                </c:pt>
                <c:pt idx="382">
                  <c:v>40011.561145832617</c:v>
                </c:pt>
                <c:pt idx="383">
                  <c:v>40011.561307870354</c:v>
                </c:pt>
                <c:pt idx="384">
                  <c:v>40011.561400462924</c:v>
                </c:pt>
                <c:pt idx="385">
                  <c:v>40011.561493055524</c:v>
                </c:pt>
                <c:pt idx="386">
                  <c:v>40011.561666666574</c:v>
                </c:pt>
                <c:pt idx="387">
                  <c:v>40011.561724536383</c:v>
                </c:pt>
                <c:pt idx="388">
                  <c:v>40011.56181712963</c:v>
                </c:pt>
                <c:pt idx="389">
                  <c:v>40011.561990740724</c:v>
                </c:pt>
                <c:pt idx="390">
                  <c:v>40011.562071759254</c:v>
                </c:pt>
                <c:pt idx="391">
                  <c:v>40011.562175925923</c:v>
                </c:pt>
                <c:pt idx="392">
                  <c:v>40011.562199074091</c:v>
                </c:pt>
                <c:pt idx="393">
                  <c:v>40011.562245370369</c:v>
                </c:pt>
                <c:pt idx="394">
                  <c:v>40011.562303240738</c:v>
                </c:pt>
                <c:pt idx="395">
                  <c:v>40011.562337962961</c:v>
                </c:pt>
                <c:pt idx="396">
                  <c:v>40011.562337962961</c:v>
                </c:pt>
                <c:pt idx="397">
                  <c:v>40011.562442129594</c:v>
                </c:pt>
                <c:pt idx="398">
                  <c:v>40011.562465277777</c:v>
                </c:pt>
                <c:pt idx="399">
                  <c:v>40011.562511574091</c:v>
                </c:pt>
                <c:pt idx="400">
                  <c:v>40011.562546296343</c:v>
                </c:pt>
                <c:pt idx="401">
                  <c:v>40011.562696759254</c:v>
                </c:pt>
                <c:pt idx="402">
                  <c:v>40011.562696759254</c:v>
                </c:pt>
                <c:pt idx="403">
                  <c:v>40011.562708333324</c:v>
                </c:pt>
                <c:pt idx="404">
                  <c:v>40011.562754629624</c:v>
                </c:pt>
                <c:pt idx="405">
                  <c:v>40011.562789351854</c:v>
                </c:pt>
                <c:pt idx="406">
                  <c:v>40011.562858796293</c:v>
                </c:pt>
                <c:pt idx="407">
                  <c:v>40011.562870370391</c:v>
                </c:pt>
                <c:pt idx="408">
                  <c:v>40011.562893518516</c:v>
                </c:pt>
                <c:pt idx="409">
                  <c:v>40011.562939814816</c:v>
                </c:pt>
                <c:pt idx="410">
                  <c:v>40011.563020832975</c:v>
                </c:pt>
                <c:pt idx="411">
                  <c:v>40011.563032407408</c:v>
                </c:pt>
                <c:pt idx="412">
                  <c:v>40011.563055555554</c:v>
                </c:pt>
                <c:pt idx="413">
                  <c:v>40011.563124999986</c:v>
                </c:pt>
                <c:pt idx="414">
                  <c:v>40011.563206018516</c:v>
                </c:pt>
                <c:pt idx="415">
                  <c:v>40011.56322916667</c:v>
                </c:pt>
                <c:pt idx="416">
                  <c:v>40011.56322916667</c:v>
                </c:pt>
                <c:pt idx="417">
                  <c:v>40011.563344907176</c:v>
                </c:pt>
                <c:pt idx="418">
                  <c:v>40011.563391203585</c:v>
                </c:pt>
                <c:pt idx="419">
                  <c:v>40011.563449074078</c:v>
                </c:pt>
                <c:pt idx="420">
                  <c:v>40011.563460648125</c:v>
                </c:pt>
                <c:pt idx="421">
                  <c:v>40011.563518518517</c:v>
                </c:pt>
                <c:pt idx="422">
                  <c:v>40011.56355324074</c:v>
                </c:pt>
                <c:pt idx="423">
                  <c:v>40011.563564814584</c:v>
                </c:pt>
                <c:pt idx="424">
                  <c:v>40011.563564814584</c:v>
                </c:pt>
                <c:pt idx="425">
                  <c:v>40011.563599537025</c:v>
                </c:pt>
                <c:pt idx="426">
                  <c:v>40011.563634259255</c:v>
                </c:pt>
                <c:pt idx="427">
                  <c:v>40011.563692129625</c:v>
                </c:pt>
                <c:pt idx="428">
                  <c:v>40011.563715277778</c:v>
                </c:pt>
                <c:pt idx="429">
                  <c:v>40011.563726851113</c:v>
                </c:pt>
                <c:pt idx="430">
                  <c:v>40011.563726851113</c:v>
                </c:pt>
                <c:pt idx="431">
                  <c:v>40011.563738425932</c:v>
                </c:pt>
                <c:pt idx="432">
                  <c:v>40011.563865740725</c:v>
                </c:pt>
                <c:pt idx="433">
                  <c:v>40011.563900462956</c:v>
                </c:pt>
                <c:pt idx="434">
                  <c:v>40011.563923610353</c:v>
                </c:pt>
                <c:pt idx="435">
                  <c:v>40011.563958333325</c:v>
                </c:pt>
                <c:pt idx="436">
                  <c:v>40011.564074074093</c:v>
                </c:pt>
                <c:pt idx="437">
                  <c:v>40011.564074074093</c:v>
                </c:pt>
                <c:pt idx="438">
                  <c:v>40011.56417824074</c:v>
                </c:pt>
                <c:pt idx="439">
                  <c:v>40011.564247685186</c:v>
                </c:pt>
                <c:pt idx="440">
                  <c:v>40011.564363425932</c:v>
                </c:pt>
                <c:pt idx="441">
                  <c:v>40011.564409722225</c:v>
                </c:pt>
                <c:pt idx="442">
                  <c:v>40011.564467592594</c:v>
                </c:pt>
                <c:pt idx="443">
                  <c:v>40011.564513889003</c:v>
                </c:pt>
                <c:pt idx="444">
                  <c:v>40011.564513889003</c:v>
                </c:pt>
                <c:pt idx="445">
                  <c:v>40011.564618055563</c:v>
                </c:pt>
                <c:pt idx="446">
                  <c:v>40011.564618055563</c:v>
                </c:pt>
                <c:pt idx="447">
                  <c:v>40011.564629629625</c:v>
                </c:pt>
                <c:pt idx="448">
                  <c:v>40011.564664351834</c:v>
                </c:pt>
                <c:pt idx="449">
                  <c:v>40011.564687499995</c:v>
                </c:pt>
                <c:pt idx="450">
                  <c:v>40011.564733796295</c:v>
                </c:pt>
                <c:pt idx="451">
                  <c:v>40011.564768518474</c:v>
                </c:pt>
                <c:pt idx="452">
                  <c:v>40011.564791666584</c:v>
                </c:pt>
                <c:pt idx="453">
                  <c:v>40011.56490740741</c:v>
                </c:pt>
                <c:pt idx="454">
                  <c:v>40011.564930555556</c:v>
                </c:pt>
                <c:pt idx="455">
                  <c:v>40011.564965277779</c:v>
                </c:pt>
                <c:pt idx="456">
                  <c:v>40011.565011574072</c:v>
                </c:pt>
                <c:pt idx="457">
                  <c:v>40011.565115740734</c:v>
                </c:pt>
                <c:pt idx="458">
                  <c:v>40011.565289351835</c:v>
                </c:pt>
                <c:pt idx="459">
                  <c:v>40011.565497684984</c:v>
                </c:pt>
                <c:pt idx="460">
                  <c:v>40011.567083333175</c:v>
                </c:pt>
                <c:pt idx="461">
                  <c:v>40011.567175925928</c:v>
                </c:pt>
                <c:pt idx="462">
                  <c:v>40011.567175925928</c:v>
                </c:pt>
                <c:pt idx="463">
                  <c:v>40011.56726851852</c:v>
                </c:pt>
                <c:pt idx="464">
                  <c:v>40011.567349536985</c:v>
                </c:pt>
                <c:pt idx="465">
                  <c:v>40011.567442129584</c:v>
                </c:pt>
                <c:pt idx="466">
                  <c:v>40011.567604166594</c:v>
                </c:pt>
                <c:pt idx="467">
                  <c:v>40011.567696759186</c:v>
                </c:pt>
                <c:pt idx="468">
                  <c:v>40011.567858796298</c:v>
                </c:pt>
                <c:pt idx="469">
                  <c:v>40011.567962962574</c:v>
                </c:pt>
                <c:pt idx="470">
                  <c:v>40011.568055555559</c:v>
                </c:pt>
                <c:pt idx="471">
                  <c:v>40011.568229166667</c:v>
                </c:pt>
                <c:pt idx="472">
                  <c:v>40011.568310185183</c:v>
                </c:pt>
                <c:pt idx="473">
                  <c:v>40011.568402777775</c:v>
                </c:pt>
                <c:pt idx="474">
                  <c:v>40011.568576389043</c:v>
                </c:pt>
                <c:pt idx="475">
                  <c:v>40011.568611111114</c:v>
                </c:pt>
                <c:pt idx="476">
                  <c:v>40011.568645833184</c:v>
                </c:pt>
                <c:pt idx="477">
                  <c:v>40011.568703703575</c:v>
                </c:pt>
                <c:pt idx="478">
                  <c:v>40011.568738426213</c:v>
                </c:pt>
                <c:pt idx="479">
                  <c:v>40011.568784722185</c:v>
                </c:pt>
                <c:pt idx="480">
                  <c:v>40011.568877314843</c:v>
                </c:pt>
                <c:pt idx="481">
                  <c:v>40011.568888888891</c:v>
                </c:pt>
                <c:pt idx="482">
                  <c:v>40011.568912037037</c:v>
                </c:pt>
                <c:pt idx="483">
                  <c:v>40011.569016203706</c:v>
                </c:pt>
                <c:pt idx="484">
                  <c:v>40011.569050925929</c:v>
                </c:pt>
                <c:pt idx="485">
                  <c:v>40011.569108796284</c:v>
                </c:pt>
                <c:pt idx="486">
                  <c:v>40011.569120370354</c:v>
                </c:pt>
                <c:pt idx="487">
                  <c:v>40011.569143517838</c:v>
                </c:pt>
                <c:pt idx="488">
                  <c:v>40011.569247685184</c:v>
                </c:pt>
                <c:pt idx="489">
                  <c:v>40011.569282407407</c:v>
                </c:pt>
                <c:pt idx="490">
                  <c:v>40011.569305555524</c:v>
                </c:pt>
                <c:pt idx="491">
                  <c:v>40011.569340277776</c:v>
                </c:pt>
                <c:pt idx="492">
                  <c:v>40011.569409722186</c:v>
                </c:pt>
                <c:pt idx="493">
                  <c:v>40011.569444444445</c:v>
                </c:pt>
                <c:pt idx="494">
                  <c:v>40011.569467592584</c:v>
                </c:pt>
                <c:pt idx="495">
                  <c:v>40011.569490740585</c:v>
                </c:pt>
                <c:pt idx="496">
                  <c:v>40011.569594907407</c:v>
                </c:pt>
                <c:pt idx="497">
                  <c:v>40011.569606481484</c:v>
                </c:pt>
                <c:pt idx="498">
                  <c:v>40011.569768517882</c:v>
                </c:pt>
                <c:pt idx="499">
                  <c:v>40011.569849536994</c:v>
                </c:pt>
                <c:pt idx="500">
                  <c:v>40011.569849536994</c:v>
                </c:pt>
                <c:pt idx="501">
                  <c:v>40011.569942129594</c:v>
                </c:pt>
                <c:pt idx="502">
                  <c:v>40011.569942129594</c:v>
                </c:pt>
                <c:pt idx="503">
                  <c:v>40011.569953703576</c:v>
                </c:pt>
                <c:pt idx="504">
                  <c:v>40011.570034722223</c:v>
                </c:pt>
                <c:pt idx="505">
                  <c:v>40011.570115740738</c:v>
                </c:pt>
                <c:pt idx="506">
                  <c:v>40011.570127314815</c:v>
                </c:pt>
                <c:pt idx="507">
                  <c:v>40011.570138888892</c:v>
                </c:pt>
                <c:pt idx="508">
                  <c:v>40011.570173610984</c:v>
                </c:pt>
                <c:pt idx="509">
                  <c:v>40011.570185185185</c:v>
                </c:pt>
                <c:pt idx="510">
                  <c:v>40011.570289351861</c:v>
                </c:pt>
                <c:pt idx="511">
                  <c:v>40011.5703125</c:v>
                </c:pt>
                <c:pt idx="512">
                  <c:v>40011.570462962954</c:v>
                </c:pt>
                <c:pt idx="513">
                  <c:v>40011.570509259262</c:v>
                </c:pt>
                <c:pt idx="514">
                  <c:v>40011.570532407612</c:v>
                </c:pt>
                <c:pt idx="515">
                  <c:v>40011.570648148212</c:v>
                </c:pt>
                <c:pt idx="516">
                  <c:v>40011.570821759255</c:v>
                </c:pt>
                <c:pt idx="517">
                  <c:v>40011.570879629631</c:v>
                </c:pt>
                <c:pt idx="518">
                  <c:v>40011.570891203701</c:v>
                </c:pt>
                <c:pt idx="519">
                  <c:v>40011.571006944447</c:v>
                </c:pt>
                <c:pt idx="520">
                  <c:v>40011.571168980976</c:v>
                </c:pt>
                <c:pt idx="521">
                  <c:v>40011.571226851855</c:v>
                </c:pt>
                <c:pt idx="522">
                  <c:v>40011.571226851855</c:v>
                </c:pt>
                <c:pt idx="523">
                  <c:v>40011.571331018517</c:v>
                </c:pt>
                <c:pt idx="524">
                  <c:v>40011.571504629625</c:v>
                </c:pt>
                <c:pt idx="525">
                  <c:v>40011.571562499994</c:v>
                </c:pt>
                <c:pt idx="526">
                  <c:v>40011.571574074092</c:v>
                </c:pt>
                <c:pt idx="527">
                  <c:v>40011.571666666576</c:v>
                </c:pt>
                <c:pt idx="528">
                  <c:v>40011.571805555555</c:v>
                </c:pt>
                <c:pt idx="529">
                  <c:v>40011.571828703585</c:v>
                </c:pt>
                <c:pt idx="530">
                  <c:v>40011.571840277778</c:v>
                </c:pt>
                <c:pt idx="531">
                  <c:v>40011.571909722225</c:v>
                </c:pt>
                <c:pt idx="532">
                  <c:v>40011.571932870371</c:v>
                </c:pt>
                <c:pt idx="533">
                  <c:v>40011.571944444448</c:v>
                </c:pt>
                <c:pt idx="534">
                  <c:v>40011.572118055563</c:v>
                </c:pt>
                <c:pt idx="535">
                  <c:v>40011.572129629625</c:v>
                </c:pt>
                <c:pt idx="536">
                  <c:v>40011.572233796855</c:v>
                </c:pt>
                <c:pt idx="537">
                  <c:v>40011.572337962993</c:v>
                </c:pt>
                <c:pt idx="538">
                  <c:v>40011.57240740741</c:v>
                </c:pt>
                <c:pt idx="539">
                  <c:v>40011.572511574093</c:v>
                </c:pt>
                <c:pt idx="540">
                  <c:v>40011.572523148243</c:v>
                </c:pt>
                <c:pt idx="541">
                  <c:v>40011.572685185187</c:v>
                </c:pt>
                <c:pt idx="542">
                  <c:v>40011.572893518518</c:v>
                </c:pt>
                <c:pt idx="543">
                  <c:v>40011.572997685187</c:v>
                </c:pt>
                <c:pt idx="544">
                  <c:v>40011.573113425933</c:v>
                </c:pt>
                <c:pt idx="545">
                  <c:v>40011.573171296295</c:v>
                </c:pt>
                <c:pt idx="546">
                  <c:v>40011.573217592602</c:v>
                </c:pt>
                <c:pt idx="547">
                  <c:v>40011.573391203674</c:v>
                </c:pt>
                <c:pt idx="548">
                  <c:v>40011.573437499996</c:v>
                </c:pt>
                <c:pt idx="549">
                  <c:v>40011.573541666585</c:v>
                </c:pt>
                <c:pt idx="550">
                  <c:v>40011.573703703034</c:v>
                </c:pt>
                <c:pt idx="551">
                  <c:v>40011.573923610478</c:v>
                </c:pt>
                <c:pt idx="552">
                  <c:v>40011.57402777778</c:v>
                </c:pt>
                <c:pt idx="553">
                  <c:v>40011.574108796296</c:v>
                </c:pt>
                <c:pt idx="554">
                  <c:v>40011.574178240742</c:v>
                </c:pt>
                <c:pt idx="555">
                  <c:v>40011.574189814804</c:v>
                </c:pt>
                <c:pt idx="556">
                  <c:v>40011.574201389012</c:v>
                </c:pt>
                <c:pt idx="557">
                  <c:v>40011.574236111112</c:v>
                </c:pt>
                <c:pt idx="558">
                  <c:v>40011.574282407411</c:v>
                </c:pt>
                <c:pt idx="559">
                  <c:v>40011.574293981481</c:v>
                </c:pt>
                <c:pt idx="560">
                  <c:v>40011.574340277781</c:v>
                </c:pt>
                <c:pt idx="561">
                  <c:v>40011.57440972222</c:v>
                </c:pt>
                <c:pt idx="562">
                  <c:v>40011.574444444443</c:v>
                </c:pt>
                <c:pt idx="563">
                  <c:v>40011.574467592596</c:v>
                </c:pt>
                <c:pt idx="564">
                  <c:v>40011.574467592596</c:v>
                </c:pt>
                <c:pt idx="565">
                  <c:v>40011.574479166666</c:v>
                </c:pt>
                <c:pt idx="566">
                  <c:v>40011.574583333335</c:v>
                </c:pt>
                <c:pt idx="567">
                  <c:v>40011.574629629627</c:v>
                </c:pt>
                <c:pt idx="568">
                  <c:v>40011.574745370373</c:v>
                </c:pt>
                <c:pt idx="569">
                  <c:v>40011.57503472222</c:v>
                </c:pt>
                <c:pt idx="570">
                  <c:v>40011.575069444443</c:v>
                </c:pt>
                <c:pt idx="571">
                  <c:v>40011.575150462966</c:v>
                </c:pt>
                <c:pt idx="572">
                  <c:v>40011.575185185175</c:v>
                </c:pt>
                <c:pt idx="573">
                  <c:v>40011.575277777782</c:v>
                </c:pt>
                <c:pt idx="574">
                  <c:v>40011.575312500005</c:v>
                </c:pt>
                <c:pt idx="575">
                  <c:v>40011.57534722222</c:v>
                </c:pt>
                <c:pt idx="576">
                  <c:v>40011.575370370381</c:v>
                </c:pt>
                <c:pt idx="577">
                  <c:v>40011.575381944444</c:v>
                </c:pt>
                <c:pt idx="578">
                  <c:v>40011.575439814806</c:v>
                </c:pt>
                <c:pt idx="579">
                  <c:v>40011.575462962574</c:v>
                </c:pt>
                <c:pt idx="580">
                  <c:v>40011.575474536985</c:v>
                </c:pt>
                <c:pt idx="581">
                  <c:v>40011.575543981475</c:v>
                </c:pt>
                <c:pt idx="582">
                  <c:v>40011.575567129628</c:v>
                </c:pt>
                <c:pt idx="583">
                  <c:v>40011.575636574082</c:v>
                </c:pt>
                <c:pt idx="584">
                  <c:v>40011.575729166594</c:v>
                </c:pt>
                <c:pt idx="585">
                  <c:v>40011.575775462959</c:v>
                </c:pt>
                <c:pt idx="586">
                  <c:v>40011.575914351852</c:v>
                </c:pt>
                <c:pt idx="587">
                  <c:v>40011.575983796276</c:v>
                </c:pt>
                <c:pt idx="588">
                  <c:v>40011.576030092612</c:v>
                </c:pt>
                <c:pt idx="589">
                  <c:v>40011.576076389043</c:v>
                </c:pt>
                <c:pt idx="590">
                  <c:v>40011.576099537036</c:v>
                </c:pt>
                <c:pt idx="591">
                  <c:v>40011.576122685176</c:v>
                </c:pt>
                <c:pt idx="592">
                  <c:v>40011.576226851852</c:v>
                </c:pt>
                <c:pt idx="593">
                  <c:v>40011.576273148909</c:v>
                </c:pt>
                <c:pt idx="594">
                  <c:v>40011.576273148909</c:v>
                </c:pt>
                <c:pt idx="595">
                  <c:v>40011.576273148909</c:v>
                </c:pt>
                <c:pt idx="596">
                  <c:v>40011.576377314843</c:v>
                </c:pt>
                <c:pt idx="597">
                  <c:v>40011.576423610975</c:v>
                </c:pt>
                <c:pt idx="598">
                  <c:v>40011.576446759194</c:v>
                </c:pt>
                <c:pt idx="599">
                  <c:v>40011.576469907406</c:v>
                </c:pt>
                <c:pt idx="600">
                  <c:v>40011.576527777783</c:v>
                </c:pt>
                <c:pt idx="601">
                  <c:v>40011.576550926213</c:v>
                </c:pt>
                <c:pt idx="602">
                  <c:v>40011.576562500006</c:v>
                </c:pt>
                <c:pt idx="603">
                  <c:v>40011.576585648203</c:v>
                </c:pt>
                <c:pt idx="604">
                  <c:v>40011.576701388891</c:v>
                </c:pt>
                <c:pt idx="605">
                  <c:v>40011.576747685176</c:v>
                </c:pt>
                <c:pt idx="606">
                  <c:v>40011.576770833184</c:v>
                </c:pt>
                <c:pt idx="607">
                  <c:v>40011.576979166668</c:v>
                </c:pt>
                <c:pt idx="608">
                  <c:v>40011.577083333184</c:v>
                </c:pt>
                <c:pt idx="609">
                  <c:v>40011.577199074083</c:v>
                </c:pt>
                <c:pt idx="610">
                  <c:v>40011.577233796299</c:v>
                </c:pt>
                <c:pt idx="611">
                  <c:v>40011.577256944613</c:v>
                </c:pt>
                <c:pt idx="612">
                  <c:v>40011.577326388891</c:v>
                </c:pt>
                <c:pt idx="613">
                  <c:v>40011.577361110976</c:v>
                </c:pt>
                <c:pt idx="614">
                  <c:v>40011.577488425923</c:v>
                </c:pt>
                <c:pt idx="615">
                  <c:v>40011.577499999999</c:v>
                </c:pt>
                <c:pt idx="616">
                  <c:v>40011.577546296299</c:v>
                </c:pt>
                <c:pt idx="617">
                  <c:v>40011.577546296299</c:v>
                </c:pt>
                <c:pt idx="618">
                  <c:v>40011.577719907407</c:v>
                </c:pt>
                <c:pt idx="619">
                  <c:v>40011.5778125</c:v>
                </c:pt>
                <c:pt idx="620">
                  <c:v>40011.577824074091</c:v>
                </c:pt>
                <c:pt idx="621">
                  <c:v>40011.577928240738</c:v>
                </c:pt>
                <c:pt idx="622">
                  <c:v>40011.577997685185</c:v>
                </c:pt>
                <c:pt idx="623">
                  <c:v>40011.577997685185</c:v>
                </c:pt>
                <c:pt idx="624">
                  <c:v>40011.578090277791</c:v>
                </c:pt>
                <c:pt idx="625">
                  <c:v>40011.578090277791</c:v>
                </c:pt>
                <c:pt idx="626">
                  <c:v>40011.578182870355</c:v>
                </c:pt>
                <c:pt idx="627">
                  <c:v>40011.578194444613</c:v>
                </c:pt>
                <c:pt idx="628">
                  <c:v>40011.578229166669</c:v>
                </c:pt>
                <c:pt idx="629">
                  <c:v>40011.578333333331</c:v>
                </c:pt>
                <c:pt idx="630">
                  <c:v>40011.578368055561</c:v>
                </c:pt>
                <c:pt idx="631">
                  <c:v>40011.5784375</c:v>
                </c:pt>
                <c:pt idx="632">
                  <c:v>40011.578506944643</c:v>
                </c:pt>
                <c:pt idx="633">
                  <c:v>40011.578564814816</c:v>
                </c:pt>
                <c:pt idx="634">
                  <c:v>40011.578634259262</c:v>
                </c:pt>
                <c:pt idx="635">
                  <c:v>40011.578715277792</c:v>
                </c:pt>
                <c:pt idx="636">
                  <c:v>40011.578750000001</c:v>
                </c:pt>
                <c:pt idx="637">
                  <c:v>40011.578773148212</c:v>
                </c:pt>
                <c:pt idx="638">
                  <c:v>40011.578935185193</c:v>
                </c:pt>
                <c:pt idx="639">
                  <c:v>40011.578993055562</c:v>
                </c:pt>
                <c:pt idx="640">
                  <c:v>40011.579097222231</c:v>
                </c:pt>
                <c:pt idx="641">
                  <c:v>40011.579259259262</c:v>
                </c:pt>
                <c:pt idx="642">
                  <c:v>40011.579305555555</c:v>
                </c:pt>
                <c:pt idx="643">
                  <c:v>40011.579409722224</c:v>
                </c:pt>
                <c:pt idx="644">
                  <c:v>40011.579583333325</c:v>
                </c:pt>
                <c:pt idx="645">
                  <c:v>40011.579652777778</c:v>
                </c:pt>
                <c:pt idx="646">
                  <c:v>40011.579756944448</c:v>
                </c:pt>
                <c:pt idx="647">
                  <c:v>40011.579930555556</c:v>
                </c:pt>
                <c:pt idx="648">
                  <c:v>40011.580011574093</c:v>
                </c:pt>
                <c:pt idx="649">
                  <c:v>40011.580127314817</c:v>
                </c:pt>
                <c:pt idx="650">
                  <c:v>40011.580300925933</c:v>
                </c:pt>
                <c:pt idx="651">
                  <c:v>40011.580324074093</c:v>
                </c:pt>
                <c:pt idx="652">
                  <c:v>40011.580439814818</c:v>
                </c:pt>
                <c:pt idx="653">
                  <c:v>40011.580578703702</c:v>
                </c:pt>
                <c:pt idx="654">
                  <c:v>40011.580601851834</c:v>
                </c:pt>
                <c:pt idx="655">
                  <c:v>40011.580648148243</c:v>
                </c:pt>
                <c:pt idx="656">
                  <c:v>40011.580682870372</c:v>
                </c:pt>
                <c:pt idx="657">
                  <c:v>40011.580752314818</c:v>
                </c:pt>
                <c:pt idx="658">
                  <c:v>40011.580775462993</c:v>
                </c:pt>
                <c:pt idx="659">
                  <c:v>40011.580856481603</c:v>
                </c:pt>
                <c:pt idx="660">
                  <c:v>40011.580868055593</c:v>
                </c:pt>
                <c:pt idx="661">
                  <c:v>40011.580925925933</c:v>
                </c:pt>
                <c:pt idx="662">
                  <c:v>40011.580937500003</c:v>
                </c:pt>
                <c:pt idx="663">
                  <c:v>40011.581018518518</c:v>
                </c:pt>
                <c:pt idx="664">
                  <c:v>40011.581041666584</c:v>
                </c:pt>
                <c:pt idx="665">
                  <c:v>40011.581041666584</c:v>
                </c:pt>
                <c:pt idx="666">
                  <c:v>40011.581134259257</c:v>
                </c:pt>
                <c:pt idx="667">
                  <c:v>40011.581215278435</c:v>
                </c:pt>
                <c:pt idx="668">
                  <c:v>40011.581307870372</c:v>
                </c:pt>
                <c:pt idx="669">
                  <c:v>40011.581435185188</c:v>
                </c:pt>
                <c:pt idx="670">
                  <c:v>40011.581562499996</c:v>
                </c:pt>
                <c:pt idx="671">
                  <c:v>40011.581620370373</c:v>
                </c:pt>
                <c:pt idx="672">
                  <c:v>40011.581724536984</c:v>
                </c:pt>
                <c:pt idx="673">
                  <c:v>40011.581747684984</c:v>
                </c:pt>
                <c:pt idx="674">
                  <c:v>40011.581828703704</c:v>
                </c:pt>
                <c:pt idx="675">
                  <c:v>40011.581898148754</c:v>
                </c:pt>
                <c:pt idx="676">
                  <c:v>40011.581921296296</c:v>
                </c:pt>
                <c:pt idx="677">
                  <c:v>40011.581932870373</c:v>
                </c:pt>
                <c:pt idx="678">
                  <c:v>40011.582013889012</c:v>
                </c:pt>
                <c:pt idx="679">
                  <c:v>40011.582037037042</c:v>
                </c:pt>
                <c:pt idx="680">
                  <c:v>40011.582094907411</c:v>
                </c:pt>
                <c:pt idx="681">
                  <c:v>40011.582118055601</c:v>
                </c:pt>
                <c:pt idx="682">
                  <c:v>40011.582199074212</c:v>
                </c:pt>
                <c:pt idx="683">
                  <c:v>40011.582233797017</c:v>
                </c:pt>
                <c:pt idx="684">
                  <c:v>40011.582291666666</c:v>
                </c:pt>
                <c:pt idx="685">
                  <c:v>40011.582337963002</c:v>
                </c:pt>
                <c:pt idx="686">
                  <c:v>40011.582361111105</c:v>
                </c:pt>
                <c:pt idx="687">
                  <c:v>40011.582372685189</c:v>
                </c:pt>
                <c:pt idx="688">
                  <c:v>40011.582442129627</c:v>
                </c:pt>
                <c:pt idx="689">
                  <c:v>40011.582465277781</c:v>
                </c:pt>
                <c:pt idx="690">
                  <c:v>40011.582627314812</c:v>
                </c:pt>
                <c:pt idx="691">
                  <c:v>40011.582638889013</c:v>
                </c:pt>
                <c:pt idx="692">
                  <c:v>40011.582719907412</c:v>
                </c:pt>
                <c:pt idx="693">
                  <c:v>40011.582731481481</c:v>
                </c:pt>
                <c:pt idx="694">
                  <c:v>40011.582754629628</c:v>
                </c:pt>
                <c:pt idx="695">
                  <c:v>40011.582847222242</c:v>
                </c:pt>
                <c:pt idx="696">
                  <c:v>40011.582847222242</c:v>
                </c:pt>
                <c:pt idx="697">
                  <c:v>40011.583020833175</c:v>
                </c:pt>
                <c:pt idx="698">
                  <c:v>40011.583032407412</c:v>
                </c:pt>
                <c:pt idx="699">
                  <c:v>40011.583055555559</c:v>
                </c:pt>
                <c:pt idx="700">
                  <c:v>40011.583090277782</c:v>
                </c:pt>
                <c:pt idx="701">
                  <c:v>40011.583148148202</c:v>
                </c:pt>
                <c:pt idx="702">
                  <c:v>40011.58315972222</c:v>
                </c:pt>
                <c:pt idx="703">
                  <c:v>40011.583275463003</c:v>
                </c:pt>
                <c:pt idx="704">
                  <c:v>40011.583344907405</c:v>
                </c:pt>
                <c:pt idx="705">
                  <c:v>40011.583425925928</c:v>
                </c:pt>
                <c:pt idx="706">
                  <c:v>40011.583460648151</c:v>
                </c:pt>
                <c:pt idx="707">
                  <c:v>40011.583472222221</c:v>
                </c:pt>
                <c:pt idx="708">
                  <c:v>40011.583506944611</c:v>
                </c:pt>
                <c:pt idx="709">
                  <c:v>40011.583506944611</c:v>
                </c:pt>
                <c:pt idx="710">
                  <c:v>40011.583553241013</c:v>
                </c:pt>
                <c:pt idx="711">
                  <c:v>40011.583576389043</c:v>
                </c:pt>
                <c:pt idx="712">
                  <c:v>40011.583611111106</c:v>
                </c:pt>
                <c:pt idx="713">
                  <c:v>40011.583622685175</c:v>
                </c:pt>
                <c:pt idx="714">
                  <c:v>40011.583668981475</c:v>
                </c:pt>
                <c:pt idx="715">
                  <c:v>40011.583749999998</c:v>
                </c:pt>
                <c:pt idx="716">
                  <c:v>40011.583784722185</c:v>
                </c:pt>
                <c:pt idx="717">
                  <c:v>40011.583784722185</c:v>
                </c:pt>
                <c:pt idx="718">
                  <c:v>40011.583796296298</c:v>
                </c:pt>
                <c:pt idx="719">
                  <c:v>40011.583796296298</c:v>
                </c:pt>
                <c:pt idx="720">
                  <c:v>40011.583854166667</c:v>
                </c:pt>
                <c:pt idx="721">
                  <c:v>40011.58390046296</c:v>
                </c:pt>
                <c:pt idx="722">
                  <c:v>40011.584039352485</c:v>
                </c:pt>
                <c:pt idx="723">
                  <c:v>40011.584074074213</c:v>
                </c:pt>
                <c:pt idx="724">
                  <c:v>40011.584143518521</c:v>
                </c:pt>
                <c:pt idx="725">
                  <c:v>40011.584143518521</c:v>
                </c:pt>
                <c:pt idx="726">
                  <c:v>40011.584143518521</c:v>
                </c:pt>
                <c:pt idx="727">
                  <c:v>40011.584236111143</c:v>
                </c:pt>
                <c:pt idx="728">
                  <c:v>40011.584270833337</c:v>
                </c:pt>
                <c:pt idx="729">
                  <c:v>40011.584317130189</c:v>
                </c:pt>
                <c:pt idx="730">
                  <c:v>40011.584363426213</c:v>
                </c:pt>
                <c:pt idx="731">
                  <c:v>40011.584456018543</c:v>
                </c:pt>
                <c:pt idx="732">
                  <c:v>40011.584456018543</c:v>
                </c:pt>
                <c:pt idx="733">
                  <c:v>40011.584490740737</c:v>
                </c:pt>
                <c:pt idx="734">
                  <c:v>40011.584537037212</c:v>
                </c:pt>
                <c:pt idx="735">
                  <c:v>40011.584583333337</c:v>
                </c:pt>
                <c:pt idx="736">
                  <c:v>40011.584606481483</c:v>
                </c:pt>
                <c:pt idx="737">
                  <c:v>40011.584687500006</c:v>
                </c:pt>
                <c:pt idx="738">
                  <c:v>40011.584780092591</c:v>
                </c:pt>
                <c:pt idx="739">
                  <c:v>40011.584780092591</c:v>
                </c:pt>
                <c:pt idx="740">
                  <c:v>40011.584791666624</c:v>
                </c:pt>
                <c:pt idx="741">
                  <c:v>40011.584826389211</c:v>
                </c:pt>
                <c:pt idx="742">
                  <c:v>40011.584861111114</c:v>
                </c:pt>
                <c:pt idx="743">
                  <c:v>40011.58488425926</c:v>
                </c:pt>
                <c:pt idx="744">
                  <c:v>40011.58489583333</c:v>
                </c:pt>
                <c:pt idx="745">
                  <c:v>40011.584930555553</c:v>
                </c:pt>
                <c:pt idx="746">
                  <c:v>40011.58494212963</c:v>
                </c:pt>
                <c:pt idx="747">
                  <c:v>40011.585034722222</c:v>
                </c:pt>
                <c:pt idx="748">
                  <c:v>40011.585057870368</c:v>
                </c:pt>
                <c:pt idx="749">
                  <c:v>40011.585081018522</c:v>
                </c:pt>
                <c:pt idx="750">
                  <c:v>40011.585104166654</c:v>
                </c:pt>
                <c:pt idx="751">
                  <c:v>40011.585173610976</c:v>
                </c:pt>
                <c:pt idx="752">
                  <c:v>40011.58520833333</c:v>
                </c:pt>
                <c:pt idx="753">
                  <c:v>40011.585266203707</c:v>
                </c:pt>
                <c:pt idx="754">
                  <c:v>40011.585289351853</c:v>
                </c:pt>
                <c:pt idx="755">
                  <c:v>40011.585393518515</c:v>
                </c:pt>
                <c:pt idx="756">
                  <c:v>40011.585428240738</c:v>
                </c:pt>
                <c:pt idx="757">
                  <c:v>40011.585532407611</c:v>
                </c:pt>
                <c:pt idx="758">
                  <c:v>40011.585613426243</c:v>
                </c:pt>
                <c:pt idx="759">
                  <c:v>40011.585717592592</c:v>
                </c:pt>
                <c:pt idx="760">
                  <c:v>40011.585752314815</c:v>
                </c:pt>
                <c:pt idx="761">
                  <c:v>40011.585810185192</c:v>
                </c:pt>
                <c:pt idx="762">
                  <c:v>40011.585856481492</c:v>
                </c:pt>
                <c:pt idx="763">
                  <c:v>40011.5859375</c:v>
                </c:pt>
                <c:pt idx="764">
                  <c:v>40011.585949074091</c:v>
                </c:pt>
                <c:pt idx="765">
                  <c:v>40011.585995370369</c:v>
                </c:pt>
                <c:pt idx="766">
                  <c:v>40011.586053241212</c:v>
                </c:pt>
                <c:pt idx="767">
                  <c:v>40011.586064814815</c:v>
                </c:pt>
                <c:pt idx="768">
                  <c:v>40011.586099537039</c:v>
                </c:pt>
                <c:pt idx="769">
                  <c:v>40011.586099537039</c:v>
                </c:pt>
                <c:pt idx="770">
                  <c:v>40011.586226851861</c:v>
                </c:pt>
                <c:pt idx="771">
                  <c:v>40011.586273149034</c:v>
                </c:pt>
                <c:pt idx="772">
                  <c:v>40011.586319445349</c:v>
                </c:pt>
                <c:pt idx="773">
                  <c:v>40011.586423610985</c:v>
                </c:pt>
                <c:pt idx="774">
                  <c:v>40011.586597222915</c:v>
                </c:pt>
                <c:pt idx="775">
                  <c:v>40011.586921296293</c:v>
                </c:pt>
                <c:pt idx="776">
                  <c:v>40011.587037037039</c:v>
                </c:pt>
                <c:pt idx="777">
                  <c:v>40011.587210648213</c:v>
                </c:pt>
                <c:pt idx="778">
                  <c:v>40011.587245370392</c:v>
                </c:pt>
                <c:pt idx="779">
                  <c:v>40011.587349537025</c:v>
                </c:pt>
                <c:pt idx="780">
                  <c:v>40011.587523148213</c:v>
                </c:pt>
                <c:pt idx="781">
                  <c:v>40011.587604166656</c:v>
                </c:pt>
                <c:pt idx="782">
                  <c:v>40011.587719907409</c:v>
                </c:pt>
                <c:pt idx="783">
                  <c:v>40011.587881944448</c:v>
                </c:pt>
                <c:pt idx="784">
                  <c:v>40011.588020833326</c:v>
                </c:pt>
                <c:pt idx="785">
                  <c:v>40011.588148148243</c:v>
                </c:pt>
                <c:pt idx="786">
                  <c:v>40011.588240740741</c:v>
                </c:pt>
                <c:pt idx="787">
                  <c:v>40011.588321759256</c:v>
                </c:pt>
                <c:pt idx="788">
                  <c:v>40011.58834490741</c:v>
                </c:pt>
                <c:pt idx="789">
                  <c:v>40011.588495370612</c:v>
                </c:pt>
                <c:pt idx="790">
                  <c:v>40011.588518518613</c:v>
                </c:pt>
                <c:pt idx="791">
                  <c:v>40011.588564814818</c:v>
                </c:pt>
                <c:pt idx="792">
                  <c:v>40011.588599537041</c:v>
                </c:pt>
                <c:pt idx="793">
                  <c:v>40011.58866898148</c:v>
                </c:pt>
                <c:pt idx="794">
                  <c:v>40011.588773148243</c:v>
                </c:pt>
                <c:pt idx="795">
                  <c:v>40011.588842592602</c:v>
                </c:pt>
                <c:pt idx="796">
                  <c:v>40011.588842592602</c:v>
                </c:pt>
                <c:pt idx="797">
                  <c:v>40011.588935185202</c:v>
                </c:pt>
                <c:pt idx="798">
                  <c:v>40011.589004629626</c:v>
                </c:pt>
                <c:pt idx="799">
                  <c:v>40011.589062499996</c:v>
                </c:pt>
                <c:pt idx="800">
                  <c:v>40011.589201389012</c:v>
                </c:pt>
                <c:pt idx="801">
                  <c:v>40011.589247685188</c:v>
                </c:pt>
                <c:pt idx="802">
                  <c:v>40011.589259259643</c:v>
                </c:pt>
                <c:pt idx="803">
                  <c:v>40011.589305555557</c:v>
                </c:pt>
                <c:pt idx="804">
                  <c:v>40011.589317129641</c:v>
                </c:pt>
                <c:pt idx="805">
                  <c:v>40011.589363425941</c:v>
                </c:pt>
                <c:pt idx="806">
                  <c:v>40011.589386574073</c:v>
                </c:pt>
                <c:pt idx="807">
                  <c:v>40011.589409722204</c:v>
                </c:pt>
                <c:pt idx="808">
                  <c:v>40011.589513889012</c:v>
                </c:pt>
                <c:pt idx="809">
                  <c:v>40011.589548611104</c:v>
                </c:pt>
                <c:pt idx="810">
                  <c:v>40011.589594907411</c:v>
                </c:pt>
                <c:pt idx="811">
                  <c:v>40011.58965277778</c:v>
                </c:pt>
                <c:pt idx="812">
                  <c:v>40011.589710648193</c:v>
                </c:pt>
                <c:pt idx="813">
                  <c:v>40011.589733796296</c:v>
                </c:pt>
                <c:pt idx="814">
                  <c:v>40011.589768518505</c:v>
                </c:pt>
                <c:pt idx="815">
                  <c:v>40011.589849537035</c:v>
                </c:pt>
                <c:pt idx="816">
                  <c:v>40011.589930555558</c:v>
                </c:pt>
                <c:pt idx="817">
                  <c:v>40011.589930555558</c:v>
                </c:pt>
                <c:pt idx="818">
                  <c:v>40011.589942129627</c:v>
                </c:pt>
                <c:pt idx="819">
                  <c:v>40011.590011574073</c:v>
                </c:pt>
                <c:pt idx="820">
                  <c:v>40011.59003472222</c:v>
                </c:pt>
                <c:pt idx="821">
                  <c:v>40011.59003472222</c:v>
                </c:pt>
                <c:pt idx="822">
                  <c:v>40011.590046296296</c:v>
                </c:pt>
                <c:pt idx="823">
                  <c:v>40011.590046296296</c:v>
                </c:pt>
                <c:pt idx="824">
                  <c:v>40011.590081018505</c:v>
                </c:pt>
                <c:pt idx="825">
                  <c:v>40011.590173610974</c:v>
                </c:pt>
                <c:pt idx="826">
                  <c:v>40011.590208333335</c:v>
                </c:pt>
                <c:pt idx="827">
                  <c:v>40011.590219907412</c:v>
                </c:pt>
                <c:pt idx="828">
                  <c:v>40011.590219907412</c:v>
                </c:pt>
                <c:pt idx="829">
                  <c:v>40011.590335648201</c:v>
                </c:pt>
                <c:pt idx="830">
                  <c:v>40011.590381944436</c:v>
                </c:pt>
                <c:pt idx="831">
                  <c:v>40011.59039351852</c:v>
                </c:pt>
                <c:pt idx="832">
                  <c:v>40011.590416666586</c:v>
                </c:pt>
                <c:pt idx="833">
                  <c:v>40011.590462962369</c:v>
                </c:pt>
                <c:pt idx="834">
                  <c:v>40011.590486110974</c:v>
                </c:pt>
                <c:pt idx="835">
                  <c:v>40011.590509259258</c:v>
                </c:pt>
                <c:pt idx="836">
                  <c:v>40011.590578703705</c:v>
                </c:pt>
                <c:pt idx="837">
                  <c:v>40011.590601851574</c:v>
                </c:pt>
                <c:pt idx="838">
                  <c:v>40011.590682870374</c:v>
                </c:pt>
                <c:pt idx="839">
                  <c:v>40011.590717592589</c:v>
                </c:pt>
                <c:pt idx="840">
                  <c:v>40011.590752314805</c:v>
                </c:pt>
                <c:pt idx="841">
                  <c:v>40011.590787036985</c:v>
                </c:pt>
                <c:pt idx="842">
                  <c:v>40011.590798610974</c:v>
                </c:pt>
                <c:pt idx="843">
                  <c:v>40011.590856481482</c:v>
                </c:pt>
                <c:pt idx="844">
                  <c:v>40011.59097222222</c:v>
                </c:pt>
                <c:pt idx="845">
                  <c:v>40011.591064814151</c:v>
                </c:pt>
                <c:pt idx="846">
                  <c:v>40011.59107638889</c:v>
                </c:pt>
                <c:pt idx="847">
                  <c:v>40011.591145832572</c:v>
                </c:pt>
                <c:pt idx="848">
                  <c:v>40011.591238425943</c:v>
                </c:pt>
                <c:pt idx="849">
                  <c:v>40011.591249999998</c:v>
                </c:pt>
                <c:pt idx="850">
                  <c:v>40011.591354166594</c:v>
                </c:pt>
                <c:pt idx="851">
                  <c:v>40011.591354166594</c:v>
                </c:pt>
                <c:pt idx="852">
                  <c:v>40011.591412036985</c:v>
                </c:pt>
                <c:pt idx="853">
                  <c:v>40011.591458333176</c:v>
                </c:pt>
                <c:pt idx="854">
                  <c:v>40011.591527777775</c:v>
                </c:pt>
                <c:pt idx="855">
                  <c:v>40011.591527777775</c:v>
                </c:pt>
                <c:pt idx="856">
                  <c:v>40011.591539351852</c:v>
                </c:pt>
                <c:pt idx="857">
                  <c:v>40011.591562499998</c:v>
                </c:pt>
                <c:pt idx="858">
                  <c:v>40011.591608796276</c:v>
                </c:pt>
                <c:pt idx="859">
                  <c:v>40011.591689814151</c:v>
                </c:pt>
                <c:pt idx="860">
                  <c:v>40011.591712962574</c:v>
                </c:pt>
                <c:pt idx="861">
                  <c:v>40011.591793980762</c:v>
                </c:pt>
                <c:pt idx="862">
                  <c:v>40011.591851851575</c:v>
                </c:pt>
                <c:pt idx="863">
                  <c:v>40011.591874999998</c:v>
                </c:pt>
                <c:pt idx="864">
                  <c:v>40011.591967592576</c:v>
                </c:pt>
                <c:pt idx="865">
                  <c:v>40011.592152777775</c:v>
                </c:pt>
                <c:pt idx="866">
                  <c:v>40011.592222222222</c:v>
                </c:pt>
                <c:pt idx="867">
                  <c:v>40011.59233796296</c:v>
                </c:pt>
                <c:pt idx="868">
                  <c:v>40011.592523148203</c:v>
                </c:pt>
                <c:pt idx="869">
                  <c:v>40011.592569444612</c:v>
                </c:pt>
                <c:pt idx="870">
                  <c:v>40011.592673610976</c:v>
                </c:pt>
                <c:pt idx="871">
                  <c:v>40011.592847222222</c:v>
                </c:pt>
                <c:pt idx="872">
                  <c:v>40011.592893518522</c:v>
                </c:pt>
                <c:pt idx="873">
                  <c:v>40011.592997685184</c:v>
                </c:pt>
                <c:pt idx="874">
                  <c:v>40011.593194444446</c:v>
                </c:pt>
                <c:pt idx="875">
                  <c:v>40011.593194444446</c:v>
                </c:pt>
                <c:pt idx="876">
                  <c:v>40011.593229166654</c:v>
                </c:pt>
                <c:pt idx="877">
                  <c:v>40011.593310185184</c:v>
                </c:pt>
                <c:pt idx="878">
                  <c:v>40011.593356481484</c:v>
                </c:pt>
                <c:pt idx="879">
                  <c:v>40011.593483796176</c:v>
                </c:pt>
                <c:pt idx="880">
                  <c:v>40011.593541666574</c:v>
                </c:pt>
                <c:pt idx="881">
                  <c:v>40011.593611110984</c:v>
                </c:pt>
                <c:pt idx="882">
                  <c:v>40011.593726851017</c:v>
                </c:pt>
                <c:pt idx="883">
                  <c:v>40011.5937962963</c:v>
                </c:pt>
                <c:pt idx="884">
                  <c:v>40011.593831018516</c:v>
                </c:pt>
                <c:pt idx="885">
                  <c:v>40011.593888888885</c:v>
                </c:pt>
                <c:pt idx="886">
                  <c:v>40011.593888888885</c:v>
                </c:pt>
                <c:pt idx="887">
                  <c:v>40011.593935185185</c:v>
                </c:pt>
                <c:pt idx="888">
                  <c:v>40011.5940162037</c:v>
                </c:pt>
                <c:pt idx="889">
                  <c:v>40011.594074074092</c:v>
                </c:pt>
                <c:pt idx="890">
                  <c:v>40011.594108796286</c:v>
                </c:pt>
                <c:pt idx="891">
                  <c:v>40011.594131944446</c:v>
                </c:pt>
                <c:pt idx="892">
                  <c:v>40011.594247685185</c:v>
                </c:pt>
                <c:pt idx="893">
                  <c:v>40011.594317129631</c:v>
                </c:pt>
                <c:pt idx="894">
                  <c:v>40011.594351851854</c:v>
                </c:pt>
                <c:pt idx="895">
                  <c:v>40011.594351851854</c:v>
                </c:pt>
                <c:pt idx="896">
                  <c:v>40011.594467592586</c:v>
                </c:pt>
                <c:pt idx="897">
                  <c:v>40011.594502314816</c:v>
                </c:pt>
                <c:pt idx="898">
                  <c:v>40011.594537037039</c:v>
                </c:pt>
                <c:pt idx="899">
                  <c:v>40011.594652777778</c:v>
                </c:pt>
                <c:pt idx="900">
                  <c:v>40011.594664351855</c:v>
                </c:pt>
                <c:pt idx="901">
                  <c:v>40011.594675925931</c:v>
                </c:pt>
                <c:pt idx="902">
                  <c:v>40011.59480324074</c:v>
                </c:pt>
                <c:pt idx="903">
                  <c:v>40011.594826388893</c:v>
                </c:pt>
                <c:pt idx="904">
                  <c:v>40011.594849537025</c:v>
                </c:pt>
                <c:pt idx="905">
                  <c:v>40011.594942129625</c:v>
                </c:pt>
                <c:pt idx="906">
                  <c:v>40011.594988425932</c:v>
                </c:pt>
                <c:pt idx="907">
                  <c:v>40011.595011574071</c:v>
                </c:pt>
                <c:pt idx="908">
                  <c:v>40011.595150462956</c:v>
                </c:pt>
                <c:pt idx="909">
                  <c:v>40011.595185184975</c:v>
                </c:pt>
                <c:pt idx="910">
                  <c:v>40011.595300925925</c:v>
                </c:pt>
                <c:pt idx="911">
                  <c:v>40011.595358796294</c:v>
                </c:pt>
                <c:pt idx="912">
                  <c:v>40011.595405092594</c:v>
                </c:pt>
                <c:pt idx="913">
                  <c:v>40011.595428240726</c:v>
                </c:pt>
                <c:pt idx="914">
                  <c:v>40011.595567129625</c:v>
                </c:pt>
                <c:pt idx="915">
                  <c:v>40011.595578703585</c:v>
                </c:pt>
                <c:pt idx="916">
                  <c:v>40011.595601851128</c:v>
                </c:pt>
                <c:pt idx="917">
                  <c:v>40011.595636574071</c:v>
                </c:pt>
                <c:pt idx="918">
                  <c:v>40011.595659722225</c:v>
                </c:pt>
                <c:pt idx="919">
                  <c:v>40011.595775462964</c:v>
                </c:pt>
                <c:pt idx="920">
                  <c:v>40011.595787036975</c:v>
                </c:pt>
                <c:pt idx="921">
                  <c:v>40011.595787036975</c:v>
                </c:pt>
                <c:pt idx="922">
                  <c:v>40011.595787036975</c:v>
                </c:pt>
                <c:pt idx="923">
                  <c:v>40011.595798610368</c:v>
                </c:pt>
                <c:pt idx="924">
                  <c:v>40011.595833333326</c:v>
                </c:pt>
                <c:pt idx="925">
                  <c:v>40011.595833333326</c:v>
                </c:pt>
                <c:pt idx="926">
                  <c:v>40011.595914351834</c:v>
                </c:pt>
                <c:pt idx="927">
                  <c:v>40011.595960648134</c:v>
                </c:pt>
                <c:pt idx="928">
                  <c:v>40011.595972222225</c:v>
                </c:pt>
                <c:pt idx="929">
                  <c:v>40011.595995370371</c:v>
                </c:pt>
                <c:pt idx="930">
                  <c:v>40011.595995370371</c:v>
                </c:pt>
                <c:pt idx="931">
                  <c:v>40011.596006944441</c:v>
                </c:pt>
                <c:pt idx="932">
                  <c:v>40011.596053240741</c:v>
                </c:pt>
                <c:pt idx="933">
                  <c:v>40011.596111111074</c:v>
                </c:pt>
                <c:pt idx="934">
                  <c:v>40011.596134259256</c:v>
                </c:pt>
                <c:pt idx="935">
                  <c:v>40011.596145832984</c:v>
                </c:pt>
                <c:pt idx="936">
                  <c:v>40011.596226851834</c:v>
                </c:pt>
                <c:pt idx="937">
                  <c:v>40011.596296296899</c:v>
                </c:pt>
                <c:pt idx="938">
                  <c:v>40011.596365740734</c:v>
                </c:pt>
                <c:pt idx="939">
                  <c:v>40011.596481481174</c:v>
                </c:pt>
                <c:pt idx="940">
                  <c:v>40011.596493055556</c:v>
                </c:pt>
                <c:pt idx="941">
                  <c:v>40011.59652777778</c:v>
                </c:pt>
                <c:pt idx="942">
                  <c:v>40011.596562499995</c:v>
                </c:pt>
                <c:pt idx="943">
                  <c:v>40011.596631944441</c:v>
                </c:pt>
                <c:pt idx="944">
                  <c:v>40011.596678240741</c:v>
                </c:pt>
                <c:pt idx="945">
                  <c:v>40011.596678240741</c:v>
                </c:pt>
                <c:pt idx="946">
                  <c:v>40011.596701388888</c:v>
                </c:pt>
                <c:pt idx="947">
                  <c:v>40011.596736111074</c:v>
                </c:pt>
                <c:pt idx="948">
                  <c:v>40011.596828703674</c:v>
                </c:pt>
                <c:pt idx="949">
                  <c:v>40011.59684027778</c:v>
                </c:pt>
                <c:pt idx="950">
                  <c:v>40011.596863425933</c:v>
                </c:pt>
                <c:pt idx="951">
                  <c:v>40011.596875000003</c:v>
                </c:pt>
                <c:pt idx="952">
                  <c:v>40011.596898148717</c:v>
                </c:pt>
                <c:pt idx="953">
                  <c:v>40011.596909722204</c:v>
                </c:pt>
                <c:pt idx="954">
                  <c:v>40011.596944444442</c:v>
                </c:pt>
                <c:pt idx="955">
                  <c:v>40011.596967592595</c:v>
                </c:pt>
                <c:pt idx="956">
                  <c:v>40011.596979166665</c:v>
                </c:pt>
                <c:pt idx="957">
                  <c:v>40011.597002314804</c:v>
                </c:pt>
                <c:pt idx="958">
                  <c:v>40011.597013888888</c:v>
                </c:pt>
                <c:pt idx="959">
                  <c:v>40011.597106481175</c:v>
                </c:pt>
                <c:pt idx="960">
                  <c:v>40011.597118055557</c:v>
                </c:pt>
                <c:pt idx="961">
                  <c:v>40011.597141203034</c:v>
                </c:pt>
                <c:pt idx="962">
                  <c:v>40011.597175925926</c:v>
                </c:pt>
                <c:pt idx="963">
                  <c:v>40011.597199074073</c:v>
                </c:pt>
                <c:pt idx="964">
                  <c:v>40011.597199074073</c:v>
                </c:pt>
                <c:pt idx="965">
                  <c:v>40011.597407407404</c:v>
                </c:pt>
                <c:pt idx="966">
                  <c:v>40011.597511574073</c:v>
                </c:pt>
                <c:pt idx="967">
                  <c:v>40011.597569444442</c:v>
                </c:pt>
                <c:pt idx="968">
                  <c:v>40011.597627314804</c:v>
                </c:pt>
                <c:pt idx="969">
                  <c:v>40011.597685185174</c:v>
                </c:pt>
                <c:pt idx="970">
                  <c:v>40011.597708333175</c:v>
                </c:pt>
                <c:pt idx="971">
                  <c:v>40011.597743054976</c:v>
                </c:pt>
                <c:pt idx="972">
                  <c:v>40011.597754629584</c:v>
                </c:pt>
                <c:pt idx="973">
                  <c:v>40011.597800925927</c:v>
                </c:pt>
                <c:pt idx="974">
                  <c:v>40011.59784722222</c:v>
                </c:pt>
                <c:pt idx="975">
                  <c:v>40011.597870370373</c:v>
                </c:pt>
                <c:pt idx="976">
                  <c:v>40011.597893518505</c:v>
                </c:pt>
                <c:pt idx="977">
                  <c:v>40011.597939814805</c:v>
                </c:pt>
                <c:pt idx="978">
                  <c:v>40011.597951388889</c:v>
                </c:pt>
                <c:pt idx="979">
                  <c:v>40011.598009259258</c:v>
                </c:pt>
                <c:pt idx="980">
                  <c:v>40011.598020833175</c:v>
                </c:pt>
                <c:pt idx="981">
                  <c:v>40011.598090277781</c:v>
                </c:pt>
                <c:pt idx="982">
                  <c:v>40011.598148148201</c:v>
                </c:pt>
                <c:pt idx="983">
                  <c:v>40011.598229166666</c:v>
                </c:pt>
                <c:pt idx="984">
                  <c:v>40011.598240740735</c:v>
                </c:pt>
                <c:pt idx="985">
                  <c:v>40011.598530092611</c:v>
                </c:pt>
                <c:pt idx="986">
                  <c:v>40011.598564814805</c:v>
                </c:pt>
                <c:pt idx="987">
                  <c:v>40011.598634259259</c:v>
                </c:pt>
                <c:pt idx="988">
                  <c:v>40011.598645833175</c:v>
                </c:pt>
                <c:pt idx="989">
                  <c:v>40011.598715277782</c:v>
                </c:pt>
                <c:pt idx="990">
                  <c:v>40011.598796296297</c:v>
                </c:pt>
                <c:pt idx="991">
                  <c:v>40011.598877314813</c:v>
                </c:pt>
                <c:pt idx="992">
                  <c:v>40011.598946759186</c:v>
                </c:pt>
                <c:pt idx="993">
                  <c:v>40011.598993055559</c:v>
                </c:pt>
                <c:pt idx="994">
                  <c:v>40011.599004629585</c:v>
                </c:pt>
                <c:pt idx="995">
                  <c:v>40011.599143517742</c:v>
                </c:pt>
                <c:pt idx="996">
                  <c:v>40011.599270833176</c:v>
                </c:pt>
                <c:pt idx="997">
                  <c:v>40011.599374999998</c:v>
                </c:pt>
                <c:pt idx="998">
                  <c:v>40011.599421296276</c:v>
                </c:pt>
                <c:pt idx="999">
                  <c:v>40011.599537037036</c:v>
                </c:pt>
                <c:pt idx="1000">
                  <c:v>40011.599571759194</c:v>
                </c:pt>
                <c:pt idx="1001">
                  <c:v>40011.599629629585</c:v>
                </c:pt>
                <c:pt idx="1002">
                  <c:v>40011.599664351575</c:v>
                </c:pt>
                <c:pt idx="1003">
                  <c:v>40011.599733796284</c:v>
                </c:pt>
                <c:pt idx="1004">
                  <c:v>40011.599756944444</c:v>
                </c:pt>
                <c:pt idx="1005">
                  <c:v>40011.599780092576</c:v>
                </c:pt>
                <c:pt idx="1006">
                  <c:v>40011.599930555174</c:v>
                </c:pt>
                <c:pt idx="1007">
                  <c:v>40011.599976851576</c:v>
                </c:pt>
                <c:pt idx="1008">
                  <c:v>40011.600011574083</c:v>
                </c:pt>
                <c:pt idx="1009">
                  <c:v>40011.600138888891</c:v>
                </c:pt>
                <c:pt idx="1010">
                  <c:v>40011.600173610976</c:v>
                </c:pt>
                <c:pt idx="1011">
                  <c:v>40011.600324074083</c:v>
                </c:pt>
                <c:pt idx="1012">
                  <c:v>40011.600381944445</c:v>
                </c:pt>
                <c:pt idx="1013">
                  <c:v>40011.600532407443</c:v>
                </c:pt>
                <c:pt idx="1014">
                  <c:v>40011.600543981476</c:v>
                </c:pt>
                <c:pt idx="1015">
                  <c:v>40011.600578703707</c:v>
                </c:pt>
                <c:pt idx="1016">
                  <c:v>40011.600694444613</c:v>
                </c:pt>
                <c:pt idx="1017">
                  <c:v>40011.600706018522</c:v>
                </c:pt>
                <c:pt idx="1018">
                  <c:v>40011.600763888884</c:v>
                </c:pt>
                <c:pt idx="1019">
                  <c:v>40011.600844907407</c:v>
                </c:pt>
                <c:pt idx="1020">
                  <c:v>40011.600856481491</c:v>
                </c:pt>
                <c:pt idx="1021">
                  <c:v>40011.600914351853</c:v>
                </c:pt>
                <c:pt idx="1022">
                  <c:v>40011.600960648146</c:v>
                </c:pt>
                <c:pt idx="1023">
                  <c:v>40011.600983796285</c:v>
                </c:pt>
                <c:pt idx="1024">
                  <c:v>40011.601053240738</c:v>
                </c:pt>
                <c:pt idx="1025">
                  <c:v>40011.601087962954</c:v>
                </c:pt>
                <c:pt idx="1026">
                  <c:v>40011.601157407407</c:v>
                </c:pt>
                <c:pt idx="1027">
                  <c:v>40011.601168980975</c:v>
                </c:pt>
                <c:pt idx="1028">
                  <c:v>40011.601238426243</c:v>
                </c:pt>
                <c:pt idx="1029">
                  <c:v>40011.601331018515</c:v>
                </c:pt>
                <c:pt idx="1030">
                  <c:v>40011.601342592585</c:v>
                </c:pt>
                <c:pt idx="1031">
                  <c:v>40011.60142361022</c:v>
                </c:pt>
                <c:pt idx="1032">
                  <c:v>40011.601458333324</c:v>
                </c:pt>
                <c:pt idx="1033">
                  <c:v>40011.601527777777</c:v>
                </c:pt>
                <c:pt idx="1034">
                  <c:v>40011.601585648146</c:v>
                </c:pt>
                <c:pt idx="1035">
                  <c:v>40011.601666666575</c:v>
                </c:pt>
                <c:pt idx="1036">
                  <c:v>40011.601736110984</c:v>
                </c:pt>
                <c:pt idx="1037">
                  <c:v>40011.601863425931</c:v>
                </c:pt>
                <c:pt idx="1038">
                  <c:v>40011.601898148212</c:v>
                </c:pt>
                <c:pt idx="1039">
                  <c:v>40011.601990740724</c:v>
                </c:pt>
                <c:pt idx="1040">
                  <c:v>40011.602013888893</c:v>
                </c:pt>
                <c:pt idx="1041">
                  <c:v>40011.602083333324</c:v>
                </c:pt>
                <c:pt idx="1042">
                  <c:v>40011.602083333324</c:v>
                </c:pt>
                <c:pt idx="1043">
                  <c:v>40011.602141203584</c:v>
                </c:pt>
                <c:pt idx="1044">
                  <c:v>40011.602210648212</c:v>
                </c:pt>
                <c:pt idx="1045">
                  <c:v>40011.602222222231</c:v>
                </c:pt>
                <c:pt idx="1046">
                  <c:v>40011.602222222231</c:v>
                </c:pt>
                <c:pt idx="1047">
                  <c:v>40011.602256944643</c:v>
                </c:pt>
                <c:pt idx="1048">
                  <c:v>40011.60229166667</c:v>
                </c:pt>
                <c:pt idx="1049">
                  <c:v>40011.602303240739</c:v>
                </c:pt>
                <c:pt idx="1050">
                  <c:v>40011.602337962962</c:v>
                </c:pt>
                <c:pt idx="1051">
                  <c:v>40011.602384259255</c:v>
                </c:pt>
                <c:pt idx="1052">
                  <c:v>40011.602407407408</c:v>
                </c:pt>
                <c:pt idx="1053">
                  <c:v>40011.602453703585</c:v>
                </c:pt>
                <c:pt idx="1054">
                  <c:v>40011.602476851855</c:v>
                </c:pt>
                <c:pt idx="1055">
                  <c:v>40011.602511574092</c:v>
                </c:pt>
                <c:pt idx="1056">
                  <c:v>40011.602523148213</c:v>
                </c:pt>
                <c:pt idx="1057">
                  <c:v>40011.602557870392</c:v>
                </c:pt>
                <c:pt idx="1058">
                  <c:v>40011.60260416667</c:v>
                </c:pt>
                <c:pt idx="1059">
                  <c:v>40011.60260416667</c:v>
                </c:pt>
                <c:pt idx="1060">
                  <c:v>40011.602696759255</c:v>
                </c:pt>
                <c:pt idx="1061">
                  <c:v>40011.602696759255</c:v>
                </c:pt>
                <c:pt idx="1062">
                  <c:v>40011.602719907409</c:v>
                </c:pt>
                <c:pt idx="1063">
                  <c:v>40011.602719907409</c:v>
                </c:pt>
                <c:pt idx="1064">
                  <c:v>40011.602800925932</c:v>
                </c:pt>
                <c:pt idx="1065">
                  <c:v>40011.602870370392</c:v>
                </c:pt>
                <c:pt idx="1066">
                  <c:v>40011.602916666656</c:v>
                </c:pt>
                <c:pt idx="1067">
                  <c:v>40011.603078703585</c:v>
                </c:pt>
                <c:pt idx="1068">
                  <c:v>40011.603113425932</c:v>
                </c:pt>
                <c:pt idx="1069">
                  <c:v>40011.603171296294</c:v>
                </c:pt>
                <c:pt idx="1070">
                  <c:v>40011.603194444448</c:v>
                </c:pt>
                <c:pt idx="1071">
                  <c:v>40011.603344907184</c:v>
                </c:pt>
                <c:pt idx="1072">
                  <c:v>40011.603391203585</c:v>
                </c:pt>
                <c:pt idx="1073">
                  <c:v>40011.603425925925</c:v>
                </c:pt>
                <c:pt idx="1074">
                  <c:v>40011.603425925925</c:v>
                </c:pt>
                <c:pt idx="1075">
                  <c:v>40011.603437499994</c:v>
                </c:pt>
                <c:pt idx="1076">
                  <c:v>40011.603460648126</c:v>
                </c:pt>
                <c:pt idx="1077">
                  <c:v>40011.603472222225</c:v>
                </c:pt>
                <c:pt idx="1078">
                  <c:v>40011.603506944448</c:v>
                </c:pt>
                <c:pt idx="1079">
                  <c:v>40011.603564814774</c:v>
                </c:pt>
                <c:pt idx="1080">
                  <c:v>40011.603564814774</c:v>
                </c:pt>
                <c:pt idx="1081">
                  <c:v>40011.603622684976</c:v>
                </c:pt>
                <c:pt idx="1082">
                  <c:v>40011.603634259256</c:v>
                </c:pt>
                <c:pt idx="1083">
                  <c:v>40011.603645832984</c:v>
                </c:pt>
                <c:pt idx="1084">
                  <c:v>40011.603645832984</c:v>
                </c:pt>
                <c:pt idx="1085">
                  <c:v>40011.60365740741</c:v>
                </c:pt>
                <c:pt idx="1086">
                  <c:v>40011.60365740741</c:v>
                </c:pt>
                <c:pt idx="1087">
                  <c:v>40011.603668981174</c:v>
                </c:pt>
                <c:pt idx="1088">
                  <c:v>40011.603784722174</c:v>
                </c:pt>
                <c:pt idx="1089">
                  <c:v>40011.603831018518</c:v>
                </c:pt>
                <c:pt idx="1090">
                  <c:v>40011.603865740726</c:v>
                </c:pt>
                <c:pt idx="1091">
                  <c:v>40011.603877314818</c:v>
                </c:pt>
                <c:pt idx="1092">
                  <c:v>40011.603877314818</c:v>
                </c:pt>
                <c:pt idx="1093">
                  <c:v>40011.603900462964</c:v>
                </c:pt>
                <c:pt idx="1094">
                  <c:v>40011.603900462964</c:v>
                </c:pt>
                <c:pt idx="1095">
                  <c:v>40011.603923610404</c:v>
                </c:pt>
                <c:pt idx="1096">
                  <c:v>40011.604039351849</c:v>
                </c:pt>
                <c:pt idx="1097">
                  <c:v>40011.604097222233</c:v>
                </c:pt>
                <c:pt idx="1098">
                  <c:v>40011.604108796295</c:v>
                </c:pt>
                <c:pt idx="1099">
                  <c:v>40011.604224537034</c:v>
                </c:pt>
                <c:pt idx="1100">
                  <c:v>40011.604270833326</c:v>
                </c:pt>
                <c:pt idx="1101">
                  <c:v>40011.604270833326</c:v>
                </c:pt>
                <c:pt idx="1102">
                  <c:v>40011.604317129633</c:v>
                </c:pt>
                <c:pt idx="1103">
                  <c:v>40011.604490740734</c:v>
                </c:pt>
                <c:pt idx="1104">
                  <c:v>40011.604537037041</c:v>
                </c:pt>
                <c:pt idx="1105">
                  <c:v>40011.604571759257</c:v>
                </c:pt>
                <c:pt idx="1106">
                  <c:v>40011.604583333334</c:v>
                </c:pt>
                <c:pt idx="1107">
                  <c:v>40011.604710648149</c:v>
                </c:pt>
                <c:pt idx="1108">
                  <c:v>40011.604745370372</c:v>
                </c:pt>
                <c:pt idx="1109">
                  <c:v>40011.604826389012</c:v>
                </c:pt>
                <c:pt idx="1110">
                  <c:v>40011.604907407411</c:v>
                </c:pt>
                <c:pt idx="1111">
                  <c:v>40011.604930555557</c:v>
                </c:pt>
                <c:pt idx="1112">
                  <c:v>40011.604942129627</c:v>
                </c:pt>
                <c:pt idx="1113">
                  <c:v>40011.605011574073</c:v>
                </c:pt>
                <c:pt idx="1114">
                  <c:v>40011.605023148149</c:v>
                </c:pt>
                <c:pt idx="1115">
                  <c:v>40011.605057870373</c:v>
                </c:pt>
                <c:pt idx="1116">
                  <c:v>40011.605115740735</c:v>
                </c:pt>
                <c:pt idx="1117">
                  <c:v>40011.605115740735</c:v>
                </c:pt>
                <c:pt idx="1118">
                  <c:v>40011.605138888888</c:v>
                </c:pt>
                <c:pt idx="1119">
                  <c:v>40011.605185184984</c:v>
                </c:pt>
                <c:pt idx="1120">
                  <c:v>40011.605196759185</c:v>
                </c:pt>
                <c:pt idx="1121">
                  <c:v>40011.605208333334</c:v>
                </c:pt>
                <c:pt idx="1122">
                  <c:v>40011.605219907411</c:v>
                </c:pt>
                <c:pt idx="1123">
                  <c:v>40011.605231481481</c:v>
                </c:pt>
                <c:pt idx="1124">
                  <c:v>40011.605243055557</c:v>
                </c:pt>
                <c:pt idx="1125">
                  <c:v>40011.605312499996</c:v>
                </c:pt>
                <c:pt idx="1126">
                  <c:v>40011.605370370373</c:v>
                </c:pt>
                <c:pt idx="1127">
                  <c:v>40011.605381944435</c:v>
                </c:pt>
                <c:pt idx="1128">
                  <c:v>40011.605405092596</c:v>
                </c:pt>
                <c:pt idx="1129">
                  <c:v>40011.605405092596</c:v>
                </c:pt>
                <c:pt idx="1130">
                  <c:v>40011.605474536984</c:v>
                </c:pt>
                <c:pt idx="1131">
                  <c:v>40011.605578703704</c:v>
                </c:pt>
                <c:pt idx="1132">
                  <c:v>40011.605624999997</c:v>
                </c:pt>
                <c:pt idx="1133">
                  <c:v>40011.605648148201</c:v>
                </c:pt>
                <c:pt idx="1134">
                  <c:v>40011.605775462966</c:v>
                </c:pt>
                <c:pt idx="1135">
                  <c:v>40011.605798610974</c:v>
                </c:pt>
                <c:pt idx="1136">
                  <c:v>40011.605810185189</c:v>
                </c:pt>
                <c:pt idx="1137">
                  <c:v>40011.605937500004</c:v>
                </c:pt>
                <c:pt idx="1138">
                  <c:v>40011.60597222222</c:v>
                </c:pt>
                <c:pt idx="1139">
                  <c:v>40011.606053240743</c:v>
                </c:pt>
                <c:pt idx="1140">
                  <c:v>40011.606111111105</c:v>
                </c:pt>
                <c:pt idx="1141">
                  <c:v>40011.606226851851</c:v>
                </c:pt>
                <c:pt idx="1142">
                  <c:v>40011.606296297046</c:v>
                </c:pt>
                <c:pt idx="1143">
                  <c:v>40011.606307870381</c:v>
                </c:pt>
                <c:pt idx="1144">
                  <c:v>40011.606388888889</c:v>
                </c:pt>
                <c:pt idx="1145">
                  <c:v>40011.606423610974</c:v>
                </c:pt>
                <c:pt idx="1146">
                  <c:v>40011.606458333335</c:v>
                </c:pt>
                <c:pt idx="1147">
                  <c:v>40011.606516203712</c:v>
                </c:pt>
                <c:pt idx="1148">
                  <c:v>40011.606539352419</c:v>
                </c:pt>
                <c:pt idx="1149">
                  <c:v>40011.606585648202</c:v>
                </c:pt>
                <c:pt idx="1150">
                  <c:v>40011.606585648202</c:v>
                </c:pt>
                <c:pt idx="1151">
                  <c:v>40011.606585648202</c:v>
                </c:pt>
                <c:pt idx="1152">
                  <c:v>40011.60664351852</c:v>
                </c:pt>
                <c:pt idx="1153">
                  <c:v>40011.60670138889</c:v>
                </c:pt>
                <c:pt idx="1154">
                  <c:v>40011.606736111105</c:v>
                </c:pt>
                <c:pt idx="1155">
                  <c:v>40011.606759259259</c:v>
                </c:pt>
                <c:pt idx="1156">
                  <c:v>40011.606828703705</c:v>
                </c:pt>
                <c:pt idx="1157">
                  <c:v>40011.606863425943</c:v>
                </c:pt>
                <c:pt idx="1158">
                  <c:v>40011.606956018542</c:v>
                </c:pt>
                <c:pt idx="1159">
                  <c:v>40011.607129629585</c:v>
                </c:pt>
                <c:pt idx="1160">
                  <c:v>40011.607152777775</c:v>
                </c:pt>
                <c:pt idx="1161">
                  <c:v>40011.607268518521</c:v>
                </c:pt>
                <c:pt idx="1162">
                  <c:v>40011.607349536986</c:v>
                </c:pt>
                <c:pt idx="1163">
                  <c:v>40011.607395833184</c:v>
                </c:pt>
                <c:pt idx="1164">
                  <c:v>40011.607511574082</c:v>
                </c:pt>
                <c:pt idx="1165">
                  <c:v>40011.607511574082</c:v>
                </c:pt>
                <c:pt idx="1166">
                  <c:v>40011.607546296298</c:v>
                </c:pt>
                <c:pt idx="1167">
                  <c:v>40011.607604166624</c:v>
                </c:pt>
                <c:pt idx="1168">
                  <c:v>40011.607627314814</c:v>
                </c:pt>
                <c:pt idx="1169">
                  <c:v>40011.607638888891</c:v>
                </c:pt>
                <c:pt idx="1170">
                  <c:v>40011.607662036986</c:v>
                </c:pt>
                <c:pt idx="1171">
                  <c:v>40011.607673610975</c:v>
                </c:pt>
                <c:pt idx="1172">
                  <c:v>40011.607708333184</c:v>
                </c:pt>
                <c:pt idx="1173">
                  <c:v>40011.607743055174</c:v>
                </c:pt>
                <c:pt idx="1174">
                  <c:v>40011.607754629586</c:v>
                </c:pt>
                <c:pt idx="1175">
                  <c:v>40011.607766203575</c:v>
                </c:pt>
                <c:pt idx="1176">
                  <c:v>40011.607777777775</c:v>
                </c:pt>
                <c:pt idx="1177">
                  <c:v>40011.607812500006</c:v>
                </c:pt>
                <c:pt idx="1178">
                  <c:v>40011.607881944445</c:v>
                </c:pt>
                <c:pt idx="1179">
                  <c:v>40011.607881944445</c:v>
                </c:pt>
                <c:pt idx="1180">
                  <c:v>40011.607951388891</c:v>
                </c:pt>
                <c:pt idx="1181">
                  <c:v>40011.607986110976</c:v>
                </c:pt>
                <c:pt idx="1182">
                  <c:v>40011.60800925926</c:v>
                </c:pt>
                <c:pt idx="1183">
                  <c:v>40011.608020833184</c:v>
                </c:pt>
                <c:pt idx="1184">
                  <c:v>40011.608217592613</c:v>
                </c:pt>
                <c:pt idx="1185">
                  <c:v>40011.60837962963</c:v>
                </c:pt>
                <c:pt idx="1186">
                  <c:v>40011.608449074083</c:v>
                </c:pt>
                <c:pt idx="1187">
                  <c:v>40011.608564814815</c:v>
                </c:pt>
                <c:pt idx="1188">
                  <c:v>40011.608645833185</c:v>
                </c:pt>
                <c:pt idx="1189">
                  <c:v>40011.608773148211</c:v>
                </c:pt>
                <c:pt idx="1190">
                  <c:v>40011.608819445304</c:v>
                </c:pt>
                <c:pt idx="1191">
                  <c:v>40011.608865740738</c:v>
                </c:pt>
                <c:pt idx="1192">
                  <c:v>40011.608865740738</c:v>
                </c:pt>
                <c:pt idx="1193">
                  <c:v>40011.608888888892</c:v>
                </c:pt>
                <c:pt idx="1194">
                  <c:v>40011.608946759254</c:v>
                </c:pt>
                <c:pt idx="1195">
                  <c:v>40011.608969907407</c:v>
                </c:pt>
                <c:pt idx="1196">
                  <c:v>40011.609004629594</c:v>
                </c:pt>
                <c:pt idx="1197">
                  <c:v>40011.609016203707</c:v>
                </c:pt>
                <c:pt idx="1198">
                  <c:v>40011.609085648146</c:v>
                </c:pt>
                <c:pt idx="1199">
                  <c:v>40011.609120370355</c:v>
                </c:pt>
                <c:pt idx="1200">
                  <c:v>40011.609155092592</c:v>
                </c:pt>
                <c:pt idx="1201">
                  <c:v>40011.609212962961</c:v>
                </c:pt>
                <c:pt idx="1202">
                  <c:v>40011.609270833324</c:v>
                </c:pt>
                <c:pt idx="1203">
                  <c:v>40011.609282407408</c:v>
                </c:pt>
                <c:pt idx="1204">
                  <c:v>40011.609363425923</c:v>
                </c:pt>
                <c:pt idx="1205">
                  <c:v>40011.6094212963</c:v>
                </c:pt>
                <c:pt idx="1206">
                  <c:v>40011.609432870355</c:v>
                </c:pt>
                <c:pt idx="1207">
                  <c:v>40011.609456018516</c:v>
                </c:pt>
                <c:pt idx="1208">
                  <c:v>40011.609571759254</c:v>
                </c:pt>
                <c:pt idx="1209">
                  <c:v>40011.609618055561</c:v>
                </c:pt>
                <c:pt idx="1210">
                  <c:v>40011.609641203584</c:v>
                </c:pt>
                <c:pt idx="1211">
                  <c:v>40011.609710648147</c:v>
                </c:pt>
                <c:pt idx="1212">
                  <c:v>40011.609722222194</c:v>
                </c:pt>
                <c:pt idx="1213">
                  <c:v>40011.60974537037</c:v>
                </c:pt>
                <c:pt idx="1214">
                  <c:v>40011.609791666575</c:v>
                </c:pt>
                <c:pt idx="1215">
                  <c:v>40011.609814814816</c:v>
                </c:pt>
                <c:pt idx="1216">
                  <c:v>40011.609826388893</c:v>
                </c:pt>
                <c:pt idx="1217">
                  <c:v>40011.610011574092</c:v>
                </c:pt>
                <c:pt idx="1218">
                  <c:v>40011.610057870392</c:v>
                </c:pt>
                <c:pt idx="1219">
                  <c:v>40011.610081018516</c:v>
                </c:pt>
                <c:pt idx="1220">
                  <c:v>40011.610127314816</c:v>
                </c:pt>
                <c:pt idx="1221">
                  <c:v>40011.610150462962</c:v>
                </c:pt>
                <c:pt idx="1222">
                  <c:v>40011.610208333332</c:v>
                </c:pt>
                <c:pt idx="1223">
                  <c:v>40011.610277777792</c:v>
                </c:pt>
                <c:pt idx="1224">
                  <c:v>40011.610300925931</c:v>
                </c:pt>
                <c:pt idx="1225">
                  <c:v>40011.610324074092</c:v>
                </c:pt>
                <c:pt idx="1226">
                  <c:v>40011.610335648213</c:v>
                </c:pt>
                <c:pt idx="1227">
                  <c:v>40011.61042824074</c:v>
                </c:pt>
                <c:pt idx="1228">
                  <c:v>40011.610451388893</c:v>
                </c:pt>
                <c:pt idx="1229">
                  <c:v>40011.610509259262</c:v>
                </c:pt>
                <c:pt idx="1230">
                  <c:v>40011.610520833325</c:v>
                </c:pt>
                <c:pt idx="1231">
                  <c:v>40011.610648148213</c:v>
                </c:pt>
                <c:pt idx="1232">
                  <c:v>40011.610671296643</c:v>
                </c:pt>
                <c:pt idx="1233">
                  <c:v>40011.610729166656</c:v>
                </c:pt>
                <c:pt idx="1234">
                  <c:v>40011.610787037025</c:v>
                </c:pt>
                <c:pt idx="1235">
                  <c:v>40011.610902777778</c:v>
                </c:pt>
                <c:pt idx="1236">
                  <c:v>40011.611030092601</c:v>
                </c:pt>
                <c:pt idx="1237">
                  <c:v>40011.611076389003</c:v>
                </c:pt>
                <c:pt idx="1238">
                  <c:v>40011.611111110986</c:v>
                </c:pt>
                <c:pt idx="1239">
                  <c:v>40011.611122684975</c:v>
                </c:pt>
                <c:pt idx="1240">
                  <c:v>40011.611250000002</c:v>
                </c:pt>
                <c:pt idx="1241">
                  <c:v>40011.611273148243</c:v>
                </c:pt>
                <c:pt idx="1242">
                  <c:v>40011.611284722225</c:v>
                </c:pt>
                <c:pt idx="1243">
                  <c:v>40011.611331018517</c:v>
                </c:pt>
                <c:pt idx="1244">
                  <c:v>40011.611458333326</c:v>
                </c:pt>
                <c:pt idx="1245">
                  <c:v>40011.611493055556</c:v>
                </c:pt>
                <c:pt idx="1246">
                  <c:v>40011.611504629625</c:v>
                </c:pt>
                <c:pt idx="1247">
                  <c:v>40011.611504629625</c:v>
                </c:pt>
                <c:pt idx="1248">
                  <c:v>40011.611562499995</c:v>
                </c:pt>
                <c:pt idx="1249">
                  <c:v>40011.611562499995</c:v>
                </c:pt>
                <c:pt idx="1250">
                  <c:v>40011.611608796295</c:v>
                </c:pt>
                <c:pt idx="1251">
                  <c:v>40011.611608796295</c:v>
                </c:pt>
                <c:pt idx="1252">
                  <c:v>40011.611631944441</c:v>
                </c:pt>
                <c:pt idx="1253">
                  <c:v>40011.611643518474</c:v>
                </c:pt>
                <c:pt idx="1254">
                  <c:v>40011.611736111074</c:v>
                </c:pt>
                <c:pt idx="1255">
                  <c:v>40011.611759259256</c:v>
                </c:pt>
                <c:pt idx="1256">
                  <c:v>40011.611817129633</c:v>
                </c:pt>
                <c:pt idx="1257">
                  <c:v>40011.611828703586</c:v>
                </c:pt>
                <c:pt idx="1258">
                  <c:v>40011.611828703586</c:v>
                </c:pt>
                <c:pt idx="1259">
                  <c:v>40011.611909722225</c:v>
                </c:pt>
                <c:pt idx="1260">
                  <c:v>40011.611944444441</c:v>
                </c:pt>
                <c:pt idx="1261">
                  <c:v>40011.611956018518</c:v>
                </c:pt>
                <c:pt idx="1262">
                  <c:v>40011.611956018518</c:v>
                </c:pt>
                <c:pt idx="1263">
                  <c:v>40011.611967592595</c:v>
                </c:pt>
                <c:pt idx="1264">
                  <c:v>40011.612025462993</c:v>
                </c:pt>
                <c:pt idx="1265">
                  <c:v>40011.612060185187</c:v>
                </c:pt>
                <c:pt idx="1266">
                  <c:v>40011.61210648148</c:v>
                </c:pt>
                <c:pt idx="1267">
                  <c:v>40011.61210648148</c:v>
                </c:pt>
                <c:pt idx="1268">
                  <c:v>40011.61215277778</c:v>
                </c:pt>
                <c:pt idx="1269">
                  <c:v>40011.61215277778</c:v>
                </c:pt>
                <c:pt idx="1270">
                  <c:v>40011.612175925933</c:v>
                </c:pt>
                <c:pt idx="1271">
                  <c:v>40011.612187499995</c:v>
                </c:pt>
                <c:pt idx="1272">
                  <c:v>40011.612233796935</c:v>
                </c:pt>
                <c:pt idx="1273">
                  <c:v>40011.612291666665</c:v>
                </c:pt>
                <c:pt idx="1274">
                  <c:v>40011.612337962993</c:v>
                </c:pt>
                <c:pt idx="1275">
                  <c:v>40011.612349537034</c:v>
                </c:pt>
                <c:pt idx="1276">
                  <c:v>40011.612395833334</c:v>
                </c:pt>
                <c:pt idx="1277">
                  <c:v>40011.612453703674</c:v>
                </c:pt>
                <c:pt idx="1278">
                  <c:v>40011.612534722219</c:v>
                </c:pt>
                <c:pt idx="1279">
                  <c:v>40011.612557870612</c:v>
                </c:pt>
                <c:pt idx="1280">
                  <c:v>40011.61256944514</c:v>
                </c:pt>
                <c:pt idx="1281">
                  <c:v>40011.612650463001</c:v>
                </c:pt>
                <c:pt idx="1282">
                  <c:v>40011.61278935185</c:v>
                </c:pt>
                <c:pt idx="1283">
                  <c:v>40011.612824074211</c:v>
                </c:pt>
                <c:pt idx="1284">
                  <c:v>40011.612858796965</c:v>
                </c:pt>
                <c:pt idx="1285">
                  <c:v>40011.612928240742</c:v>
                </c:pt>
                <c:pt idx="1286">
                  <c:v>40011.613009259258</c:v>
                </c:pt>
                <c:pt idx="1287">
                  <c:v>40011.613113425941</c:v>
                </c:pt>
                <c:pt idx="1288">
                  <c:v>40011.613148148193</c:v>
                </c:pt>
                <c:pt idx="1289">
                  <c:v>40011.613206018519</c:v>
                </c:pt>
                <c:pt idx="1290">
                  <c:v>40011.613217592603</c:v>
                </c:pt>
                <c:pt idx="1291">
                  <c:v>40011.613275463002</c:v>
                </c:pt>
                <c:pt idx="1292">
                  <c:v>40011.613356481481</c:v>
                </c:pt>
                <c:pt idx="1293">
                  <c:v>40011.613368055558</c:v>
                </c:pt>
                <c:pt idx="1294">
                  <c:v>40011.61341435185</c:v>
                </c:pt>
                <c:pt idx="1295">
                  <c:v>40011.613553240742</c:v>
                </c:pt>
                <c:pt idx="1296">
                  <c:v>40011.613587962966</c:v>
                </c:pt>
                <c:pt idx="1297">
                  <c:v>40011.613611111105</c:v>
                </c:pt>
                <c:pt idx="1298">
                  <c:v>40011.613761574074</c:v>
                </c:pt>
                <c:pt idx="1299">
                  <c:v>40011.613969907405</c:v>
                </c:pt>
                <c:pt idx="1300">
                  <c:v>40011.613981481474</c:v>
                </c:pt>
                <c:pt idx="1301">
                  <c:v>40011.614039352418</c:v>
                </c:pt>
                <c:pt idx="1302">
                  <c:v>40011.614074074212</c:v>
                </c:pt>
                <c:pt idx="1303">
                  <c:v>40011.614201389013</c:v>
                </c:pt>
                <c:pt idx="1304">
                  <c:v>40011.614236111112</c:v>
                </c:pt>
                <c:pt idx="1305">
                  <c:v>40011.614270833335</c:v>
                </c:pt>
                <c:pt idx="1306">
                  <c:v>40011.614317129643</c:v>
                </c:pt>
                <c:pt idx="1307">
                  <c:v>40011.614398148835</c:v>
                </c:pt>
                <c:pt idx="1308">
                  <c:v>40011.614444444611</c:v>
                </c:pt>
                <c:pt idx="1309">
                  <c:v>40011.614502314813</c:v>
                </c:pt>
                <c:pt idx="1310">
                  <c:v>40011.614513889013</c:v>
                </c:pt>
                <c:pt idx="1311">
                  <c:v>40011.614525463003</c:v>
                </c:pt>
                <c:pt idx="1312">
                  <c:v>40011.614583333336</c:v>
                </c:pt>
                <c:pt idx="1313">
                  <c:v>40011.614722222221</c:v>
                </c:pt>
                <c:pt idx="1314">
                  <c:v>40011.614918981482</c:v>
                </c:pt>
                <c:pt idx="1315">
                  <c:v>40011.61515046296</c:v>
                </c:pt>
                <c:pt idx="1316">
                  <c:v>40011.615196759194</c:v>
                </c:pt>
                <c:pt idx="1317">
                  <c:v>40011.615231481483</c:v>
                </c:pt>
                <c:pt idx="1318">
                  <c:v>40011.615416666624</c:v>
                </c:pt>
                <c:pt idx="1319">
                  <c:v>40011.615428240744</c:v>
                </c:pt>
                <c:pt idx="1320">
                  <c:v>40011.615486110975</c:v>
                </c:pt>
                <c:pt idx="1321">
                  <c:v>40011.615486110975</c:v>
                </c:pt>
                <c:pt idx="1322">
                  <c:v>40011.615624999999</c:v>
                </c:pt>
                <c:pt idx="1323">
                  <c:v>40011.615659722222</c:v>
                </c:pt>
                <c:pt idx="1324">
                  <c:v>40011.615706018521</c:v>
                </c:pt>
                <c:pt idx="1325">
                  <c:v>40011.615717592591</c:v>
                </c:pt>
                <c:pt idx="1326">
                  <c:v>40011.615729166624</c:v>
                </c:pt>
                <c:pt idx="1327">
                  <c:v>40011.615752314814</c:v>
                </c:pt>
                <c:pt idx="1328">
                  <c:v>40011.615821759224</c:v>
                </c:pt>
                <c:pt idx="1329">
                  <c:v>40011.615821759224</c:v>
                </c:pt>
                <c:pt idx="1330">
                  <c:v>40011.615856481483</c:v>
                </c:pt>
                <c:pt idx="1331">
                  <c:v>40011.615879629629</c:v>
                </c:pt>
                <c:pt idx="1332">
                  <c:v>40011.615925925929</c:v>
                </c:pt>
                <c:pt idx="1333">
                  <c:v>40011.615983796284</c:v>
                </c:pt>
                <c:pt idx="1334">
                  <c:v>40011.616030092613</c:v>
                </c:pt>
                <c:pt idx="1335">
                  <c:v>40011.616064814814</c:v>
                </c:pt>
                <c:pt idx="1336">
                  <c:v>40011.616064814814</c:v>
                </c:pt>
                <c:pt idx="1337">
                  <c:v>40011.616122685184</c:v>
                </c:pt>
                <c:pt idx="1338">
                  <c:v>40011.61613425926</c:v>
                </c:pt>
                <c:pt idx="1339">
                  <c:v>40011.616168981476</c:v>
                </c:pt>
                <c:pt idx="1340">
                  <c:v>40011.61619212963</c:v>
                </c:pt>
                <c:pt idx="1341">
                  <c:v>40011.61627314896</c:v>
                </c:pt>
                <c:pt idx="1342">
                  <c:v>40011.616342592592</c:v>
                </c:pt>
                <c:pt idx="1343">
                  <c:v>40011.616354166668</c:v>
                </c:pt>
                <c:pt idx="1344">
                  <c:v>40011.616423610976</c:v>
                </c:pt>
                <c:pt idx="1345">
                  <c:v>40011.616446759224</c:v>
                </c:pt>
                <c:pt idx="1346">
                  <c:v>40011.616446759224</c:v>
                </c:pt>
                <c:pt idx="1347">
                  <c:v>40011.616493055553</c:v>
                </c:pt>
                <c:pt idx="1348">
                  <c:v>40011.616597222819</c:v>
                </c:pt>
                <c:pt idx="1349">
                  <c:v>40011.616620370369</c:v>
                </c:pt>
                <c:pt idx="1350">
                  <c:v>40011.616631944613</c:v>
                </c:pt>
                <c:pt idx="1351">
                  <c:v>40011.616724536994</c:v>
                </c:pt>
                <c:pt idx="1352">
                  <c:v>40011.616793981484</c:v>
                </c:pt>
                <c:pt idx="1353">
                  <c:v>40011.616793981484</c:v>
                </c:pt>
                <c:pt idx="1354">
                  <c:v>40011.616817130212</c:v>
                </c:pt>
                <c:pt idx="1355">
                  <c:v>40011.616817130212</c:v>
                </c:pt>
                <c:pt idx="1356">
                  <c:v>40011.616886574091</c:v>
                </c:pt>
                <c:pt idx="1357">
                  <c:v>40011.616979166669</c:v>
                </c:pt>
                <c:pt idx="1358">
                  <c:v>40011.617002314815</c:v>
                </c:pt>
                <c:pt idx="1359">
                  <c:v>40011.617013888892</c:v>
                </c:pt>
                <c:pt idx="1360">
                  <c:v>40011.617048610984</c:v>
                </c:pt>
                <c:pt idx="1361">
                  <c:v>40011.617118055561</c:v>
                </c:pt>
                <c:pt idx="1362">
                  <c:v>40011.617118055561</c:v>
                </c:pt>
                <c:pt idx="1363">
                  <c:v>40011.617118055561</c:v>
                </c:pt>
                <c:pt idx="1364">
                  <c:v>40011.617164351854</c:v>
                </c:pt>
                <c:pt idx="1365">
                  <c:v>40011.617256944613</c:v>
                </c:pt>
                <c:pt idx="1366">
                  <c:v>40011.617256944613</c:v>
                </c:pt>
                <c:pt idx="1367">
                  <c:v>40011.617361110984</c:v>
                </c:pt>
                <c:pt idx="1368">
                  <c:v>40011.617361110984</c:v>
                </c:pt>
                <c:pt idx="1369">
                  <c:v>40011.617430555554</c:v>
                </c:pt>
                <c:pt idx="1370">
                  <c:v>40011.617476851854</c:v>
                </c:pt>
                <c:pt idx="1371">
                  <c:v>40011.6175</c:v>
                </c:pt>
                <c:pt idx="1372">
                  <c:v>40011.617557870391</c:v>
                </c:pt>
                <c:pt idx="1373">
                  <c:v>40011.617627314816</c:v>
                </c:pt>
                <c:pt idx="1374">
                  <c:v>40011.617650462962</c:v>
                </c:pt>
                <c:pt idx="1375">
                  <c:v>40011.617719907408</c:v>
                </c:pt>
                <c:pt idx="1376">
                  <c:v>40011.617835648212</c:v>
                </c:pt>
                <c:pt idx="1377">
                  <c:v>40011.617928240739</c:v>
                </c:pt>
                <c:pt idx="1378">
                  <c:v>40011.617939814816</c:v>
                </c:pt>
                <c:pt idx="1379">
                  <c:v>40011.617939814816</c:v>
                </c:pt>
                <c:pt idx="1380">
                  <c:v>40011.617962962955</c:v>
                </c:pt>
                <c:pt idx="1381">
                  <c:v>40011.617986110985</c:v>
                </c:pt>
                <c:pt idx="1382">
                  <c:v>40011.618055555562</c:v>
                </c:pt>
                <c:pt idx="1383">
                  <c:v>40011.618090277792</c:v>
                </c:pt>
                <c:pt idx="1384">
                  <c:v>40011.618148148213</c:v>
                </c:pt>
                <c:pt idx="1385">
                  <c:v>40011.618159722231</c:v>
                </c:pt>
                <c:pt idx="1386">
                  <c:v>40011.61818287037</c:v>
                </c:pt>
                <c:pt idx="1387">
                  <c:v>40011.618263888893</c:v>
                </c:pt>
                <c:pt idx="1388">
                  <c:v>40011.618368055562</c:v>
                </c:pt>
                <c:pt idx="1389">
                  <c:v>40011.618391203701</c:v>
                </c:pt>
                <c:pt idx="1390">
                  <c:v>40011.618437500001</c:v>
                </c:pt>
                <c:pt idx="1391">
                  <c:v>40011.618495370392</c:v>
                </c:pt>
                <c:pt idx="1392">
                  <c:v>40011.618495370392</c:v>
                </c:pt>
                <c:pt idx="1393">
                  <c:v>40011.618541666656</c:v>
                </c:pt>
                <c:pt idx="1394">
                  <c:v>40011.618541666656</c:v>
                </c:pt>
                <c:pt idx="1395">
                  <c:v>40011.618564814817</c:v>
                </c:pt>
                <c:pt idx="1396">
                  <c:v>40011.618680555555</c:v>
                </c:pt>
                <c:pt idx="1397">
                  <c:v>40011.618726851855</c:v>
                </c:pt>
                <c:pt idx="1398">
                  <c:v>40011.618761574071</c:v>
                </c:pt>
                <c:pt idx="1399">
                  <c:v>40011.618773148213</c:v>
                </c:pt>
                <c:pt idx="1400">
                  <c:v>40011.618854166663</c:v>
                </c:pt>
                <c:pt idx="1401">
                  <c:v>40011.618888889003</c:v>
                </c:pt>
                <c:pt idx="1402">
                  <c:v>40011.618923610986</c:v>
                </c:pt>
                <c:pt idx="1403">
                  <c:v>40011.618981481479</c:v>
                </c:pt>
                <c:pt idx="1404">
                  <c:v>40011.619027777779</c:v>
                </c:pt>
                <c:pt idx="1405">
                  <c:v>40011.619074074093</c:v>
                </c:pt>
                <c:pt idx="1406">
                  <c:v>40011.619085648148</c:v>
                </c:pt>
                <c:pt idx="1407">
                  <c:v>40011.61917824074</c:v>
                </c:pt>
                <c:pt idx="1408">
                  <c:v>40011.619224537026</c:v>
                </c:pt>
                <c:pt idx="1409">
                  <c:v>40011.619224537026</c:v>
                </c:pt>
                <c:pt idx="1410">
                  <c:v>40011.619328703586</c:v>
                </c:pt>
                <c:pt idx="1411">
                  <c:v>40011.619409722225</c:v>
                </c:pt>
                <c:pt idx="1412">
                  <c:v>40011.619444444441</c:v>
                </c:pt>
                <c:pt idx="1413">
                  <c:v>40011.619479166664</c:v>
                </c:pt>
                <c:pt idx="1414">
                  <c:v>40011.619687499995</c:v>
                </c:pt>
                <c:pt idx="1415">
                  <c:v>40011.619687499995</c:v>
                </c:pt>
                <c:pt idx="1416">
                  <c:v>40011.619733796295</c:v>
                </c:pt>
                <c:pt idx="1417">
                  <c:v>40011.619791666584</c:v>
                </c:pt>
                <c:pt idx="1418">
                  <c:v>40011.619849537034</c:v>
                </c:pt>
                <c:pt idx="1419">
                  <c:v>40011.61991898148</c:v>
                </c:pt>
                <c:pt idx="1420">
                  <c:v>40011.61991898148</c:v>
                </c:pt>
                <c:pt idx="1421">
                  <c:v>40011.619942129626</c:v>
                </c:pt>
                <c:pt idx="1422">
                  <c:v>40011.619953703674</c:v>
                </c:pt>
                <c:pt idx="1423">
                  <c:v>40011.619999999995</c:v>
                </c:pt>
                <c:pt idx="1424">
                  <c:v>40011.620034722226</c:v>
                </c:pt>
                <c:pt idx="1425">
                  <c:v>40011.620069444441</c:v>
                </c:pt>
                <c:pt idx="1426">
                  <c:v>40011.620092592595</c:v>
                </c:pt>
                <c:pt idx="1427">
                  <c:v>40011.620138888888</c:v>
                </c:pt>
                <c:pt idx="1428">
                  <c:v>40011.620185184984</c:v>
                </c:pt>
                <c:pt idx="1429">
                  <c:v>40011.620219907411</c:v>
                </c:pt>
                <c:pt idx="1430">
                  <c:v>40011.620266203674</c:v>
                </c:pt>
                <c:pt idx="1431">
                  <c:v>40011.62027777778</c:v>
                </c:pt>
                <c:pt idx="1432">
                  <c:v>40011.620416666585</c:v>
                </c:pt>
                <c:pt idx="1433">
                  <c:v>40011.62059027778</c:v>
                </c:pt>
                <c:pt idx="1434">
                  <c:v>40011.620613425941</c:v>
                </c:pt>
                <c:pt idx="1435">
                  <c:v>40011.620659722204</c:v>
                </c:pt>
                <c:pt idx="1436">
                  <c:v>40011.620729166585</c:v>
                </c:pt>
                <c:pt idx="1437">
                  <c:v>40011.620833333334</c:v>
                </c:pt>
                <c:pt idx="1438">
                  <c:v>40011.620833333334</c:v>
                </c:pt>
                <c:pt idx="1439">
                  <c:v>40011.620937499996</c:v>
                </c:pt>
                <c:pt idx="1440">
                  <c:v>40011.621018518505</c:v>
                </c:pt>
                <c:pt idx="1441">
                  <c:v>40011.621053240735</c:v>
                </c:pt>
                <c:pt idx="1442">
                  <c:v>40011.621099536984</c:v>
                </c:pt>
                <c:pt idx="1443">
                  <c:v>40011.621273148201</c:v>
                </c:pt>
                <c:pt idx="1444">
                  <c:v>40011.621273148201</c:v>
                </c:pt>
                <c:pt idx="1445">
                  <c:v>40011.621504629584</c:v>
                </c:pt>
                <c:pt idx="1446">
                  <c:v>40011.621527777774</c:v>
                </c:pt>
                <c:pt idx="1447">
                  <c:v>40011.621678240735</c:v>
                </c:pt>
                <c:pt idx="1448">
                  <c:v>40011.621724536169</c:v>
                </c:pt>
                <c:pt idx="1449">
                  <c:v>40011.621840277774</c:v>
                </c:pt>
                <c:pt idx="1450">
                  <c:v>40011.621863425928</c:v>
                </c:pt>
                <c:pt idx="1451">
                  <c:v>40011.621874999997</c:v>
                </c:pt>
                <c:pt idx="1452">
                  <c:v>40011.621909722184</c:v>
                </c:pt>
                <c:pt idx="1453">
                  <c:v>40011.621932870374</c:v>
                </c:pt>
                <c:pt idx="1454">
                  <c:v>40011.622013888889</c:v>
                </c:pt>
                <c:pt idx="1455">
                  <c:v>40011.622037037036</c:v>
                </c:pt>
                <c:pt idx="1456">
                  <c:v>40011.622071759186</c:v>
                </c:pt>
                <c:pt idx="1457">
                  <c:v>40011.622141203574</c:v>
                </c:pt>
                <c:pt idx="1458">
                  <c:v>40011.622152777774</c:v>
                </c:pt>
                <c:pt idx="1459">
                  <c:v>40011.622187499997</c:v>
                </c:pt>
                <c:pt idx="1460">
                  <c:v>40011.622256944611</c:v>
                </c:pt>
                <c:pt idx="1461">
                  <c:v>40011.622303240736</c:v>
                </c:pt>
                <c:pt idx="1462">
                  <c:v>40011.622337962966</c:v>
                </c:pt>
                <c:pt idx="1463">
                  <c:v>40011.622337962966</c:v>
                </c:pt>
                <c:pt idx="1464">
                  <c:v>40011.622395833176</c:v>
                </c:pt>
                <c:pt idx="1465">
                  <c:v>40011.622407407405</c:v>
                </c:pt>
                <c:pt idx="1466">
                  <c:v>40011.622523148202</c:v>
                </c:pt>
                <c:pt idx="1467">
                  <c:v>40011.622534722221</c:v>
                </c:pt>
                <c:pt idx="1468">
                  <c:v>40011.622604166594</c:v>
                </c:pt>
                <c:pt idx="1469">
                  <c:v>40011.62263888889</c:v>
                </c:pt>
                <c:pt idx="1470">
                  <c:v>40011.622662036985</c:v>
                </c:pt>
                <c:pt idx="1471">
                  <c:v>40011.622731481475</c:v>
                </c:pt>
                <c:pt idx="1472">
                  <c:v>40011.622743054992</c:v>
                </c:pt>
                <c:pt idx="1473">
                  <c:v>40011.622766203574</c:v>
                </c:pt>
                <c:pt idx="1474">
                  <c:v>40011.622824074082</c:v>
                </c:pt>
                <c:pt idx="1475">
                  <c:v>40011.62295138889</c:v>
                </c:pt>
                <c:pt idx="1476">
                  <c:v>40011.622974536986</c:v>
                </c:pt>
                <c:pt idx="1477">
                  <c:v>40011.622974536986</c:v>
                </c:pt>
                <c:pt idx="1478">
                  <c:v>40011.623043980762</c:v>
                </c:pt>
                <c:pt idx="1479">
                  <c:v>40011.623182869524</c:v>
                </c:pt>
                <c:pt idx="1480">
                  <c:v>40011.623194444444</c:v>
                </c:pt>
                <c:pt idx="1481">
                  <c:v>40011.623206018521</c:v>
                </c:pt>
                <c:pt idx="1482">
                  <c:v>40011.623379629586</c:v>
                </c:pt>
                <c:pt idx="1483">
                  <c:v>40011.623414351576</c:v>
                </c:pt>
                <c:pt idx="1484">
                  <c:v>40011.623530092591</c:v>
                </c:pt>
                <c:pt idx="1485">
                  <c:v>40011.623564814574</c:v>
                </c:pt>
                <c:pt idx="1486">
                  <c:v>40011.623611110976</c:v>
                </c:pt>
                <c:pt idx="1487">
                  <c:v>40011.623761573072</c:v>
                </c:pt>
                <c:pt idx="1488">
                  <c:v>40011.623807870354</c:v>
                </c:pt>
                <c:pt idx="1489">
                  <c:v>40011.623831018522</c:v>
                </c:pt>
                <c:pt idx="1490">
                  <c:v>40011.623854166624</c:v>
                </c:pt>
                <c:pt idx="1491">
                  <c:v>40011.623865740585</c:v>
                </c:pt>
                <c:pt idx="1492">
                  <c:v>40011.623923610183</c:v>
                </c:pt>
                <c:pt idx="1493">
                  <c:v>40011.623946758984</c:v>
                </c:pt>
                <c:pt idx="1494">
                  <c:v>40011.623958333184</c:v>
                </c:pt>
                <c:pt idx="1495">
                  <c:v>40011.624004629586</c:v>
                </c:pt>
                <c:pt idx="1496">
                  <c:v>40011.624004629586</c:v>
                </c:pt>
                <c:pt idx="1497">
                  <c:v>40011.624016203707</c:v>
                </c:pt>
                <c:pt idx="1498">
                  <c:v>40011.624120370354</c:v>
                </c:pt>
                <c:pt idx="1499">
                  <c:v>40011.624131944445</c:v>
                </c:pt>
                <c:pt idx="1500">
                  <c:v>40011.624155092592</c:v>
                </c:pt>
                <c:pt idx="1501">
                  <c:v>40011.624178240738</c:v>
                </c:pt>
                <c:pt idx="1502">
                  <c:v>40011.624212962961</c:v>
                </c:pt>
                <c:pt idx="1503">
                  <c:v>40011.624236111114</c:v>
                </c:pt>
                <c:pt idx="1504">
                  <c:v>40011.624247685184</c:v>
                </c:pt>
                <c:pt idx="1505">
                  <c:v>40011.624282407407</c:v>
                </c:pt>
                <c:pt idx="1506">
                  <c:v>40011.624293981484</c:v>
                </c:pt>
                <c:pt idx="1507">
                  <c:v>40011.624305555524</c:v>
                </c:pt>
                <c:pt idx="1508">
                  <c:v>40011.62431712963</c:v>
                </c:pt>
                <c:pt idx="1509">
                  <c:v>40011.62431712963</c:v>
                </c:pt>
                <c:pt idx="1510">
                  <c:v>40011.624374999999</c:v>
                </c:pt>
                <c:pt idx="1511">
                  <c:v>40011.624374999999</c:v>
                </c:pt>
                <c:pt idx="1512">
                  <c:v>40011.624386574076</c:v>
                </c:pt>
                <c:pt idx="1513">
                  <c:v>40011.624432870354</c:v>
                </c:pt>
                <c:pt idx="1514">
                  <c:v>40011.624444444446</c:v>
                </c:pt>
                <c:pt idx="1515">
                  <c:v>40011.624444444446</c:v>
                </c:pt>
                <c:pt idx="1516">
                  <c:v>40011.624444444446</c:v>
                </c:pt>
                <c:pt idx="1517">
                  <c:v>40011.624444444446</c:v>
                </c:pt>
                <c:pt idx="1518">
                  <c:v>40011.624456018515</c:v>
                </c:pt>
                <c:pt idx="1519">
                  <c:v>40011.624490740724</c:v>
                </c:pt>
                <c:pt idx="1520">
                  <c:v>40011.624502314815</c:v>
                </c:pt>
                <c:pt idx="1521">
                  <c:v>40011.624548610984</c:v>
                </c:pt>
                <c:pt idx="1522">
                  <c:v>40011.624571759254</c:v>
                </c:pt>
                <c:pt idx="1523">
                  <c:v>40011.624583333185</c:v>
                </c:pt>
                <c:pt idx="1524">
                  <c:v>40011.624594907407</c:v>
                </c:pt>
                <c:pt idx="1525">
                  <c:v>40011.624629629594</c:v>
                </c:pt>
                <c:pt idx="1526">
                  <c:v>40011.624664351824</c:v>
                </c:pt>
                <c:pt idx="1527">
                  <c:v>40011.624664351824</c:v>
                </c:pt>
                <c:pt idx="1528">
                  <c:v>40011.624664351824</c:v>
                </c:pt>
                <c:pt idx="1529">
                  <c:v>40011.624687499992</c:v>
                </c:pt>
                <c:pt idx="1530">
                  <c:v>40011.6247337963</c:v>
                </c:pt>
                <c:pt idx="1531">
                  <c:v>40011.624745370355</c:v>
                </c:pt>
                <c:pt idx="1532">
                  <c:v>40011.624768517897</c:v>
                </c:pt>
                <c:pt idx="1533">
                  <c:v>40011.624791666574</c:v>
                </c:pt>
                <c:pt idx="1534">
                  <c:v>40011.624814814815</c:v>
                </c:pt>
                <c:pt idx="1535">
                  <c:v>40011.624861110984</c:v>
                </c:pt>
                <c:pt idx="1536">
                  <c:v>40011.624895833324</c:v>
                </c:pt>
                <c:pt idx="1537">
                  <c:v>40011.624907407408</c:v>
                </c:pt>
                <c:pt idx="1538">
                  <c:v>40011.624930555554</c:v>
                </c:pt>
                <c:pt idx="1539">
                  <c:v>40011.624942129594</c:v>
                </c:pt>
                <c:pt idx="1540">
                  <c:v>40011.624976851854</c:v>
                </c:pt>
                <c:pt idx="1541">
                  <c:v>40011.624976851854</c:v>
                </c:pt>
                <c:pt idx="1542">
                  <c:v>40011.624976851854</c:v>
                </c:pt>
                <c:pt idx="1543">
                  <c:v>40011.625023148146</c:v>
                </c:pt>
                <c:pt idx="1544">
                  <c:v>40011.625069444446</c:v>
                </c:pt>
                <c:pt idx="1545">
                  <c:v>40011.625115740724</c:v>
                </c:pt>
                <c:pt idx="1546">
                  <c:v>40011.625185184974</c:v>
                </c:pt>
                <c:pt idx="1547">
                  <c:v>40011.625196759174</c:v>
                </c:pt>
                <c:pt idx="1548">
                  <c:v>40011.625208333324</c:v>
                </c:pt>
                <c:pt idx="1549">
                  <c:v>40011.625219907408</c:v>
                </c:pt>
                <c:pt idx="1550">
                  <c:v>40011.625254629624</c:v>
                </c:pt>
                <c:pt idx="1551">
                  <c:v>40011.625347222194</c:v>
                </c:pt>
                <c:pt idx="1552">
                  <c:v>40011.625393518174</c:v>
                </c:pt>
                <c:pt idx="1553">
                  <c:v>40011.625416666575</c:v>
                </c:pt>
                <c:pt idx="1554">
                  <c:v>40011.625451388885</c:v>
                </c:pt>
                <c:pt idx="1555">
                  <c:v>40011.625543980976</c:v>
                </c:pt>
                <c:pt idx="1556">
                  <c:v>40011.625578703584</c:v>
                </c:pt>
                <c:pt idx="1557">
                  <c:v>40011.625613425931</c:v>
                </c:pt>
                <c:pt idx="1558">
                  <c:v>40011.625624999986</c:v>
                </c:pt>
                <c:pt idx="1559">
                  <c:v>40011.625648148147</c:v>
                </c:pt>
                <c:pt idx="1560">
                  <c:v>40011.625763888238</c:v>
                </c:pt>
                <c:pt idx="1561">
                  <c:v>40011.625798610294</c:v>
                </c:pt>
                <c:pt idx="1562">
                  <c:v>40011.625879629624</c:v>
                </c:pt>
                <c:pt idx="1563">
                  <c:v>40011.625891203585</c:v>
                </c:pt>
                <c:pt idx="1564">
                  <c:v>40011.625914351855</c:v>
                </c:pt>
                <c:pt idx="1565">
                  <c:v>40011.626006944447</c:v>
                </c:pt>
                <c:pt idx="1566">
                  <c:v>40011.626018518517</c:v>
                </c:pt>
                <c:pt idx="1567">
                  <c:v>40011.626030092593</c:v>
                </c:pt>
                <c:pt idx="1568">
                  <c:v>40011.626064814584</c:v>
                </c:pt>
                <c:pt idx="1569">
                  <c:v>40011.626087962955</c:v>
                </c:pt>
                <c:pt idx="1570">
                  <c:v>40011.626134259255</c:v>
                </c:pt>
                <c:pt idx="1571">
                  <c:v>40011.626203703585</c:v>
                </c:pt>
                <c:pt idx="1572">
                  <c:v>40011.626203703585</c:v>
                </c:pt>
                <c:pt idx="1573">
                  <c:v>40011.626238426594</c:v>
                </c:pt>
                <c:pt idx="1574">
                  <c:v>40011.626273148213</c:v>
                </c:pt>
                <c:pt idx="1575">
                  <c:v>40011.626284722224</c:v>
                </c:pt>
                <c:pt idx="1576">
                  <c:v>40011.626284722224</c:v>
                </c:pt>
                <c:pt idx="1577">
                  <c:v>40011.626435185186</c:v>
                </c:pt>
                <c:pt idx="1578">
                  <c:v>40011.626446759175</c:v>
                </c:pt>
                <c:pt idx="1579">
                  <c:v>40011.626458333325</c:v>
                </c:pt>
                <c:pt idx="1580">
                  <c:v>40011.626504629625</c:v>
                </c:pt>
                <c:pt idx="1581">
                  <c:v>40011.626504629625</c:v>
                </c:pt>
                <c:pt idx="1582">
                  <c:v>40011.626516203702</c:v>
                </c:pt>
                <c:pt idx="1583">
                  <c:v>40011.626574074093</c:v>
                </c:pt>
                <c:pt idx="1584">
                  <c:v>40011.62667824074</c:v>
                </c:pt>
                <c:pt idx="1585">
                  <c:v>40011.62667824074</c:v>
                </c:pt>
                <c:pt idx="1586">
                  <c:v>40011.626689814584</c:v>
                </c:pt>
                <c:pt idx="1587">
                  <c:v>40011.626759259256</c:v>
                </c:pt>
                <c:pt idx="1588">
                  <c:v>40011.626898148243</c:v>
                </c:pt>
                <c:pt idx="1589">
                  <c:v>40011.626956018517</c:v>
                </c:pt>
                <c:pt idx="1590">
                  <c:v>40011.627071759176</c:v>
                </c:pt>
                <c:pt idx="1591">
                  <c:v>40011.627233796295</c:v>
                </c:pt>
                <c:pt idx="1592">
                  <c:v>40011.627245370371</c:v>
                </c:pt>
                <c:pt idx="1593">
                  <c:v>40011.627256944441</c:v>
                </c:pt>
                <c:pt idx="1594">
                  <c:v>40011.627268518474</c:v>
                </c:pt>
                <c:pt idx="1595">
                  <c:v>40011.627291666584</c:v>
                </c:pt>
                <c:pt idx="1596">
                  <c:v>40011.627453702982</c:v>
                </c:pt>
                <c:pt idx="1597">
                  <c:v>40011.627511574072</c:v>
                </c:pt>
                <c:pt idx="1598">
                  <c:v>40011.627523148149</c:v>
                </c:pt>
                <c:pt idx="1599">
                  <c:v>40011.627546296295</c:v>
                </c:pt>
                <c:pt idx="1600">
                  <c:v>40011.627546296295</c:v>
                </c:pt>
                <c:pt idx="1601">
                  <c:v>40011.627557870372</c:v>
                </c:pt>
                <c:pt idx="1602">
                  <c:v>40011.627673610434</c:v>
                </c:pt>
                <c:pt idx="1603">
                  <c:v>40011.627708332984</c:v>
                </c:pt>
                <c:pt idx="1604">
                  <c:v>40011.627766203004</c:v>
                </c:pt>
                <c:pt idx="1605">
                  <c:v>40011.627777777576</c:v>
                </c:pt>
                <c:pt idx="1606">
                  <c:v>40011.627800925926</c:v>
                </c:pt>
                <c:pt idx="1607">
                  <c:v>40011.627824074072</c:v>
                </c:pt>
                <c:pt idx="1608">
                  <c:v>40011.627881944434</c:v>
                </c:pt>
                <c:pt idx="1609">
                  <c:v>40011.627962962215</c:v>
                </c:pt>
                <c:pt idx="1610">
                  <c:v>40011.627997684984</c:v>
                </c:pt>
                <c:pt idx="1611">
                  <c:v>40011.627997684984</c:v>
                </c:pt>
                <c:pt idx="1612">
                  <c:v>40011.628043981174</c:v>
                </c:pt>
                <c:pt idx="1613">
                  <c:v>40011.62809027778</c:v>
                </c:pt>
                <c:pt idx="1614">
                  <c:v>40011.628182870176</c:v>
                </c:pt>
                <c:pt idx="1615">
                  <c:v>40011.628182870176</c:v>
                </c:pt>
                <c:pt idx="1616">
                  <c:v>40011.628229166665</c:v>
                </c:pt>
                <c:pt idx="1617">
                  <c:v>40011.628379629627</c:v>
                </c:pt>
                <c:pt idx="1618">
                  <c:v>40011.62841435185</c:v>
                </c:pt>
                <c:pt idx="1619">
                  <c:v>40011.628634259258</c:v>
                </c:pt>
                <c:pt idx="1620">
                  <c:v>40011.628657407411</c:v>
                </c:pt>
                <c:pt idx="1621">
                  <c:v>40011.628680554975</c:v>
                </c:pt>
                <c:pt idx="1622">
                  <c:v>40011.62871527778</c:v>
                </c:pt>
                <c:pt idx="1623">
                  <c:v>40011.628773148193</c:v>
                </c:pt>
                <c:pt idx="1624">
                  <c:v>40011.628796296296</c:v>
                </c:pt>
                <c:pt idx="1625">
                  <c:v>40011.628900462965</c:v>
                </c:pt>
                <c:pt idx="1626">
                  <c:v>40011.628900462965</c:v>
                </c:pt>
                <c:pt idx="1627">
                  <c:v>40011.628923610479</c:v>
                </c:pt>
                <c:pt idx="1628">
                  <c:v>40011.628969907404</c:v>
                </c:pt>
                <c:pt idx="1629">
                  <c:v>40011.628993055558</c:v>
                </c:pt>
                <c:pt idx="1630">
                  <c:v>40011.629027777584</c:v>
                </c:pt>
                <c:pt idx="1631">
                  <c:v>40011.629108796275</c:v>
                </c:pt>
                <c:pt idx="1632">
                  <c:v>40011.629166665924</c:v>
                </c:pt>
                <c:pt idx="1633">
                  <c:v>40011.629166665924</c:v>
                </c:pt>
                <c:pt idx="1634">
                  <c:v>40011.629247685174</c:v>
                </c:pt>
                <c:pt idx="1635">
                  <c:v>40011.629259259258</c:v>
                </c:pt>
                <c:pt idx="1636">
                  <c:v>40011.629340277774</c:v>
                </c:pt>
                <c:pt idx="1637">
                  <c:v>40011.629351851574</c:v>
                </c:pt>
                <c:pt idx="1638">
                  <c:v>40011.629363425927</c:v>
                </c:pt>
                <c:pt idx="1639">
                  <c:v>40011.629374999997</c:v>
                </c:pt>
                <c:pt idx="1640">
                  <c:v>40011.629432870184</c:v>
                </c:pt>
                <c:pt idx="1641">
                  <c:v>40011.629513888889</c:v>
                </c:pt>
                <c:pt idx="1642">
                  <c:v>40011.629525462966</c:v>
                </c:pt>
                <c:pt idx="1643">
                  <c:v>40011.629606481474</c:v>
                </c:pt>
                <c:pt idx="1644">
                  <c:v>40011.629641203574</c:v>
                </c:pt>
                <c:pt idx="1645">
                  <c:v>40011.629710648151</c:v>
                </c:pt>
                <c:pt idx="1646">
                  <c:v>40011.629849536985</c:v>
                </c:pt>
                <c:pt idx="1647">
                  <c:v>40011.629895833175</c:v>
                </c:pt>
                <c:pt idx="1648">
                  <c:v>40011.629953703574</c:v>
                </c:pt>
                <c:pt idx="1649">
                  <c:v>40011.63008101852</c:v>
                </c:pt>
                <c:pt idx="1650">
                  <c:v>40011.630115740736</c:v>
                </c:pt>
                <c:pt idx="1651">
                  <c:v>40011.630162036985</c:v>
                </c:pt>
                <c:pt idx="1652">
                  <c:v>40011.630243055559</c:v>
                </c:pt>
                <c:pt idx="1653">
                  <c:v>40011.630300925928</c:v>
                </c:pt>
                <c:pt idx="1654">
                  <c:v>40011.630335648202</c:v>
                </c:pt>
                <c:pt idx="1655">
                  <c:v>40011.630393518521</c:v>
                </c:pt>
                <c:pt idx="1656">
                  <c:v>40011.630416666594</c:v>
                </c:pt>
                <c:pt idx="1657">
                  <c:v>40011.630497685175</c:v>
                </c:pt>
                <c:pt idx="1658">
                  <c:v>40011.630520833176</c:v>
                </c:pt>
                <c:pt idx="1659">
                  <c:v>40011.630543981475</c:v>
                </c:pt>
                <c:pt idx="1660">
                  <c:v>40011.630671296298</c:v>
                </c:pt>
                <c:pt idx="1661">
                  <c:v>40011.630671296298</c:v>
                </c:pt>
                <c:pt idx="1662">
                  <c:v>40011.630729166594</c:v>
                </c:pt>
                <c:pt idx="1663">
                  <c:v>40011.630729166594</c:v>
                </c:pt>
                <c:pt idx="1664">
                  <c:v>40011.630821759194</c:v>
                </c:pt>
                <c:pt idx="1665">
                  <c:v>40011.630879629629</c:v>
                </c:pt>
                <c:pt idx="1666">
                  <c:v>40011.630902777775</c:v>
                </c:pt>
                <c:pt idx="1667">
                  <c:v>40011.630902777775</c:v>
                </c:pt>
                <c:pt idx="1668">
                  <c:v>40011.631018518521</c:v>
                </c:pt>
                <c:pt idx="1669">
                  <c:v>40011.631041666056</c:v>
                </c:pt>
                <c:pt idx="1670">
                  <c:v>40011.631041666056</c:v>
                </c:pt>
                <c:pt idx="1671">
                  <c:v>40011.631053240744</c:v>
                </c:pt>
                <c:pt idx="1672">
                  <c:v>40011.631076388891</c:v>
                </c:pt>
                <c:pt idx="1673">
                  <c:v>40011.631087962924</c:v>
                </c:pt>
                <c:pt idx="1674">
                  <c:v>40011.631099536986</c:v>
                </c:pt>
                <c:pt idx="1675">
                  <c:v>40011.63118055465</c:v>
                </c:pt>
                <c:pt idx="1676">
                  <c:v>40011.631192129586</c:v>
                </c:pt>
                <c:pt idx="1677">
                  <c:v>40011.631215277783</c:v>
                </c:pt>
                <c:pt idx="1678">
                  <c:v>40011.631215277783</c:v>
                </c:pt>
                <c:pt idx="1679">
                  <c:v>40011.631226851576</c:v>
                </c:pt>
                <c:pt idx="1680">
                  <c:v>40011.631249999999</c:v>
                </c:pt>
                <c:pt idx="1681">
                  <c:v>40011.631261574075</c:v>
                </c:pt>
                <c:pt idx="1682">
                  <c:v>40011.631307870324</c:v>
                </c:pt>
                <c:pt idx="1683">
                  <c:v>40011.631365740584</c:v>
                </c:pt>
                <c:pt idx="1684">
                  <c:v>40011.631400462924</c:v>
                </c:pt>
                <c:pt idx="1685">
                  <c:v>40011.631400462924</c:v>
                </c:pt>
                <c:pt idx="1686">
                  <c:v>40011.631412036986</c:v>
                </c:pt>
                <c:pt idx="1687">
                  <c:v>40011.631435185176</c:v>
                </c:pt>
                <c:pt idx="1688">
                  <c:v>40011.631446758984</c:v>
                </c:pt>
                <c:pt idx="1689">
                  <c:v>40011.631458333184</c:v>
                </c:pt>
                <c:pt idx="1690">
                  <c:v>40011.631493055524</c:v>
                </c:pt>
                <c:pt idx="1691">
                  <c:v>40011.631550925929</c:v>
                </c:pt>
                <c:pt idx="1692">
                  <c:v>40011.631585648145</c:v>
                </c:pt>
                <c:pt idx="1693">
                  <c:v>40011.631597222222</c:v>
                </c:pt>
                <c:pt idx="1694">
                  <c:v>40011.631631944445</c:v>
                </c:pt>
                <c:pt idx="1695">
                  <c:v>40011.631655092591</c:v>
                </c:pt>
                <c:pt idx="1696">
                  <c:v>40011.631689814574</c:v>
                </c:pt>
                <c:pt idx="1697">
                  <c:v>40011.631770832617</c:v>
                </c:pt>
                <c:pt idx="1698">
                  <c:v>40011.631805555524</c:v>
                </c:pt>
                <c:pt idx="1699">
                  <c:v>40011.631967592584</c:v>
                </c:pt>
                <c:pt idx="1700">
                  <c:v>40011.631990740585</c:v>
                </c:pt>
                <c:pt idx="1701">
                  <c:v>40011.632233796299</c:v>
                </c:pt>
                <c:pt idx="1702">
                  <c:v>40011.632337962961</c:v>
                </c:pt>
                <c:pt idx="1703">
                  <c:v>40011.632488425923</c:v>
                </c:pt>
                <c:pt idx="1704">
                  <c:v>40011.632534722223</c:v>
                </c:pt>
                <c:pt idx="1705">
                  <c:v>40011.632604166654</c:v>
                </c:pt>
                <c:pt idx="1706">
                  <c:v>40011.632650462961</c:v>
                </c:pt>
                <c:pt idx="1707">
                  <c:v>40011.632650462961</c:v>
                </c:pt>
                <c:pt idx="1708">
                  <c:v>40011.632754629594</c:v>
                </c:pt>
                <c:pt idx="1709">
                  <c:v>40011.632766203584</c:v>
                </c:pt>
                <c:pt idx="1710">
                  <c:v>40011.632870370369</c:v>
                </c:pt>
                <c:pt idx="1711">
                  <c:v>40011.632928240739</c:v>
                </c:pt>
                <c:pt idx="1712">
                  <c:v>40011.632951388892</c:v>
                </c:pt>
                <c:pt idx="1713">
                  <c:v>40011.633148148147</c:v>
                </c:pt>
                <c:pt idx="1714">
                  <c:v>40011.633159722194</c:v>
                </c:pt>
                <c:pt idx="1715">
                  <c:v>40011.633298610985</c:v>
                </c:pt>
                <c:pt idx="1716">
                  <c:v>40011.633298610985</c:v>
                </c:pt>
                <c:pt idx="1717">
                  <c:v>40011.63349537037</c:v>
                </c:pt>
                <c:pt idx="1718">
                  <c:v>40011.63349537037</c:v>
                </c:pt>
                <c:pt idx="1719">
                  <c:v>40011.633518518516</c:v>
                </c:pt>
                <c:pt idx="1720">
                  <c:v>40011.633541666575</c:v>
                </c:pt>
                <c:pt idx="1721">
                  <c:v>40011.633738425931</c:v>
                </c:pt>
                <c:pt idx="1722">
                  <c:v>40011.633773148147</c:v>
                </c:pt>
                <c:pt idx="1723">
                  <c:v>40011.633877314816</c:v>
                </c:pt>
                <c:pt idx="1724">
                  <c:v>40011.633958333325</c:v>
                </c:pt>
                <c:pt idx="1725">
                  <c:v>40011.633969907176</c:v>
                </c:pt>
                <c:pt idx="1726">
                  <c:v>40011.634039351862</c:v>
                </c:pt>
                <c:pt idx="1727">
                  <c:v>40011.634062499994</c:v>
                </c:pt>
                <c:pt idx="1728">
                  <c:v>40011.634085648147</c:v>
                </c:pt>
                <c:pt idx="1729">
                  <c:v>40011.634097222232</c:v>
                </c:pt>
                <c:pt idx="1730">
                  <c:v>40011.634120370371</c:v>
                </c:pt>
                <c:pt idx="1731">
                  <c:v>40011.634166666576</c:v>
                </c:pt>
                <c:pt idx="1732">
                  <c:v>40011.634166666576</c:v>
                </c:pt>
                <c:pt idx="1733">
                  <c:v>40011.63417824074</c:v>
                </c:pt>
                <c:pt idx="1734">
                  <c:v>40011.634247685186</c:v>
                </c:pt>
                <c:pt idx="1735">
                  <c:v>40011.634259259263</c:v>
                </c:pt>
                <c:pt idx="1736">
                  <c:v>40011.634259259263</c:v>
                </c:pt>
                <c:pt idx="1737">
                  <c:v>40011.634305555555</c:v>
                </c:pt>
                <c:pt idx="1738">
                  <c:v>40011.634375000001</c:v>
                </c:pt>
                <c:pt idx="1739">
                  <c:v>40011.634375000001</c:v>
                </c:pt>
                <c:pt idx="1740">
                  <c:v>40011.634432870371</c:v>
                </c:pt>
                <c:pt idx="1741">
                  <c:v>40011.634432870371</c:v>
                </c:pt>
                <c:pt idx="1742">
                  <c:v>40011.634490740726</c:v>
                </c:pt>
                <c:pt idx="1743">
                  <c:v>40011.634571759256</c:v>
                </c:pt>
                <c:pt idx="1744">
                  <c:v>40011.634606481479</c:v>
                </c:pt>
                <c:pt idx="1745">
                  <c:v>40011.634722222225</c:v>
                </c:pt>
                <c:pt idx="1746">
                  <c:v>40011.634768518474</c:v>
                </c:pt>
                <c:pt idx="1747">
                  <c:v>40011.634895833326</c:v>
                </c:pt>
                <c:pt idx="1748">
                  <c:v>40011.635023148148</c:v>
                </c:pt>
                <c:pt idx="1749">
                  <c:v>40011.635046296295</c:v>
                </c:pt>
                <c:pt idx="1750">
                  <c:v>40011.635069444441</c:v>
                </c:pt>
                <c:pt idx="1751">
                  <c:v>40011.635185184976</c:v>
                </c:pt>
                <c:pt idx="1752">
                  <c:v>40011.635196759184</c:v>
                </c:pt>
                <c:pt idx="1753">
                  <c:v>40011.635208333326</c:v>
                </c:pt>
                <c:pt idx="1754">
                  <c:v>40011.635231481479</c:v>
                </c:pt>
                <c:pt idx="1755">
                  <c:v>40011.635254629626</c:v>
                </c:pt>
                <c:pt idx="1756">
                  <c:v>40011.635347222225</c:v>
                </c:pt>
                <c:pt idx="1757">
                  <c:v>40011.635381944434</c:v>
                </c:pt>
                <c:pt idx="1758">
                  <c:v>40011.635416666584</c:v>
                </c:pt>
                <c:pt idx="1759">
                  <c:v>40011.635416666584</c:v>
                </c:pt>
                <c:pt idx="1760">
                  <c:v>40011.635462962215</c:v>
                </c:pt>
                <c:pt idx="1761">
                  <c:v>40011.635474536975</c:v>
                </c:pt>
                <c:pt idx="1762">
                  <c:v>40011.635509259257</c:v>
                </c:pt>
                <c:pt idx="1763">
                  <c:v>40011.635567129626</c:v>
                </c:pt>
                <c:pt idx="1764">
                  <c:v>40011.635659722226</c:v>
                </c:pt>
                <c:pt idx="1765">
                  <c:v>40011.635706018504</c:v>
                </c:pt>
                <c:pt idx="1766">
                  <c:v>40011.635729166584</c:v>
                </c:pt>
                <c:pt idx="1767">
                  <c:v>40011.635752314804</c:v>
                </c:pt>
                <c:pt idx="1768">
                  <c:v>40011.635821759184</c:v>
                </c:pt>
                <c:pt idx="1769">
                  <c:v>40011.63585648148</c:v>
                </c:pt>
                <c:pt idx="1770">
                  <c:v>40011.635914351835</c:v>
                </c:pt>
                <c:pt idx="1771">
                  <c:v>40011.635960648135</c:v>
                </c:pt>
                <c:pt idx="1772">
                  <c:v>40011.635983796274</c:v>
                </c:pt>
                <c:pt idx="1773">
                  <c:v>40011.636018518519</c:v>
                </c:pt>
                <c:pt idx="1774">
                  <c:v>40011.636111111104</c:v>
                </c:pt>
                <c:pt idx="1775">
                  <c:v>40011.636111111104</c:v>
                </c:pt>
                <c:pt idx="1776">
                  <c:v>40011.636203703674</c:v>
                </c:pt>
                <c:pt idx="1777">
                  <c:v>40011.63622685185</c:v>
                </c:pt>
                <c:pt idx="1778">
                  <c:v>40011.636261574073</c:v>
                </c:pt>
                <c:pt idx="1779">
                  <c:v>40011.636354166665</c:v>
                </c:pt>
                <c:pt idx="1780">
                  <c:v>40011.636377314811</c:v>
                </c:pt>
                <c:pt idx="1781">
                  <c:v>40011.636377314811</c:v>
                </c:pt>
                <c:pt idx="1782">
                  <c:v>40011.636423610478</c:v>
                </c:pt>
                <c:pt idx="1783">
                  <c:v>40011.636516203711</c:v>
                </c:pt>
                <c:pt idx="1784">
                  <c:v>40011.63652777778</c:v>
                </c:pt>
                <c:pt idx="1785">
                  <c:v>40011.636585648193</c:v>
                </c:pt>
                <c:pt idx="1786">
                  <c:v>40011.636643518505</c:v>
                </c:pt>
                <c:pt idx="1787">
                  <c:v>40011.636678240742</c:v>
                </c:pt>
                <c:pt idx="1788">
                  <c:v>40011.636770833175</c:v>
                </c:pt>
                <c:pt idx="1789">
                  <c:v>40011.636770833175</c:v>
                </c:pt>
                <c:pt idx="1790">
                  <c:v>40011.636782407404</c:v>
                </c:pt>
                <c:pt idx="1791">
                  <c:v>40011.636805555558</c:v>
                </c:pt>
                <c:pt idx="1792">
                  <c:v>40011.636840277781</c:v>
                </c:pt>
                <c:pt idx="1793">
                  <c:v>40011.636921296296</c:v>
                </c:pt>
                <c:pt idx="1794">
                  <c:v>40011.636932870373</c:v>
                </c:pt>
                <c:pt idx="1795">
                  <c:v>40011.637083333175</c:v>
                </c:pt>
                <c:pt idx="1796">
                  <c:v>40011.637152777774</c:v>
                </c:pt>
                <c:pt idx="1797">
                  <c:v>40011.637164351574</c:v>
                </c:pt>
                <c:pt idx="1798">
                  <c:v>40011.637199074081</c:v>
                </c:pt>
                <c:pt idx="1799">
                  <c:v>40011.63722222222</c:v>
                </c:pt>
                <c:pt idx="1800">
                  <c:v>40011.637291666586</c:v>
                </c:pt>
                <c:pt idx="1801">
                  <c:v>40011.637349536984</c:v>
                </c:pt>
                <c:pt idx="1802">
                  <c:v>40011.637523148202</c:v>
                </c:pt>
                <c:pt idx="1803">
                  <c:v>40011.637557870381</c:v>
                </c:pt>
                <c:pt idx="1804">
                  <c:v>40011.637569444443</c:v>
                </c:pt>
                <c:pt idx="1805">
                  <c:v>40011.63758101852</c:v>
                </c:pt>
                <c:pt idx="1806">
                  <c:v>40011.637777777774</c:v>
                </c:pt>
                <c:pt idx="1807">
                  <c:v>40011.637974536985</c:v>
                </c:pt>
                <c:pt idx="1808">
                  <c:v>40011.638009259259</c:v>
                </c:pt>
                <c:pt idx="1809">
                  <c:v>40011.638229166667</c:v>
                </c:pt>
                <c:pt idx="1810">
                  <c:v>40011.638229166667</c:v>
                </c:pt>
                <c:pt idx="1811">
                  <c:v>40011.638240740744</c:v>
                </c:pt>
                <c:pt idx="1812">
                  <c:v>40011.638321759194</c:v>
                </c:pt>
                <c:pt idx="1813">
                  <c:v>40011.638391203705</c:v>
                </c:pt>
                <c:pt idx="1814">
                  <c:v>40011.638449074082</c:v>
                </c:pt>
                <c:pt idx="1815">
                  <c:v>40011.638460648152</c:v>
                </c:pt>
                <c:pt idx="1816">
                  <c:v>40011.638472222221</c:v>
                </c:pt>
                <c:pt idx="1817">
                  <c:v>40011.63858796296</c:v>
                </c:pt>
                <c:pt idx="1818">
                  <c:v>40011.638692129629</c:v>
                </c:pt>
                <c:pt idx="1819">
                  <c:v>40011.638692129629</c:v>
                </c:pt>
                <c:pt idx="1820">
                  <c:v>40011.638703703575</c:v>
                </c:pt>
                <c:pt idx="1821">
                  <c:v>40011.638761574075</c:v>
                </c:pt>
                <c:pt idx="1822">
                  <c:v>40011.638784722185</c:v>
                </c:pt>
                <c:pt idx="1823">
                  <c:v>40011.638819445259</c:v>
                </c:pt>
                <c:pt idx="1824">
                  <c:v>40011.638842592591</c:v>
                </c:pt>
                <c:pt idx="1825">
                  <c:v>40011.638888888891</c:v>
                </c:pt>
                <c:pt idx="1826">
                  <c:v>40011.638946759194</c:v>
                </c:pt>
                <c:pt idx="1827">
                  <c:v>40011.639004629586</c:v>
                </c:pt>
                <c:pt idx="1828">
                  <c:v>40011.639016203706</c:v>
                </c:pt>
                <c:pt idx="1829">
                  <c:v>40011.639050925929</c:v>
                </c:pt>
                <c:pt idx="1830">
                  <c:v>40011.639074074083</c:v>
                </c:pt>
                <c:pt idx="1831">
                  <c:v>40011.639085648145</c:v>
                </c:pt>
                <c:pt idx="1832">
                  <c:v>40011.639155092591</c:v>
                </c:pt>
                <c:pt idx="1833">
                  <c:v>40011.639166666057</c:v>
                </c:pt>
                <c:pt idx="1834">
                  <c:v>40011.639236111114</c:v>
                </c:pt>
                <c:pt idx="1835">
                  <c:v>40011.63925925926</c:v>
                </c:pt>
                <c:pt idx="1836">
                  <c:v>40011.639270833184</c:v>
                </c:pt>
                <c:pt idx="1837">
                  <c:v>40011.639386574076</c:v>
                </c:pt>
                <c:pt idx="1838">
                  <c:v>40011.639398148203</c:v>
                </c:pt>
                <c:pt idx="1839">
                  <c:v>40011.639421296284</c:v>
                </c:pt>
                <c:pt idx="1840">
                  <c:v>40011.639467592584</c:v>
                </c:pt>
                <c:pt idx="1841">
                  <c:v>40011.639490740585</c:v>
                </c:pt>
                <c:pt idx="1842">
                  <c:v>40011.639548610976</c:v>
                </c:pt>
                <c:pt idx="1843">
                  <c:v>40011.639560185184</c:v>
                </c:pt>
                <c:pt idx="1844">
                  <c:v>40011.639629629586</c:v>
                </c:pt>
                <c:pt idx="1845">
                  <c:v>40011.639664351824</c:v>
                </c:pt>
                <c:pt idx="1846">
                  <c:v>40011.639687499999</c:v>
                </c:pt>
                <c:pt idx="1847">
                  <c:v>40011.639826388891</c:v>
                </c:pt>
                <c:pt idx="1848">
                  <c:v>40011.639826388891</c:v>
                </c:pt>
                <c:pt idx="1849">
                  <c:v>40011.639837962961</c:v>
                </c:pt>
                <c:pt idx="1850">
                  <c:v>40011.640034722222</c:v>
                </c:pt>
                <c:pt idx="1851">
                  <c:v>40011.64025462963</c:v>
                </c:pt>
                <c:pt idx="1852">
                  <c:v>40011.640277777791</c:v>
                </c:pt>
                <c:pt idx="1853">
                  <c:v>40011.640393518515</c:v>
                </c:pt>
                <c:pt idx="1854">
                  <c:v>40011.640439814815</c:v>
                </c:pt>
                <c:pt idx="1855">
                  <c:v>40011.640451388892</c:v>
                </c:pt>
                <c:pt idx="1856">
                  <c:v>40011.640567129631</c:v>
                </c:pt>
                <c:pt idx="1857">
                  <c:v>40011.640613426243</c:v>
                </c:pt>
                <c:pt idx="1858">
                  <c:v>40011.640636574091</c:v>
                </c:pt>
                <c:pt idx="1859">
                  <c:v>40011.640648148212</c:v>
                </c:pt>
                <c:pt idx="1860">
                  <c:v>40011.640694444613</c:v>
                </c:pt>
                <c:pt idx="1861">
                  <c:v>40011.640775462962</c:v>
                </c:pt>
                <c:pt idx="1862">
                  <c:v>40011.640833333331</c:v>
                </c:pt>
                <c:pt idx="1863">
                  <c:v>40011.640833333331</c:v>
                </c:pt>
                <c:pt idx="1864">
                  <c:v>40011.6408912037</c:v>
                </c:pt>
                <c:pt idx="1865">
                  <c:v>40011.640914351861</c:v>
                </c:pt>
                <c:pt idx="1866">
                  <c:v>40011.640960648147</c:v>
                </c:pt>
                <c:pt idx="1867">
                  <c:v>40011.641087962955</c:v>
                </c:pt>
                <c:pt idx="1868">
                  <c:v>40011.641203703584</c:v>
                </c:pt>
                <c:pt idx="1869">
                  <c:v>40011.641250000001</c:v>
                </c:pt>
                <c:pt idx="1870">
                  <c:v>40011.641273148212</c:v>
                </c:pt>
                <c:pt idx="1871">
                  <c:v>40011.64130787037</c:v>
                </c:pt>
                <c:pt idx="1872">
                  <c:v>40011.641365740725</c:v>
                </c:pt>
                <c:pt idx="1873">
                  <c:v>40011.641481480976</c:v>
                </c:pt>
                <c:pt idx="1874">
                  <c:v>40011.641493055555</c:v>
                </c:pt>
                <c:pt idx="1875">
                  <c:v>40011.641516203701</c:v>
                </c:pt>
                <c:pt idx="1876">
                  <c:v>40011.641608796286</c:v>
                </c:pt>
                <c:pt idx="1877">
                  <c:v>40011.641701388886</c:v>
                </c:pt>
                <c:pt idx="1878">
                  <c:v>40011.641712962955</c:v>
                </c:pt>
                <c:pt idx="1879">
                  <c:v>40011.641747684975</c:v>
                </c:pt>
                <c:pt idx="1880">
                  <c:v>40011.641840277778</c:v>
                </c:pt>
                <c:pt idx="1881">
                  <c:v>40011.641851851855</c:v>
                </c:pt>
                <c:pt idx="1882">
                  <c:v>40011.641909722224</c:v>
                </c:pt>
                <c:pt idx="1883">
                  <c:v>40011.641932870371</c:v>
                </c:pt>
                <c:pt idx="1884">
                  <c:v>40011.641944444447</c:v>
                </c:pt>
                <c:pt idx="1885">
                  <c:v>40011.641944444447</c:v>
                </c:pt>
                <c:pt idx="1886">
                  <c:v>40011.642152777778</c:v>
                </c:pt>
                <c:pt idx="1887">
                  <c:v>40011.642164351855</c:v>
                </c:pt>
                <c:pt idx="1888">
                  <c:v>40011.642175925932</c:v>
                </c:pt>
                <c:pt idx="1889">
                  <c:v>40011.642314814817</c:v>
                </c:pt>
                <c:pt idx="1890">
                  <c:v>40011.642384259256</c:v>
                </c:pt>
                <c:pt idx="1891">
                  <c:v>40011.642418981479</c:v>
                </c:pt>
                <c:pt idx="1892">
                  <c:v>40011.642511574093</c:v>
                </c:pt>
                <c:pt idx="1893">
                  <c:v>40011.642523148243</c:v>
                </c:pt>
                <c:pt idx="1894">
                  <c:v>40011.642731481479</c:v>
                </c:pt>
                <c:pt idx="1895">
                  <c:v>40011.642789351834</c:v>
                </c:pt>
                <c:pt idx="1896">
                  <c:v>40011.642916666664</c:v>
                </c:pt>
                <c:pt idx="1897">
                  <c:v>40011.642939814818</c:v>
                </c:pt>
                <c:pt idx="1898">
                  <c:v>40011.642939814818</c:v>
                </c:pt>
                <c:pt idx="1899">
                  <c:v>40011.642974537026</c:v>
                </c:pt>
                <c:pt idx="1900">
                  <c:v>40011.643113425933</c:v>
                </c:pt>
                <c:pt idx="1901">
                  <c:v>40011.643113425933</c:v>
                </c:pt>
                <c:pt idx="1902">
                  <c:v>40011.643136574072</c:v>
                </c:pt>
                <c:pt idx="1903">
                  <c:v>40011.643182870175</c:v>
                </c:pt>
                <c:pt idx="1904">
                  <c:v>40011.643194444441</c:v>
                </c:pt>
                <c:pt idx="1905">
                  <c:v>40011.643275462993</c:v>
                </c:pt>
                <c:pt idx="1906">
                  <c:v>40011.643368055556</c:v>
                </c:pt>
                <c:pt idx="1907">
                  <c:v>40011.643379629626</c:v>
                </c:pt>
                <c:pt idx="1908">
                  <c:v>40011.643414351835</c:v>
                </c:pt>
                <c:pt idx="1909">
                  <c:v>40011.643425925926</c:v>
                </c:pt>
                <c:pt idx="1910">
                  <c:v>40011.643518518518</c:v>
                </c:pt>
                <c:pt idx="1911">
                  <c:v>40011.643530092602</c:v>
                </c:pt>
                <c:pt idx="1912">
                  <c:v>40011.643622684984</c:v>
                </c:pt>
                <c:pt idx="1913">
                  <c:v>40011.643634259257</c:v>
                </c:pt>
                <c:pt idx="1914">
                  <c:v>40011.643657407411</c:v>
                </c:pt>
                <c:pt idx="1915">
                  <c:v>40011.643692129626</c:v>
                </c:pt>
                <c:pt idx="1916">
                  <c:v>40011.643749999996</c:v>
                </c:pt>
                <c:pt idx="1917">
                  <c:v>40011.64381944514</c:v>
                </c:pt>
                <c:pt idx="1918">
                  <c:v>40011.643865740734</c:v>
                </c:pt>
                <c:pt idx="1919">
                  <c:v>40011.643888888888</c:v>
                </c:pt>
                <c:pt idx="1920">
                  <c:v>40011.643900462965</c:v>
                </c:pt>
                <c:pt idx="1921">
                  <c:v>40011.644050925941</c:v>
                </c:pt>
                <c:pt idx="1922">
                  <c:v>40011.644050925941</c:v>
                </c:pt>
                <c:pt idx="1923">
                  <c:v>40011.644108796296</c:v>
                </c:pt>
                <c:pt idx="1924">
                  <c:v>40011.644282407411</c:v>
                </c:pt>
                <c:pt idx="1925">
                  <c:v>40011.644282407411</c:v>
                </c:pt>
                <c:pt idx="1926">
                  <c:v>40011.644293981481</c:v>
                </c:pt>
                <c:pt idx="1927">
                  <c:v>40011.644375000003</c:v>
                </c:pt>
                <c:pt idx="1928">
                  <c:v>40011.644490740735</c:v>
                </c:pt>
                <c:pt idx="1929">
                  <c:v>40011.644560185188</c:v>
                </c:pt>
                <c:pt idx="1930">
                  <c:v>40011.644618055601</c:v>
                </c:pt>
                <c:pt idx="1931">
                  <c:v>40011.644652777781</c:v>
                </c:pt>
                <c:pt idx="1932">
                  <c:v>40011.644768518505</c:v>
                </c:pt>
                <c:pt idx="1933">
                  <c:v>40011.644907407412</c:v>
                </c:pt>
                <c:pt idx="1934">
                  <c:v>40011.644918981481</c:v>
                </c:pt>
                <c:pt idx="1935">
                  <c:v>40011.644942129627</c:v>
                </c:pt>
                <c:pt idx="1936">
                  <c:v>40011.64508101852</c:v>
                </c:pt>
                <c:pt idx="1937">
                  <c:v>40011.645127314805</c:v>
                </c:pt>
                <c:pt idx="1938">
                  <c:v>40011.645138888889</c:v>
                </c:pt>
                <c:pt idx="1939">
                  <c:v>40011.645185185174</c:v>
                </c:pt>
                <c:pt idx="1940">
                  <c:v>40011.645266203705</c:v>
                </c:pt>
                <c:pt idx="1941">
                  <c:v>40011.64534722222</c:v>
                </c:pt>
                <c:pt idx="1942">
                  <c:v>40011.645451388889</c:v>
                </c:pt>
                <c:pt idx="1943">
                  <c:v>40011.645590277782</c:v>
                </c:pt>
                <c:pt idx="1944">
                  <c:v>40011.64565972222</c:v>
                </c:pt>
                <c:pt idx="1945">
                  <c:v>40011.645833333336</c:v>
                </c:pt>
                <c:pt idx="1946">
                  <c:v>40011.645879629628</c:v>
                </c:pt>
                <c:pt idx="1947">
                  <c:v>40011.646006944611</c:v>
                </c:pt>
                <c:pt idx="1948">
                  <c:v>40011.646041666594</c:v>
                </c:pt>
                <c:pt idx="1949">
                  <c:v>40011.646226851852</c:v>
                </c:pt>
                <c:pt idx="1950">
                  <c:v>40011.646539352485</c:v>
                </c:pt>
                <c:pt idx="1951">
                  <c:v>40011.646666666624</c:v>
                </c:pt>
                <c:pt idx="1952">
                  <c:v>40011.646782407406</c:v>
                </c:pt>
                <c:pt idx="1953">
                  <c:v>40011.646875000013</c:v>
                </c:pt>
                <c:pt idx="1954">
                  <c:v>40011.646898148923</c:v>
                </c:pt>
                <c:pt idx="1955">
                  <c:v>40011.646932870368</c:v>
                </c:pt>
                <c:pt idx="1956">
                  <c:v>40011.646944444612</c:v>
                </c:pt>
                <c:pt idx="1957">
                  <c:v>40011.647083333184</c:v>
                </c:pt>
                <c:pt idx="1958">
                  <c:v>40011.647083333184</c:v>
                </c:pt>
                <c:pt idx="1959">
                  <c:v>40011.647094907406</c:v>
                </c:pt>
                <c:pt idx="1960">
                  <c:v>40011.647245370368</c:v>
                </c:pt>
                <c:pt idx="1961">
                  <c:v>40011.647256944612</c:v>
                </c:pt>
                <c:pt idx="1962">
                  <c:v>40011.647256944612</c:v>
                </c:pt>
                <c:pt idx="1963">
                  <c:v>40011.647280092591</c:v>
                </c:pt>
                <c:pt idx="1964">
                  <c:v>40011.647280092591</c:v>
                </c:pt>
                <c:pt idx="1965">
                  <c:v>40011.647326388891</c:v>
                </c:pt>
                <c:pt idx="1966">
                  <c:v>40011.647361110976</c:v>
                </c:pt>
                <c:pt idx="1967">
                  <c:v>40011.647384259224</c:v>
                </c:pt>
                <c:pt idx="1968">
                  <c:v>40011.647430555524</c:v>
                </c:pt>
                <c:pt idx="1969">
                  <c:v>40011.647465277776</c:v>
                </c:pt>
                <c:pt idx="1970">
                  <c:v>40011.647465277776</c:v>
                </c:pt>
                <c:pt idx="1971">
                  <c:v>40011.647534722222</c:v>
                </c:pt>
                <c:pt idx="1972">
                  <c:v>40011.647557870368</c:v>
                </c:pt>
                <c:pt idx="1973">
                  <c:v>40011.647569444613</c:v>
                </c:pt>
                <c:pt idx="1974">
                  <c:v>40011.647615740738</c:v>
                </c:pt>
                <c:pt idx="1975">
                  <c:v>40011.647627314815</c:v>
                </c:pt>
                <c:pt idx="1976">
                  <c:v>40011.647638888891</c:v>
                </c:pt>
                <c:pt idx="1977">
                  <c:v>40011.647708333185</c:v>
                </c:pt>
                <c:pt idx="1978">
                  <c:v>40011.647824074083</c:v>
                </c:pt>
                <c:pt idx="1979">
                  <c:v>40011.647881944446</c:v>
                </c:pt>
                <c:pt idx="1980">
                  <c:v>40011.647939814815</c:v>
                </c:pt>
                <c:pt idx="1981">
                  <c:v>40011.647974536994</c:v>
                </c:pt>
                <c:pt idx="1982">
                  <c:v>40011.648194444613</c:v>
                </c:pt>
                <c:pt idx="1983">
                  <c:v>40011.648217592643</c:v>
                </c:pt>
                <c:pt idx="1984">
                  <c:v>40011.648356481492</c:v>
                </c:pt>
                <c:pt idx="1985">
                  <c:v>40011.648368055561</c:v>
                </c:pt>
                <c:pt idx="1986">
                  <c:v>40011.6483912037</c:v>
                </c:pt>
                <c:pt idx="1987">
                  <c:v>40011.648460648146</c:v>
                </c:pt>
                <c:pt idx="1988">
                  <c:v>40011.648472222223</c:v>
                </c:pt>
                <c:pt idx="1989">
                  <c:v>40011.648541666655</c:v>
                </c:pt>
                <c:pt idx="1990">
                  <c:v>40011.648576389212</c:v>
                </c:pt>
                <c:pt idx="1991">
                  <c:v>40011.648634259262</c:v>
                </c:pt>
                <c:pt idx="1992">
                  <c:v>40011.648703703584</c:v>
                </c:pt>
                <c:pt idx="1993">
                  <c:v>40011.64875</c:v>
                </c:pt>
                <c:pt idx="1994">
                  <c:v>40011.648761574077</c:v>
                </c:pt>
                <c:pt idx="1995">
                  <c:v>40011.648784722194</c:v>
                </c:pt>
                <c:pt idx="1996">
                  <c:v>40011.648819445349</c:v>
                </c:pt>
                <c:pt idx="1997">
                  <c:v>40011.648819445349</c:v>
                </c:pt>
                <c:pt idx="1998">
                  <c:v>40011.648831018603</c:v>
                </c:pt>
                <c:pt idx="1999">
                  <c:v>40011.648842592593</c:v>
                </c:pt>
                <c:pt idx="2000">
                  <c:v>40011.648854166669</c:v>
                </c:pt>
                <c:pt idx="2001">
                  <c:v>40011.648981481485</c:v>
                </c:pt>
                <c:pt idx="2002">
                  <c:v>40011.648993055562</c:v>
                </c:pt>
                <c:pt idx="2003">
                  <c:v>40011.649027777778</c:v>
                </c:pt>
                <c:pt idx="2004">
                  <c:v>40011.649050925931</c:v>
                </c:pt>
                <c:pt idx="2005">
                  <c:v>40011.649050925931</c:v>
                </c:pt>
                <c:pt idx="2006">
                  <c:v>40011.649189814576</c:v>
                </c:pt>
                <c:pt idx="2007">
                  <c:v>40011.649247685185</c:v>
                </c:pt>
                <c:pt idx="2008">
                  <c:v>40011.649282407408</c:v>
                </c:pt>
                <c:pt idx="2009">
                  <c:v>40011.649293981478</c:v>
                </c:pt>
                <c:pt idx="2010">
                  <c:v>40011.649398148213</c:v>
                </c:pt>
                <c:pt idx="2011">
                  <c:v>40011.649421296286</c:v>
                </c:pt>
                <c:pt idx="2012">
                  <c:v>40011.649444444447</c:v>
                </c:pt>
                <c:pt idx="2013">
                  <c:v>40011.649467592586</c:v>
                </c:pt>
                <c:pt idx="2014">
                  <c:v>40011.64947916667</c:v>
                </c:pt>
                <c:pt idx="2015">
                  <c:v>40011.649548610985</c:v>
                </c:pt>
                <c:pt idx="2016">
                  <c:v>40011.649629629625</c:v>
                </c:pt>
                <c:pt idx="2017">
                  <c:v>40011.649675925932</c:v>
                </c:pt>
                <c:pt idx="2018">
                  <c:v>40011.649675925932</c:v>
                </c:pt>
                <c:pt idx="2019">
                  <c:v>40011.649687499994</c:v>
                </c:pt>
                <c:pt idx="2020">
                  <c:v>40011.649687499994</c:v>
                </c:pt>
                <c:pt idx="2021">
                  <c:v>40011.649722222224</c:v>
                </c:pt>
                <c:pt idx="2022">
                  <c:v>40011.649745370371</c:v>
                </c:pt>
                <c:pt idx="2023">
                  <c:v>40011.649756944447</c:v>
                </c:pt>
                <c:pt idx="2024">
                  <c:v>40011.64980324074</c:v>
                </c:pt>
                <c:pt idx="2025">
                  <c:v>40011.649872685186</c:v>
                </c:pt>
                <c:pt idx="2026">
                  <c:v>40011.649872685186</c:v>
                </c:pt>
                <c:pt idx="2027">
                  <c:v>40011.649872685186</c:v>
                </c:pt>
                <c:pt idx="2028">
                  <c:v>40011.649884259255</c:v>
                </c:pt>
                <c:pt idx="2029">
                  <c:v>40011.649942129625</c:v>
                </c:pt>
                <c:pt idx="2030">
                  <c:v>40011.649942129625</c:v>
                </c:pt>
                <c:pt idx="2031">
                  <c:v>40011.649988425932</c:v>
                </c:pt>
                <c:pt idx="2032">
                  <c:v>40011.650011574093</c:v>
                </c:pt>
                <c:pt idx="2033">
                  <c:v>40011.650092592601</c:v>
                </c:pt>
                <c:pt idx="2034">
                  <c:v>40011.650104166656</c:v>
                </c:pt>
                <c:pt idx="2035">
                  <c:v>40011.650104166656</c:v>
                </c:pt>
                <c:pt idx="2036">
                  <c:v>40011.650162037025</c:v>
                </c:pt>
                <c:pt idx="2037">
                  <c:v>40011.650231481493</c:v>
                </c:pt>
                <c:pt idx="2038">
                  <c:v>40011.650243055563</c:v>
                </c:pt>
                <c:pt idx="2039">
                  <c:v>40011.650532407613</c:v>
                </c:pt>
                <c:pt idx="2040">
                  <c:v>40011.650787037026</c:v>
                </c:pt>
                <c:pt idx="2041">
                  <c:v>40011.650868055563</c:v>
                </c:pt>
                <c:pt idx="2042">
                  <c:v>40011.650914351849</c:v>
                </c:pt>
                <c:pt idx="2043">
                  <c:v>40011.651018518518</c:v>
                </c:pt>
                <c:pt idx="2044">
                  <c:v>40011.651064814774</c:v>
                </c:pt>
                <c:pt idx="2045">
                  <c:v>40011.651064814774</c:v>
                </c:pt>
                <c:pt idx="2046">
                  <c:v>40011.651087962964</c:v>
                </c:pt>
                <c:pt idx="2047">
                  <c:v>40011.651111111074</c:v>
                </c:pt>
                <c:pt idx="2048">
                  <c:v>40011.651168981174</c:v>
                </c:pt>
                <c:pt idx="2049">
                  <c:v>40011.651226851835</c:v>
                </c:pt>
                <c:pt idx="2050">
                  <c:v>40011.651250000003</c:v>
                </c:pt>
                <c:pt idx="2051">
                  <c:v>40011.651273148243</c:v>
                </c:pt>
                <c:pt idx="2052">
                  <c:v>40011.651273148243</c:v>
                </c:pt>
                <c:pt idx="2053">
                  <c:v>40011.651284722226</c:v>
                </c:pt>
                <c:pt idx="2054">
                  <c:v>40011.651296296935</c:v>
                </c:pt>
                <c:pt idx="2055">
                  <c:v>40011.651307870372</c:v>
                </c:pt>
                <c:pt idx="2056">
                  <c:v>40011.651319445118</c:v>
                </c:pt>
                <c:pt idx="2057">
                  <c:v>40011.651400462964</c:v>
                </c:pt>
                <c:pt idx="2058">
                  <c:v>40011.651458333334</c:v>
                </c:pt>
                <c:pt idx="2059">
                  <c:v>40011.651458333334</c:v>
                </c:pt>
                <c:pt idx="2060">
                  <c:v>40011.651469907374</c:v>
                </c:pt>
                <c:pt idx="2061">
                  <c:v>40011.651504629626</c:v>
                </c:pt>
                <c:pt idx="2062">
                  <c:v>40011.65152777778</c:v>
                </c:pt>
                <c:pt idx="2063">
                  <c:v>40011.651574074203</c:v>
                </c:pt>
                <c:pt idx="2064">
                  <c:v>40011.651643518504</c:v>
                </c:pt>
                <c:pt idx="2065">
                  <c:v>40011.651655092603</c:v>
                </c:pt>
                <c:pt idx="2066">
                  <c:v>40011.651666666585</c:v>
                </c:pt>
                <c:pt idx="2067">
                  <c:v>40011.651701388888</c:v>
                </c:pt>
                <c:pt idx="2068">
                  <c:v>40011.651759259257</c:v>
                </c:pt>
                <c:pt idx="2069">
                  <c:v>40011.65184027778</c:v>
                </c:pt>
                <c:pt idx="2070">
                  <c:v>40011.651863425941</c:v>
                </c:pt>
                <c:pt idx="2071">
                  <c:v>40011.651921296296</c:v>
                </c:pt>
                <c:pt idx="2072">
                  <c:v>40011.652094907411</c:v>
                </c:pt>
                <c:pt idx="2073">
                  <c:v>40011.652129629627</c:v>
                </c:pt>
                <c:pt idx="2074">
                  <c:v>40011.652129629627</c:v>
                </c:pt>
                <c:pt idx="2075">
                  <c:v>40011.652268518519</c:v>
                </c:pt>
                <c:pt idx="2076">
                  <c:v>40011.652500000011</c:v>
                </c:pt>
                <c:pt idx="2077">
                  <c:v>40011.652662037035</c:v>
                </c:pt>
                <c:pt idx="2078">
                  <c:v>40011.652696759258</c:v>
                </c:pt>
                <c:pt idx="2079">
                  <c:v>40011.652719907412</c:v>
                </c:pt>
                <c:pt idx="2080">
                  <c:v>40011.652847222242</c:v>
                </c:pt>
                <c:pt idx="2081">
                  <c:v>40011.652962962966</c:v>
                </c:pt>
                <c:pt idx="2082">
                  <c:v>40011.653067129628</c:v>
                </c:pt>
                <c:pt idx="2083">
                  <c:v>40011.653078703705</c:v>
                </c:pt>
                <c:pt idx="2084">
                  <c:v>40011.653171296297</c:v>
                </c:pt>
                <c:pt idx="2085">
                  <c:v>40011.653206018542</c:v>
                </c:pt>
                <c:pt idx="2086">
                  <c:v>40011.653263888889</c:v>
                </c:pt>
                <c:pt idx="2087">
                  <c:v>40011.653287037036</c:v>
                </c:pt>
                <c:pt idx="2088">
                  <c:v>40011.653321759186</c:v>
                </c:pt>
                <c:pt idx="2089">
                  <c:v>40011.653333333335</c:v>
                </c:pt>
                <c:pt idx="2090">
                  <c:v>40011.653344907405</c:v>
                </c:pt>
                <c:pt idx="2091">
                  <c:v>40011.653414351851</c:v>
                </c:pt>
                <c:pt idx="2092">
                  <c:v>40011.653425925928</c:v>
                </c:pt>
                <c:pt idx="2093">
                  <c:v>40011.653425925928</c:v>
                </c:pt>
                <c:pt idx="2094">
                  <c:v>40011.653460648151</c:v>
                </c:pt>
                <c:pt idx="2095">
                  <c:v>40011.65347222222</c:v>
                </c:pt>
                <c:pt idx="2096">
                  <c:v>40011.653506944611</c:v>
                </c:pt>
                <c:pt idx="2097">
                  <c:v>40011.653599537036</c:v>
                </c:pt>
                <c:pt idx="2098">
                  <c:v>40011.653611111105</c:v>
                </c:pt>
                <c:pt idx="2099">
                  <c:v>40011.653622685175</c:v>
                </c:pt>
                <c:pt idx="2100">
                  <c:v>40011.653657407413</c:v>
                </c:pt>
                <c:pt idx="2101">
                  <c:v>40011.653668981475</c:v>
                </c:pt>
                <c:pt idx="2102">
                  <c:v>40011.653680554984</c:v>
                </c:pt>
                <c:pt idx="2103">
                  <c:v>40011.653692129628</c:v>
                </c:pt>
                <c:pt idx="2104">
                  <c:v>40011.653703703574</c:v>
                </c:pt>
                <c:pt idx="2105">
                  <c:v>40011.653784722184</c:v>
                </c:pt>
                <c:pt idx="2106">
                  <c:v>40011.653796296298</c:v>
                </c:pt>
                <c:pt idx="2107">
                  <c:v>40011.653819445237</c:v>
                </c:pt>
                <c:pt idx="2108">
                  <c:v>40011.653831018542</c:v>
                </c:pt>
                <c:pt idx="2109">
                  <c:v>40011.653912037036</c:v>
                </c:pt>
                <c:pt idx="2110">
                  <c:v>40011.654004629629</c:v>
                </c:pt>
                <c:pt idx="2111">
                  <c:v>40011.654016203713</c:v>
                </c:pt>
                <c:pt idx="2112">
                  <c:v>40011.654108796298</c:v>
                </c:pt>
                <c:pt idx="2113">
                  <c:v>40011.654155092612</c:v>
                </c:pt>
                <c:pt idx="2114">
                  <c:v>40011.654328703706</c:v>
                </c:pt>
                <c:pt idx="2115">
                  <c:v>40011.654386574082</c:v>
                </c:pt>
                <c:pt idx="2116">
                  <c:v>40011.654432870368</c:v>
                </c:pt>
                <c:pt idx="2117">
                  <c:v>40011.654594907413</c:v>
                </c:pt>
                <c:pt idx="2118">
                  <c:v>40011.654652777783</c:v>
                </c:pt>
                <c:pt idx="2119">
                  <c:v>40011.654664351852</c:v>
                </c:pt>
                <c:pt idx="2120">
                  <c:v>40011.654687500006</c:v>
                </c:pt>
                <c:pt idx="2121">
                  <c:v>40011.654826389211</c:v>
                </c:pt>
                <c:pt idx="2122">
                  <c:v>40011.654872685183</c:v>
                </c:pt>
                <c:pt idx="2123">
                  <c:v>40011.654872685183</c:v>
                </c:pt>
                <c:pt idx="2124">
                  <c:v>40011.65488425926</c:v>
                </c:pt>
                <c:pt idx="2125">
                  <c:v>40011.654976851853</c:v>
                </c:pt>
                <c:pt idx="2126">
                  <c:v>40011.655069444612</c:v>
                </c:pt>
                <c:pt idx="2127">
                  <c:v>40011.655092592591</c:v>
                </c:pt>
                <c:pt idx="2128">
                  <c:v>40011.655162036994</c:v>
                </c:pt>
                <c:pt idx="2129">
                  <c:v>40011.655312500006</c:v>
                </c:pt>
                <c:pt idx="2130">
                  <c:v>40011.655370370368</c:v>
                </c:pt>
                <c:pt idx="2131">
                  <c:v>40011.655624999999</c:v>
                </c:pt>
                <c:pt idx="2132">
                  <c:v>40011.655659722222</c:v>
                </c:pt>
                <c:pt idx="2133">
                  <c:v>40011.655671296299</c:v>
                </c:pt>
                <c:pt idx="2134">
                  <c:v>40011.655902777777</c:v>
                </c:pt>
                <c:pt idx="2135">
                  <c:v>40011.655972222223</c:v>
                </c:pt>
                <c:pt idx="2136">
                  <c:v>40011.656076389212</c:v>
                </c:pt>
                <c:pt idx="2137">
                  <c:v>40011.656168981484</c:v>
                </c:pt>
                <c:pt idx="2138">
                  <c:v>40011.656261574091</c:v>
                </c:pt>
                <c:pt idx="2139">
                  <c:v>40011.656435185192</c:v>
                </c:pt>
                <c:pt idx="2140">
                  <c:v>40011.656446759254</c:v>
                </c:pt>
                <c:pt idx="2141">
                  <c:v>40011.656527777792</c:v>
                </c:pt>
                <c:pt idx="2142">
                  <c:v>40011.656597222885</c:v>
                </c:pt>
                <c:pt idx="2143">
                  <c:v>40011.656620370391</c:v>
                </c:pt>
                <c:pt idx="2144">
                  <c:v>40011.656701388893</c:v>
                </c:pt>
                <c:pt idx="2145">
                  <c:v>40011.656701388893</c:v>
                </c:pt>
                <c:pt idx="2146">
                  <c:v>40011.656770833324</c:v>
                </c:pt>
                <c:pt idx="2147">
                  <c:v>40011.656851851862</c:v>
                </c:pt>
                <c:pt idx="2148">
                  <c:v>40011.656898149056</c:v>
                </c:pt>
                <c:pt idx="2149">
                  <c:v>40011.656921296293</c:v>
                </c:pt>
                <c:pt idx="2150">
                  <c:v>40011.656967592593</c:v>
                </c:pt>
                <c:pt idx="2151">
                  <c:v>40011.657083333324</c:v>
                </c:pt>
                <c:pt idx="2152">
                  <c:v>40011.657106481478</c:v>
                </c:pt>
                <c:pt idx="2153">
                  <c:v>40011.657118055562</c:v>
                </c:pt>
                <c:pt idx="2154">
                  <c:v>40011.657141203585</c:v>
                </c:pt>
                <c:pt idx="2155">
                  <c:v>40011.657152777778</c:v>
                </c:pt>
                <c:pt idx="2156">
                  <c:v>40011.657175925931</c:v>
                </c:pt>
                <c:pt idx="2157">
                  <c:v>40011.657256944643</c:v>
                </c:pt>
                <c:pt idx="2158">
                  <c:v>40011.65730324074</c:v>
                </c:pt>
                <c:pt idx="2159">
                  <c:v>40011.65730324074</c:v>
                </c:pt>
                <c:pt idx="2160">
                  <c:v>40011.65730324074</c:v>
                </c:pt>
                <c:pt idx="2161">
                  <c:v>40011.657418981478</c:v>
                </c:pt>
                <c:pt idx="2162">
                  <c:v>40011.657453703585</c:v>
                </c:pt>
                <c:pt idx="2163">
                  <c:v>40011.657476851855</c:v>
                </c:pt>
                <c:pt idx="2164">
                  <c:v>40011.657500000001</c:v>
                </c:pt>
                <c:pt idx="2165">
                  <c:v>40011.657511574092</c:v>
                </c:pt>
                <c:pt idx="2166">
                  <c:v>40011.657523148213</c:v>
                </c:pt>
                <c:pt idx="2167">
                  <c:v>40011.657534722232</c:v>
                </c:pt>
                <c:pt idx="2168">
                  <c:v>40011.657534722232</c:v>
                </c:pt>
                <c:pt idx="2169">
                  <c:v>40011.657581018517</c:v>
                </c:pt>
                <c:pt idx="2170">
                  <c:v>40011.65761574074</c:v>
                </c:pt>
                <c:pt idx="2171">
                  <c:v>40011.657685185186</c:v>
                </c:pt>
                <c:pt idx="2172">
                  <c:v>40011.657766203585</c:v>
                </c:pt>
                <c:pt idx="2173">
                  <c:v>40011.657789351855</c:v>
                </c:pt>
                <c:pt idx="2174">
                  <c:v>40011.657824074093</c:v>
                </c:pt>
                <c:pt idx="2175">
                  <c:v>40011.657847222232</c:v>
                </c:pt>
                <c:pt idx="2176">
                  <c:v>40011.657881944448</c:v>
                </c:pt>
                <c:pt idx="2177">
                  <c:v>40011.657951389003</c:v>
                </c:pt>
                <c:pt idx="2178">
                  <c:v>40011.657997685186</c:v>
                </c:pt>
                <c:pt idx="2179">
                  <c:v>40011.658009259263</c:v>
                </c:pt>
                <c:pt idx="2180">
                  <c:v>40011.658090277793</c:v>
                </c:pt>
                <c:pt idx="2181">
                  <c:v>40011.658113426623</c:v>
                </c:pt>
                <c:pt idx="2182">
                  <c:v>40011.658171296855</c:v>
                </c:pt>
                <c:pt idx="2183">
                  <c:v>40011.658182870371</c:v>
                </c:pt>
                <c:pt idx="2184">
                  <c:v>40011.658194445074</c:v>
                </c:pt>
                <c:pt idx="2185">
                  <c:v>40011.658252315043</c:v>
                </c:pt>
                <c:pt idx="2186">
                  <c:v>40011.658252315043</c:v>
                </c:pt>
                <c:pt idx="2187">
                  <c:v>40011.65828703704</c:v>
                </c:pt>
                <c:pt idx="2188">
                  <c:v>40011.658333333333</c:v>
                </c:pt>
                <c:pt idx="2189">
                  <c:v>40011.658379629633</c:v>
                </c:pt>
                <c:pt idx="2190">
                  <c:v>40011.658425925933</c:v>
                </c:pt>
                <c:pt idx="2191">
                  <c:v>40011.658472222232</c:v>
                </c:pt>
                <c:pt idx="2192">
                  <c:v>40011.658472222232</c:v>
                </c:pt>
                <c:pt idx="2193">
                  <c:v>40011.658541666664</c:v>
                </c:pt>
                <c:pt idx="2194">
                  <c:v>40011.658634259293</c:v>
                </c:pt>
                <c:pt idx="2195">
                  <c:v>40011.658668981479</c:v>
                </c:pt>
                <c:pt idx="2196">
                  <c:v>40011.658703703586</c:v>
                </c:pt>
                <c:pt idx="2197">
                  <c:v>40011.658831018613</c:v>
                </c:pt>
                <c:pt idx="2198">
                  <c:v>40011.658842592602</c:v>
                </c:pt>
                <c:pt idx="2199">
                  <c:v>40011.659085648149</c:v>
                </c:pt>
                <c:pt idx="2200">
                  <c:v>40011.659155092602</c:v>
                </c:pt>
                <c:pt idx="2201">
                  <c:v>40011.659409722204</c:v>
                </c:pt>
                <c:pt idx="2202">
                  <c:v>40011.659432870372</c:v>
                </c:pt>
                <c:pt idx="2203">
                  <c:v>40011.659560185188</c:v>
                </c:pt>
                <c:pt idx="2204">
                  <c:v>40011.659571759257</c:v>
                </c:pt>
                <c:pt idx="2205">
                  <c:v>40011.659641203674</c:v>
                </c:pt>
                <c:pt idx="2206">
                  <c:v>40011.659756944442</c:v>
                </c:pt>
                <c:pt idx="2207">
                  <c:v>40011.659826389012</c:v>
                </c:pt>
              </c:numCache>
            </c:numRef>
          </c:xVal>
          <c:yVal>
            <c:numRef>
              <c:f>'Excel - File Menu'!$B$2:$B$2209</c:f>
              <c:numCache>
                <c:formatCode>General</c:formatCode>
                <c:ptCount val="2208"/>
                <c:pt idx="0">
                  <c:v>192</c:v>
                </c:pt>
                <c:pt idx="1">
                  <c:v>192</c:v>
                </c:pt>
                <c:pt idx="2">
                  <c:v>110</c:v>
                </c:pt>
                <c:pt idx="3">
                  <c:v>117</c:v>
                </c:pt>
                <c:pt idx="4">
                  <c:v>119</c:v>
                </c:pt>
                <c:pt idx="5">
                  <c:v>110</c:v>
                </c:pt>
                <c:pt idx="6">
                  <c:v>110</c:v>
                </c:pt>
                <c:pt idx="7">
                  <c:v>113</c:v>
                </c:pt>
                <c:pt idx="8">
                  <c:v>120</c:v>
                </c:pt>
                <c:pt idx="9">
                  <c:v>119</c:v>
                </c:pt>
                <c:pt idx="10">
                  <c:v>114</c:v>
                </c:pt>
                <c:pt idx="11">
                  <c:v>120</c:v>
                </c:pt>
                <c:pt idx="12">
                  <c:v>116</c:v>
                </c:pt>
                <c:pt idx="13">
                  <c:v>117</c:v>
                </c:pt>
                <c:pt idx="14">
                  <c:v>115</c:v>
                </c:pt>
                <c:pt idx="15">
                  <c:v>164</c:v>
                </c:pt>
                <c:pt idx="16">
                  <c:v>124</c:v>
                </c:pt>
                <c:pt idx="17">
                  <c:v>119</c:v>
                </c:pt>
                <c:pt idx="18">
                  <c:v>118</c:v>
                </c:pt>
                <c:pt idx="19">
                  <c:v>112</c:v>
                </c:pt>
                <c:pt idx="20">
                  <c:v>95</c:v>
                </c:pt>
                <c:pt idx="21">
                  <c:v>95</c:v>
                </c:pt>
                <c:pt idx="22">
                  <c:v>95</c:v>
                </c:pt>
                <c:pt idx="23">
                  <c:v>95</c:v>
                </c:pt>
                <c:pt idx="24">
                  <c:v>116</c:v>
                </c:pt>
                <c:pt idx="25">
                  <c:v>114</c:v>
                </c:pt>
                <c:pt idx="26">
                  <c:v>97</c:v>
                </c:pt>
                <c:pt idx="27">
                  <c:v>116</c:v>
                </c:pt>
                <c:pt idx="28">
                  <c:v>108</c:v>
                </c:pt>
                <c:pt idx="29">
                  <c:v>105</c:v>
                </c:pt>
                <c:pt idx="30">
                  <c:v>109</c:v>
                </c:pt>
                <c:pt idx="31">
                  <c:v>97</c:v>
                </c:pt>
                <c:pt idx="32">
                  <c:v>96</c:v>
                </c:pt>
                <c:pt idx="33">
                  <c:v>98</c:v>
                </c:pt>
                <c:pt idx="34">
                  <c:v>118</c:v>
                </c:pt>
                <c:pt idx="35">
                  <c:v>95</c:v>
                </c:pt>
                <c:pt idx="36">
                  <c:v>111</c:v>
                </c:pt>
                <c:pt idx="37">
                  <c:v>98</c:v>
                </c:pt>
                <c:pt idx="38">
                  <c:v>100</c:v>
                </c:pt>
                <c:pt idx="39">
                  <c:v>96</c:v>
                </c:pt>
                <c:pt idx="40">
                  <c:v>115</c:v>
                </c:pt>
                <c:pt idx="41">
                  <c:v>99</c:v>
                </c:pt>
                <c:pt idx="42">
                  <c:v>104</c:v>
                </c:pt>
                <c:pt idx="43">
                  <c:v>122</c:v>
                </c:pt>
                <c:pt idx="44">
                  <c:v>101</c:v>
                </c:pt>
                <c:pt idx="45">
                  <c:v>102</c:v>
                </c:pt>
                <c:pt idx="46">
                  <c:v>99</c:v>
                </c:pt>
                <c:pt idx="47">
                  <c:v>113</c:v>
                </c:pt>
                <c:pt idx="48">
                  <c:v>97</c:v>
                </c:pt>
                <c:pt idx="49">
                  <c:v>138</c:v>
                </c:pt>
                <c:pt idx="50">
                  <c:v>94</c:v>
                </c:pt>
                <c:pt idx="51">
                  <c:v>104</c:v>
                </c:pt>
                <c:pt idx="52">
                  <c:v>124</c:v>
                </c:pt>
                <c:pt idx="53">
                  <c:v>88</c:v>
                </c:pt>
                <c:pt idx="54">
                  <c:v>95</c:v>
                </c:pt>
                <c:pt idx="55">
                  <c:v>103</c:v>
                </c:pt>
                <c:pt idx="56">
                  <c:v>89</c:v>
                </c:pt>
                <c:pt idx="57">
                  <c:v>97</c:v>
                </c:pt>
                <c:pt idx="58">
                  <c:v>98</c:v>
                </c:pt>
                <c:pt idx="59">
                  <c:v>103</c:v>
                </c:pt>
                <c:pt idx="60">
                  <c:v>113</c:v>
                </c:pt>
                <c:pt idx="61">
                  <c:v>99</c:v>
                </c:pt>
                <c:pt idx="62">
                  <c:v>96</c:v>
                </c:pt>
                <c:pt idx="63">
                  <c:v>112</c:v>
                </c:pt>
                <c:pt idx="64">
                  <c:v>92</c:v>
                </c:pt>
                <c:pt idx="65">
                  <c:v>94</c:v>
                </c:pt>
                <c:pt idx="66">
                  <c:v>107</c:v>
                </c:pt>
                <c:pt idx="67">
                  <c:v>90</c:v>
                </c:pt>
                <c:pt idx="68">
                  <c:v>92</c:v>
                </c:pt>
                <c:pt idx="69">
                  <c:v>123</c:v>
                </c:pt>
                <c:pt idx="70">
                  <c:v>102</c:v>
                </c:pt>
                <c:pt idx="71">
                  <c:v>99</c:v>
                </c:pt>
                <c:pt idx="72">
                  <c:v>114</c:v>
                </c:pt>
                <c:pt idx="73">
                  <c:v>100</c:v>
                </c:pt>
                <c:pt idx="74">
                  <c:v>99</c:v>
                </c:pt>
                <c:pt idx="75">
                  <c:v>101</c:v>
                </c:pt>
                <c:pt idx="76">
                  <c:v>98</c:v>
                </c:pt>
                <c:pt idx="77">
                  <c:v>118</c:v>
                </c:pt>
                <c:pt idx="78">
                  <c:v>103</c:v>
                </c:pt>
                <c:pt idx="79">
                  <c:v>97</c:v>
                </c:pt>
                <c:pt idx="80">
                  <c:v>98</c:v>
                </c:pt>
                <c:pt idx="81">
                  <c:v>101</c:v>
                </c:pt>
                <c:pt idx="82">
                  <c:v>91</c:v>
                </c:pt>
                <c:pt idx="83">
                  <c:v>93</c:v>
                </c:pt>
                <c:pt idx="84">
                  <c:v>104</c:v>
                </c:pt>
                <c:pt idx="85">
                  <c:v>98</c:v>
                </c:pt>
                <c:pt idx="86">
                  <c:v>101</c:v>
                </c:pt>
                <c:pt idx="87">
                  <c:v>108</c:v>
                </c:pt>
                <c:pt idx="88">
                  <c:v>95</c:v>
                </c:pt>
                <c:pt idx="89">
                  <c:v>98</c:v>
                </c:pt>
                <c:pt idx="90">
                  <c:v>106</c:v>
                </c:pt>
                <c:pt idx="91">
                  <c:v>100</c:v>
                </c:pt>
                <c:pt idx="92">
                  <c:v>102</c:v>
                </c:pt>
                <c:pt idx="93">
                  <c:v>114</c:v>
                </c:pt>
                <c:pt idx="94">
                  <c:v>104</c:v>
                </c:pt>
                <c:pt idx="95">
                  <c:v>90</c:v>
                </c:pt>
                <c:pt idx="96">
                  <c:v>110</c:v>
                </c:pt>
                <c:pt idx="97">
                  <c:v>107</c:v>
                </c:pt>
                <c:pt idx="98">
                  <c:v>88</c:v>
                </c:pt>
                <c:pt idx="99">
                  <c:v>113</c:v>
                </c:pt>
                <c:pt idx="100">
                  <c:v>106</c:v>
                </c:pt>
                <c:pt idx="101">
                  <c:v>106</c:v>
                </c:pt>
                <c:pt idx="102">
                  <c:v>106</c:v>
                </c:pt>
                <c:pt idx="103">
                  <c:v>116</c:v>
                </c:pt>
                <c:pt idx="104">
                  <c:v>120</c:v>
                </c:pt>
                <c:pt idx="105">
                  <c:v>120</c:v>
                </c:pt>
                <c:pt idx="106">
                  <c:v>138</c:v>
                </c:pt>
                <c:pt idx="107">
                  <c:v>112</c:v>
                </c:pt>
                <c:pt idx="108">
                  <c:v>102</c:v>
                </c:pt>
                <c:pt idx="109">
                  <c:v>102</c:v>
                </c:pt>
                <c:pt idx="110">
                  <c:v>113</c:v>
                </c:pt>
                <c:pt idx="111">
                  <c:v>125</c:v>
                </c:pt>
                <c:pt idx="112">
                  <c:v>105</c:v>
                </c:pt>
                <c:pt idx="113">
                  <c:v>119</c:v>
                </c:pt>
                <c:pt idx="114">
                  <c:v>167</c:v>
                </c:pt>
                <c:pt idx="115">
                  <c:v>100</c:v>
                </c:pt>
                <c:pt idx="116">
                  <c:v>102</c:v>
                </c:pt>
                <c:pt idx="117">
                  <c:v>104</c:v>
                </c:pt>
                <c:pt idx="118">
                  <c:v>105</c:v>
                </c:pt>
                <c:pt idx="119">
                  <c:v>109</c:v>
                </c:pt>
                <c:pt idx="120">
                  <c:v>117</c:v>
                </c:pt>
                <c:pt idx="121">
                  <c:v>109</c:v>
                </c:pt>
                <c:pt idx="122">
                  <c:v>134</c:v>
                </c:pt>
                <c:pt idx="123">
                  <c:v>106</c:v>
                </c:pt>
                <c:pt idx="124">
                  <c:v>110</c:v>
                </c:pt>
                <c:pt idx="125">
                  <c:v>98</c:v>
                </c:pt>
                <c:pt idx="126">
                  <c:v>128</c:v>
                </c:pt>
                <c:pt idx="127">
                  <c:v>121</c:v>
                </c:pt>
                <c:pt idx="128">
                  <c:v>133</c:v>
                </c:pt>
                <c:pt idx="129">
                  <c:v>142</c:v>
                </c:pt>
                <c:pt idx="130">
                  <c:v>93</c:v>
                </c:pt>
                <c:pt idx="131">
                  <c:v>128</c:v>
                </c:pt>
                <c:pt idx="132">
                  <c:v>118</c:v>
                </c:pt>
                <c:pt idx="133">
                  <c:v>101</c:v>
                </c:pt>
                <c:pt idx="134">
                  <c:v>140</c:v>
                </c:pt>
                <c:pt idx="135">
                  <c:v>132</c:v>
                </c:pt>
                <c:pt idx="136">
                  <c:v>93</c:v>
                </c:pt>
                <c:pt idx="137">
                  <c:v>91</c:v>
                </c:pt>
                <c:pt idx="138">
                  <c:v>138</c:v>
                </c:pt>
                <c:pt idx="139">
                  <c:v>114</c:v>
                </c:pt>
                <c:pt idx="140">
                  <c:v>98</c:v>
                </c:pt>
                <c:pt idx="141">
                  <c:v>99</c:v>
                </c:pt>
                <c:pt idx="142">
                  <c:v>106</c:v>
                </c:pt>
                <c:pt idx="143">
                  <c:v>109</c:v>
                </c:pt>
                <c:pt idx="144">
                  <c:v>123</c:v>
                </c:pt>
                <c:pt idx="145">
                  <c:v>121</c:v>
                </c:pt>
                <c:pt idx="146">
                  <c:v>110</c:v>
                </c:pt>
                <c:pt idx="147">
                  <c:v>147</c:v>
                </c:pt>
                <c:pt idx="148">
                  <c:v>103</c:v>
                </c:pt>
                <c:pt idx="149">
                  <c:v>104</c:v>
                </c:pt>
                <c:pt idx="150">
                  <c:v>121</c:v>
                </c:pt>
                <c:pt idx="151">
                  <c:v>127</c:v>
                </c:pt>
                <c:pt idx="152">
                  <c:v>101</c:v>
                </c:pt>
                <c:pt idx="153">
                  <c:v>100</c:v>
                </c:pt>
                <c:pt idx="154">
                  <c:v>113</c:v>
                </c:pt>
                <c:pt idx="155">
                  <c:v>123</c:v>
                </c:pt>
                <c:pt idx="156">
                  <c:v>100</c:v>
                </c:pt>
                <c:pt idx="157">
                  <c:v>109</c:v>
                </c:pt>
                <c:pt idx="158">
                  <c:v>105</c:v>
                </c:pt>
                <c:pt idx="159">
                  <c:v>124</c:v>
                </c:pt>
                <c:pt idx="160">
                  <c:v>113</c:v>
                </c:pt>
                <c:pt idx="161">
                  <c:v>111</c:v>
                </c:pt>
                <c:pt idx="162">
                  <c:v>126</c:v>
                </c:pt>
                <c:pt idx="163">
                  <c:v>117</c:v>
                </c:pt>
                <c:pt idx="164">
                  <c:v>115</c:v>
                </c:pt>
                <c:pt idx="165">
                  <c:v>128</c:v>
                </c:pt>
                <c:pt idx="166">
                  <c:v>140</c:v>
                </c:pt>
                <c:pt idx="167">
                  <c:v>146</c:v>
                </c:pt>
                <c:pt idx="168">
                  <c:v>104</c:v>
                </c:pt>
                <c:pt idx="169">
                  <c:v>106</c:v>
                </c:pt>
                <c:pt idx="170">
                  <c:v>116</c:v>
                </c:pt>
                <c:pt idx="171">
                  <c:v>137</c:v>
                </c:pt>
                <c:pt idx="172">
                  <c:v>117</c:v>
                </c:pt>
                <c:pt idx="173">
                  <c:v>103</c:v>
                </c:pt>
                <c:pt idx="174">
                  <c:v>114</c:v>
                </c:pt>
                <c:pt idx="175">
                  <c:v>124</c:v>
                </c:pt>
                <c:pt idx="176">
                  <c:v>92</c:v>
                </c:pt>
                <c:pt idx="177">
                  <c:v>143</c:v>
                </c:pt>
                <c:pt idx="178">
                  <c:v>131</c:v>
                </c:pt>
                <c:pt idx="179">
                  <c:v>126</c:v>
                </c:pt>
                <c:pt idx="180">
                  <c:v>107</c:v>
                </c:pt>
                <c:pt idx="181">
                  <c:v>97</c:v>
                </c:pt>
                <c:pt idx="182">
                  <c:v>104</c:v>
                </c:pt>
                <c:pt idx="183">
                  <c:v>98</c:v>
                </c:pt>
                <c:pt idx="184">
                  <c:v>114</c:v>
                </c:pt>
                <c:pt idx="185">
                  <c:v>103</c:v>
                </c:pt>
                <c:pt idx="186">
                  <c:v>101</c:v>
                </c:pt>
                <c:pt idx="187">
                  <c:v>107</c:v>
                </c:pt>
                <c:pt idx="188">
                  <c:v>103</c:v>
                </c:pt>
                <c:pt idx="189">
                  <c:v>117</c:v>
                </c:pt>
                <c:pt idx="190">
                  <c:v>93</c:v>
                </c:pt>
                <c:pt idx="191">
                  <c:v>107</c:v>
                </c:pt>
                <c:pt idx="192">
                  <c:v>107</c:v>
                </c:pt>
                <c:pt idx="193">
                  <c:v>103</c:v>
                </c:pt>
                <c:pt idx="194">
                  <c:v>90</c:v>
                </c:pt>
                <c:pt idx="195">
                  <c:v>97</c:v>
                </c:pt>
                <c:pt idx="196">
                  <c:v>128</c:v>
                </c:pt>
                <c:pt idx="197">
                  <c:v>124</c:v>
                </c:pt>
                <c:pt idx="198">
                  <c:v>100</c:v>
                </c:pt>
                <c:pt idx="199">
                  <c:v>104</c:v>
                </c:pt>
                <c:pt idx="200">
                  <c:v>117</c:v>
                </c:pt>
                <c:pt idx="201">
                  <c:v>114</c:v>
                </c:pt>
                <c:pt idx="202">
                  <c:v>101</c:v>
                </c:pt>
                <c:pt idx="203">
                  <c:v>114</c:v>
                </c:pt>
                <c:pt idx="204">
                  <c:v>113</c:v>
                </c:pt>
                <c:pt idx="205">
                  <c:v>132</c:v>
                </c:pt>
                <c:pt idx="206">
                  <c:v>93</c:v>
                </c:pt>
                <c:pt idx="207">
                  <c:v>102</c:v>
                </c:pt>
                <c:pt idx="208">
                  <c:v>110</c:v>
                </c:pt>
                <c:pt idx="209">
                  <c:v>110</c:v>
                </c:pt>
                <c:pt idx="210">
                  <c:v>94</c:v>
                </c:pt>
                <c:pt idx="211">
                  <c:v>109</c:v>
                </c:pt>
                <c:pt idx="212">
                  <c:v>94</c:v>
                </c:pt>
                <c:pt idx="213">
                  <c:v>123</c:v>
                </c:pt>
                <c:pt idx="214">
                  <c:v>115</c:v>
                </c:pt>
                <c:pt idx="215">
                  <c:v>98</c:v>
                </c:pt>
                <c:pt idx="216">
                  <c:v>106</c:v>
                </c:pt>
                <c:pt idx="217">
                  <c:v>117</c:v>
                </c:pt>
                <c:pt idx="218">
                  <c:v>111</c:v>
                </c:pt>
                <c:pt idx="219">
                  <c:v>124</c:v>
                </c:pt>
                <c:pt idx="220">
                  <c:v>100</c:v>
                </c:pt>
                <c:pt idx="221">
                  <c:v>138</c:v>
                </c:pt>
                <c:pt idx="222">
                  <c:v>102</c:v>
                </c:pt>
                <c:pt idx="223">
                  <c:v>98</c:v>
                </c:pt>
                <c:pt idx="224">
                  <c:v>120</c:v>
                </c:pt>
                <c:pt idx="225">
                  <c:v>136</c:v>
                </c:pt>
                <c:pt idx="226">
                  <c:v>135</c:v>
                </c:pt>
                <c:pt idx="227">
                  <c:v>135</c:v>
                </c:pt>
                <c:pt idx="228">
                  <c:v>136</c:v>
                </c:pt>
                <c:pt idx="229">
                  <c:v>99</c:v>
                </c:pt>
                <c:pt idx="230">
                  <c:v>125</c:v>
                </c:pt>
                <c:pt idx="231">
                  <c:v>133</c:v>
                </c:pt>
                <c:pt idx="232">
                  <c:v>127</c:v>
                </c:pt>
                <c:pt idx="233">
                  <c:v>120</c:v>
                </c:pt>
                <c:pt idx="234">
                  <c:v>145</c:v>
                </c:pt>
                <c:pt idx="235">
                  <c:v>105</c:v>
                </c:pt>
                <c:pt idx="236">
                  <c:v>106</c:v>
                </c:pt>
                <c:pt idx="237">
                  <c:v>97</c:v>
                </c:pt>
                <c:pt idx="238">
                  <c:v>114</c:v>
                </c:pt>
                <c:pt idx="239">
                  <c:v>98</c:v>
                </c:pt>
                <c:pt idx="240">
                  <c:v>118</c:v>
                </c:pt>
                <c:pt idx="241">
                  <c:v>92</c:v>
                </c:pt>
                <c:pt idx="242">
                  <c:v>94</c:v>
                </c:pt>
                <c:pt idx="243">
                  <c:v>117</c:v>
                </c:pt>
                <c:pt idx="244">
                  <c:v>103</c:v>
                </c:pt>
                <c:pt idx="245">
                  <c:v>106</c:v>
                </c:pt>
                <c:pt idx="246">
                  <c:v>108</c:v>
                </c:pt>
                <c:pt idx="247">
                  <c:v>102</c:v>
                </c:pt>
                <c:pt idx="248">
                  <c:v>113</c:v>
                </c:pt>
                <c:pt idx="249">
                  <c:v>121</c:v>
                </c:pt>
                <c:pt idx="250">
                  <c:v>122</c:v>
                </c:pt>
                <c:pt idx="251">
                  <c:v>105</c:v>
                </c:pt>
                <c:pt idx="252">
                  <c:v>119</c:v>
                </c:pt>
                <c:pt idx="253">
                  <c:v>120</c:v>
                </c:pt>
                <c:pt idx="254">
                  <c:v>116</c:v>
                </c:pt>
                <c:pt idx="255">
                  <c:v>95</c:v>
                </c:pt>
                <c:pt idx="256">
                  <c:v>106</c:v>
                </c:pt>
                <c:pt idx="257">
                  <c:v>101</c:v>
                </c:pt>
                <c:pt idx="258">
                  <c:v>133</c:v>
                </c:pt>
                <c:pt idx="259">
                  <c:v>111</c:v>
                </c:pt>
                <c:pt idx="260">
                  <c:v>143</c:v>
                </c:pt>
                <c:pt idx="261">
                  <c:v>116</c:v>
                </c:pt>
                <c:pt idx="262">
                  <c:v>122</c:v>
                </c:pt>
                <c:pt idx="263">
                  <c:v>94</c:v>
                </c:pt>
                <c:pt idx="264">
                  <c:v>95</c:v>
                </c:pt>
                <c:pt idx="265">
                  <c:v>142</c:v>
                </c:pt>
                <c:pt idx="266">
                  <c:v>119</c:v>
                </c:pt>
                <c:pt idx="267">
                  <c:v>104</c:v>
                </c:pt>
                <c:pt idx="268">
                  <c:v>120</c:v>
                </c:pt>
                <c:pt idx="269">
                  <c:v>110</c:v>
                </c:pt>
                <c:pt idx="270">
                  <c:v>102</c:v>
                </c:pt>
                <c:pt idx="271">
                  <c:v>110</c:v>
                </c:pt>
                <c:pt idx="272">
                  <c:v>158</c:v>
                </c:pt>
                <c:pt idx="273">
                  <c:v>121</c:v>
                </c:pt>
                <c:pt idx="274">
                  <c:v>147</c:v>
                </c:pt>
                <c:pt idx="275">
                  <c:v>106</c:v>
                </c:pt>
                <c:pt idx="276">
                  <c:v>167</c:v>
                </c:pt>
                <c:pt idx="277">
                  <c:v>97</c:v>
                </c:pt>
                <c:pt idx="278">
                  <c:v>126</c:v>
                </c:pt>
                <c:pt idx="279">
                  <c:v>97</c:v>
                </c:pt>
                <c:pt idx="280">
                  <c:v>110</c:v>
                </c:pt>
                <c:pt idx="281">
                  <c:v>113</c:v>
                </c:pt>
                <c:pt idx="282">
                  <c:v>127</c:v>
                </c:pt>
                <c:pt idx="283">
                  <c:v>148</c:v>
                </c:pt>
                <c:pt idx="284">
                  <c:v>93</c:v>
                </c:pt>
                <c:pt idx="285">
                  <c:v>126</c:v>
                </c:pt>
                <c:pt idx="286">
                  <c:v>127</c:v>
                </c:pt>
                <c:pt idx="287">
                  <c:v>170</c:v>
                </c:pt>
                <c:pt idx="288">
                  <c:v>99</c:v>
                </c:pt>
                <c:pt idx="289">
                  <c:v>119</c:v>
                </c:pt>
                <c:pt idx="290">
                  <c:v>112</c:v>
                </c:pt>
                <c:pt idx="291">
                  <c:v>125</c:v>
                </c:pt>
                <c:pt idx="292">
                  <c:v>160</c:v>
                </c:pt>
                <c:pt idx="293">
                  <c:v>118</c:v>
                </c:pt>
                <c:pt idx="294">
                  <c:v>102</c:v>
                </c:pt>
                <c:pt idx="295">
                  <c:v>139</c:v>
                </c:pt>
                <c:pt idx="296">
                  <c:v>121</c:v>
                </c:pt>
                <c:pt idx="297">
                  <c:v>110</c:v>
                </c:pt>
                <c:pt idx="298">
                  <c:v>127</c:v>
                </c:pt>
                <c:pt idx="299">
                  <c:v>104</c:v>
                </c:pt>
                <c:pt idx="300">
                  <c:v>116</c:v>
                </c:pt>
                <c:pt idx="301">
                  <c:v>111</c:v>
                </c:pt>
                <c:pt idx="302">
                  <c:v>100</c:v>
                </c:pt>
                <c:pt idx="303">
                  <c:v>107</c:v>
                </c:pt>
                <c:pt idx="304">
                  <c:v>120</c:v>
                </c:pt>
                <c:pt idx="305">
                  <c:v>122</c:v>
                </c:pt>
                <c:pt idx="306">
                  <c:v>104</c:v>
                </c:pt>
                <c:pt idx="307">
                  <c:v>111</c:v>
                </c:pt>
                <c:pt idx="308">
                  <c:v>95</c:v>
                </c:pt>
                <c:pt idx="309">
                  <c:v>97</c:v>
                </c:pt>
                <c:pt idx="310">
                  <c:v>124</c:v>
                </c:pt>
                <c:pt idx="311">
                  <c:v>95</c:v>
                </c:pt>
                <c:pt idx="312">
                  <c:v>98</c:v>
                </c:pt>
                <c:pt idx="313">
                  <c:v>103</c:v>
                </c:pt>
                <c:pt idx="314">
                  <c:v>99</c:v>
                </c:pt>
                <c:pt idx="315">
                  <c:v>104</c:v>
                </c:pt>
                <c:pt idx="316">
                  <c:v>99</c:v>
                </c:pt>
                <c:pt idx="317">
                  <c:v>129</c:v>
                </c:pt>
                <c:pt idx="318">
                  <c:v>100</c:v>
                </c:pt>
                <c:pt idx="319">
                  <c:v>121</c:v>
                </c:pt>
                <c:pt idx="320">
                  <c:v>118</c:v>
                </c:pt>
                <c:pt idx="321">
                  <c:v>118</c:v>
                </c:pt>
                <c:pt idx="322">
                  <c:v>104</c:v>
                </c:pt>
                <c:pt idx="323">
                  <c:v>155</c:v>
                </c:pt>
                <c:pt idx="324">
                  <c:v>110</c:v>
                </c:pt>
                <c:pt idx="325">
                  <c:v>98</c:v>
                </c:pt>
                <c:pt idx="326">
                  <c:v>128</c:v>
                </c:pt>
                <c:pt idx="327">
                  <c:v>116</c:v>
                </c:pt>
                <c:pt idx="328">
                  <c:v>126</c:v>
                </c:pt>
                <c:pt idx="329">
                  <c:v>107</c:v>
                </c:pt>
                <c:pt idx="330">
                  <c:v>107</c:v>
                </c:pt>
                <c:pt idx="331">
                  <c:v>106</c:v>
                </c:pt>
                <c:pt idx="332">
                  <c:v>115</c:v>
                </c:pt>
                <c:pt idx="333">
                  <c:v>114</c:v>
                </c:pt>
                <c:pt idx="334">
                  <c:v>99</c:v>
                </c:pt>
                <c:pt idx="335">
                  <c:v>100</c:v>
                </c:pt>
                <c:pt idx="336">
                  <c:v>112</c:v>
                </c:pt>
                <c:pt idx="337">
                  <c:v>147</c:v>
                </c:pt>
                <c:pt idx="338">
                  <c:v>118</c:v>
                </c:pt>
                <c:pt idx="339">
                  <c:v>118</c:v>
                </c:pt>
                <c:pt idx="340">
                  <c:v>102</c:v>
                </c:pt>
                <c:pt idx="341">
                  <c:v>97</c:v>
                </c:pt>
                <c:pt idx="342">
                  <c:v>111</c:v>
                </c:pt>
                <c:pt idx="343">
                  <c:v>114</c:v>
                </c:pt>
                <c:pt idx="344">
                  <c:v>139</c:v>
                </c:pt>
                <c:pt idx="345">
                  <c:v>125</c:v>
                </c:pt>
                <c:pt idx="346">
                  <c:v>100</c:v>
                </c:pt>
                <c:pt idx="347">
                  <c:v>110</c:v>
                </c:pt>
                <c:pt idx="348">
                  <c:v>99</c:v>
                </c:pt>
                <c:pt idx="349">
                  <c:v>142</c:v>
                </c:pt>
                <c:pt idx="350">
                  <c:v>161</c:v>
                </c:pt>
                <c:pt idx="351">
                  <c:v>111</c:v>
                </c:pt>
                <c:pt idx="352">
                  <c:v>181</c:v>
                </c:pt>
                <c:pt idx="353">
                  <c:v>182</c:v>
                </c:pt>
                <c:pt idx="354">
                  <c:v>140</c:v>
                </c:pt>
                <c:pt idx="355">
                  <c:v>116</c:v>
                </c:pt>
                <c:pt idx="356">
                  <c:v>109</c:v>
                </c:pt>
                <c:pt idx="357">
                  <c:v>113</c:v>
                </c:pt>
                <c:pt idx="358">
                  <c:v>132</c:v>
                </c:pt>
                <c:pt idx="359">
                  <c:v>143</c:v>
                </c:pt>
                <c:pt idx="360">
                  <c:v>125</c:v>
                </c:pt>
                <c:pt idx="361">
                  <c:v>115</c:v>
                </c:pt>
                <c:pt idx="362">
                  <c:v>129</c:v>
                </c:pt>
                <c:pt idx="363">
                  <c:v>204</c:v>
                </c:pt>
                <c:pt idx="364">
                  <c:v>104</c:v>
                </c:pt>
                <c:pt idx="365">
                  <c:v>118</c:v>
                </c:pt>
                <c:pt idx="366">
                  <c:v>126</c:v>
                </c:pt>
                <c:pt idx="367">
                  <c:v>104</c:v>
                </c:pt>
                <c:pt idx="368">
                  <c:v>136</c:v>
                </c:pt>
                <c:pt idx="369">
                  <c:v>104</c:v>
                </c:pt>
                <c:pt idx="370">
                  <c:v>98</c:v>
                </c:pt>
                <c:pt idx="371">
                  <c:v>112</c:v>
                </c:pt>
                <c:pt idx="372">
                  <c:v>115</c:v>
                </c:pt>
                <c:pt idx="373">
                  <c:v>118</c:v>
                </c:pt>
                <c:pt idx="374">
                  <c:v>113</c:v>
                </c:pt>
                <c:pt idx="375">
                  <c:v>110</c:v>
                </c:pt>
                <c:pt idx="376">
                  <c:v>96</c:v>
                </c:pt>
                <c:pt idx="377">
                  <c:v>122</c:v>
                </c:pt>
                <c:pt idx="378">
                  <c:v>110</c:v>
                </c:pt>
                <c:pt idx="379">
                  <c:v>116</c:v>
                </c:pt>
                <c:pt idx="380">
                  <c:v>105</c:v>
                </c:pt>
                <c:pt idx="381">
                  <c:v>99</c:v>
                </c:pt>
                <c:pt idx="382">
                  <c:v>91</c:v>
                </c:pt>
                <c:pt idx="383">
                  <c:v>107</c:v>
                </c:pt>
                <c:pt idx="384">
                  <c:v>114</c:v>
                </c:pt>
                <c:pt idx="385">
                  <c:v>111</c:v>
                </c:pt>
                <c:pt idx="386">
                  <c:v>169</c:v>
                </c:pt>
                <c:pt idx="387">
                  <c:v>107</c:v>
                </c:pt>
                <c:pt idx="388">
                  <c:v>125</c:v>
                </c:pt>
                <c:pt idx="389">
                  <c:v>114</c:v>
                </c:pt>
                <c:pt idx="390">
                  <c:v>104</c:v>
                </c:pt>
                <c:pt idx="391">
                  <c:v>104</c:v>
                </c:pt>
                <c:pt idx="392">
                  <c:v>106</c:v>
                </c:pt>
                <c:pt idx="393">
                  <c:v>129</c:v>
                </c:pt>
                <c:pt idx="394">
                  <c:v>137</c:v>
                </c:pt>
                <c:pt idx="395">
                  <c:v>101</c:v>
                </c:pt>
                <c:pt idx="396">
                  <c:v>122</c:v>
                </c:pt>
                <c:pt idx="397">
                  <c:v>99</c:v>
                </c:pt>
                <c:pt idx="398">
                  <c:v>107</c:v>
                </c:pt>
                <c:pt idx="399">
                  <c:v>128</c:v>
                </c:pt>
                <c:pt idx="400">
                  <c:v>100</c:v>
                </c:pt>
                <c:pt idx="401">
                  <c:v>122</c:v>
                </c:pt>
                <c:pt idx="402">
                  <c:v>116</c:v>
                </c:pt>
                <c:pt idx="403">
                  <c:v>125</c:v>
                </c:pt>
                <c:pt idx="404">
                  <c:v>106</c:v>
                </c:pt>
                <c:pt idx="405">
                  <c:v>122</c:v>
                </c:pt>
                <c:pt idx="406">
                  <c:v>128</c:v>
                </c:pt>
                <c:pt idx="407">
                  <c:v>124</c:v>
                </c:pt>
                <c:pt idx="408">
                  <c:v>103</c:v>
                </c:pt>
                <c:pt idx="409">
                  <c:v>177</c:v>
                </c:pt>
                <c:pt idx="410">
                  <c:v>122</c:v>
                </c:pt>
                <c:pt idx="411">
                  <c:v>100</c:v>
                </c:pt>
                <c:pt idx="412">
                  <c:v>114</c:v>
                </c:pt>
                <c:pt idx="413">
                  <c:v>119</c:v>
                </c:pt>
                <c:pt idx="414">
                  <c:v>136</c:v>
                </c:pt>
                <c:pt idx="415">
                  <c:v>153</c:v>
                </c:pt>
                <c:pt idx="416">
                  <c:v>103</c:v>
                </c:pt>
                <c:pt idx="417">
                  <c:v>97</c:v>
                </c:pt>
                <c:pt idx="418">
                  <c:v>176</c:v>
                </c:pt>
                <c:pt idx="419">
                  <c:v>107</c:v>
                </c:pt>
                <c:pt idx="420">
                  <c:v>116</c:v>
                </c:pt>
                <c:pt idx="421">
                  <c:v>121</c:v>
                </c:pt>
                <c:pt idx="422">
                  <c:v>123</c:v>
                </c:pt>
                <c:pt idx="423">
                  <c:v>89</c:v>
                </c:pt>
                <c:pt idx="424">
                  <c:v>118</c:v>
                </c:pt>
                <c:pt idx="425">
                  <c:v>105</c:v>
                </c:pt>
                <c:pt idx="426">
                  <c:v>190</c:v>
                </c:pt>
                <c:pt idx="427">
                  <c:v>121</c:v>
                </c:pt>
                <c:pt idx="428">
                  <c:v>155</c:v>
                </c:pt>
                <c:pt idx="429">
                  <c:v>150</c:v>
                </c:pt>
                <c:pt idx="430">
                  <c:v>129</c:v>
                </c:pt>
                <c:pt idx="431">
                  <c:v>119</c:v>
                </c:pt>
                <c:pt idx="432">
                  <c:v>134</c:v>
                </c:pt>
                <c:pt idx="433">
                  <c:v>121</c:v>
                </c:pt>
                <c:pt idx="434">
                  <c:v>138</c:v>
                </c:pt>
                <c:pt idx="435">
                  <c:v>143</c:v>
                </c:pt>
                <c:pt idx="436">
                  <c:v>207</c:v>
                </c:pt>
                <c:pt idx="437">
                  <c:v>148</c:v>
                </c:pt>
                <c:pt idx="438">
                  <c:v>113</c:v>
                </c:pt>
                <c:pt idx="439">
                  <c:v>139</c:v>
                </c:pt>
                <c:pt idx="440">
                  <c:v>229</c:v>
                </c:pt>
                <c:pt idx="441">
                  <c:v>97</c:v>
                </c:pt>
                <c:pt idx="442">
                  <c:v>167</c:v>
                </c:pt>
                <c:pt idx="443">
                  <c:v>166</c:v>
                </c:pt>
                <c:pt idx="444">
                  <c:v>120</c:v>
                </c:pt>
                <c:pt idx="445">
                  <c:v>178</c:v>
                </c:pt>
                <c:pt idx="446">
                  <c:v>124</c:v>
                </c:pt>
                <c:pt idx="447">
                  <c:v>122</c:v>
                </c:pt>
                <c:pt idx="448">
                  <c:v>180</c:v>
                </c:pt>
                <c:pt idx="449">
                  <c:v>136</c:v>
                </c:pt>
                <c:pt idx="450">
                  <c:v>102</c:v>
                </c:pt>
                <c:pt idx="451">
                  <c:v>110</c:v>
                </c:pt>
                <c:pt idx="452">
                  <c:v>118</c:v>
                </c:pt>
                <c:pt idx="453">
                  <c:v>112</c:v>
                </c:pt>
                <c:pt idx="454">
                  <c:v>120</c:v>
                </c:pt>
                <c:pt idx="455">
                  <c:v>121</c:v>
                </c:pt>
                <c:pt idx="456">
                  <c:v>135</c:v>
                </c:pt>
                <c:pt idx="457">
                  <c:v>138</c:v>
                </c:pt>
                <c:pt idx="458">
                  <c:v>148</c:v>
                </c:pt>
                <c:pt idx="459">
                  <c:v>236</c:v>
                </c:pt>
                <c:pt idx="460">
                  <c:v>101</c:v>
                </c:pt>
                <c:pt idx="461">
                  <c:v>102</c:v>
                </c:pt>
                <c:pt idx="462">
                  <c:v>101</c:v>
                </c:pt>
                <c:pt idx="463">
                  <c:v>107</c:v>
                </c:pt>
                <c:pt idx="464">
                  <c:v>118</c:v>
                </c:pt>
                <c:pt idx="465">
                  <c:v>115</c:v>
                </c:pt>
                <c:pt idx="466">
                  <c:v>109</c:v>
                </c:pt>
                <c:pt idx="467">
                  <c:v>99</c:v>
                </c:pt>
                <c:pt idx="468">
                  <c:v>113</c:v>
                </c:pt>
                <c:pt idx="469">
                  <c:v>108</c:v>
                </c:pt>
                <c:pt idx="470">
                  <c:v>154</c:v>
                </c:pt>
                <c:pt idx="471">
                  <c:v>131</c:v>
                </c:pt>
                <c:pt idx="472">
                  <c:v>109</c:v>
                </c:pt>
                <c:pt idx="473">
                  <c:v>133</c:v>
                </c:pt>
                <c:pt idx="474">
                  <c:v>95</c:v>
                </c:pt>
                <c:pt idx="475">
                  <c:v>103</c:v>
                </c:pt>
                <c:pt idx="476">
                  <c:v>110</c:v>
                </c:pt>
                <c:pt idx="477">
                  <c:v>102</c:v>
                </c:pt>
                <c:pt idx="478">
                  <c:v>109</c:v>
                </c:pt>
                <c:pt idx="479">
                  <c:v>102</c:v>
                </c:pt>
                <c:pt idx="480">
                  <c:v>136</c:v>
                </c:pt>
                <c:pt idx="481">
                  <c:v>108</c:v>
                </c:pt>
                <c:pt idx="482">
                  <c:v>114</c:v>
                </c:pt>
                <c:pt idx="483">
                  <c:v>109</c:v>
                </c:pt>
                <c:pt idx="484">
                  <c:v>98</c:v>
                </c:pt>
                <c:pt idx="485">
                  <c:v>112</c:v>
                </c:pt>
                <c:pt idx="486">
                  <c:v>152</c:v>
                </c:pt>
                <c:pt idx="487">
                  <c:v>98</c:v>
                </c:pt>
                <c:pt idx="488">
                  <c:v>107</c:v>
                </c:pt>
                <c:pt idx="489">
                  <c:v>110</c:v>
                </c:pt>
                <c:pt idx="490">
                  <c:v>134</c:v>
                </c:pt>
                <c:pt idx="491">
                  <c:v>108</c:v>
                </c:pt>
                <c:pt idx="492">
                  <c:v>142</c:v>
                </c:pt>
                <c:pt idx="493">
                  <c:v>106</c:v>
                </c:pt>
                <c:pt idx="494">
                  <c:v>198</c:v>
                </c:pt>
                <c:pt idx="495">
                  <c:v>101</c:v>
                </c:pt>
                <c:pt idx="496">
                  <c:v>109</c:v>
                </c:pt>
                <c:pt idx="497">
                  <c:v>121</c:v>
                </c:pt>
                <c:pt idx="498">
                  <c:v>132</c:v>
                </c:pt>
                <c:pt idx="499">
                  <c:v>117</c:v>
                </c:pt>
                <c:pt idx="500">
                  <c:v>125</c:v>
                </c:pt>
                <c:pt idx="501">
                  <c:v>137</c:v>
                </c:pt>
                <c:pt idx="502">
                  <c:v>133</c:v>
                </c:pt>
                <c:pt idx="503">
                  <c:v>145</c:v>
                </c:pt>
                <c:pt idx="504">
                  <c:v>234</c:v>
                </c:pt>
                <c:pt idx="505">
                  <c:v>105</c:v>
                </c:pt>
                <c:pt idx="506">
                  <c:v>149</c:v>
                </c:pt>
                <c:pt idx="507">
                  <c:v>121</c:v>
                </c:pt>
                <c:pt idx="508">
                  <c:v>225</c:v>
                </c:pt>
                <c:pt idx="509">
                  <c:v>160</c:v>
                </c:pt>
                <c:pt idx="510">
                  <c:v>108</c:v>
                </c:pt>
                <c:pt idx="511">
                  <c:v>97</c:v>
                </c:pt>
                <c:pt idx="512">
                  <c:v>118</c:v>
                </c:pt>
                <c:pt idx="513">
                  <c:v>121</c:v>
                </c:pt>
                <c:pt idx="514">
                  <c:v>108</c:v>
                </c:pt>
                <c:pt idx="515">
                  <c:v>170</c:v>
                </c:pt>
                <c:pt idx="516">
                  <c:v>120</c:v>
                </c:pt>
                <c:pt idx="517">
                  <c:v>234</c:v>
                </c:pt>
                <c:pt idx="518">
                  <c:v>220</c:v>
                </c:pt>
                <c:pt idx="519">
                  <c:v>104</c:v>
                </c:pt>
                <c:pt idx="520">
                  <c:v>116</c:v>
                </c:pt>
                <c:pt idx="521">
                  <c:v>101</c:v>
                </c:pt>
                <c:pt idx="522">
                  <c:v>122</c:v>
                </c:pt>
                <c:pt idx="523">
                  <c:v>103</c:v>
                </c:pt>
                <c:pt idx="524">
                  <c:v>121</c:v>
                </c:pt>
                <c:pt idx="525">
                  <c:v>103</c:v>
                </c:pt>
                <c:pt idx="526">
                  <c:v>123</c:v>
                </c:pt>
                <c:pt idx="527">
                  <c:v>133</c:v>
                </c:pt>
                <c:pt idx="528">
                  <c:v>205</c:v>
                </c:pt>
                <c:pt idx="529">
                  <c:v>113</c:v>
                </c:pt>
                <c:pt idx="530">
                  <c:v>114</c:v>
                </c:pt>
                <c:pt idx="531">
                  <c:v>126</c:v>
                </c:pt>
                <c:pt idx="532">
                  <c:v>366</c:v>
                </c:pt>
                <c:pt idx="533">
                  <c:v>320</c:v>
                </c:pt>
                <c:pt idx="534">
                  <c:v>193</c:v>
                </c:pt>
                <c:pt idx="535">
                  <c:v>218</c:v>
                </c:pt>
                <c:pt idx="536">
                  <c:v>112</c:v>
                </c:pt>
                <c:pt idx="537">
                  <c:v>155</c:v>
                </c:pt>
                <c:pt idx="538">
                  <c:v>116</c:v>
                </c:pt>
                <c:pt idx="539">
                  <c:v>107</c:v>
                </c:pt>
                <c:pt idx="540">
                  <c:v>120</c:v>
                </c:pt>
                <c:pt idx="541">
                  <c:v>144</c:v>
                </c:pt>
                <c:pt idx="542">
                  <c:v>118</c:v>
                </c:pt>
                <c:pt idx="543">
                  <c:v>105</c:v>
                </c:pt>
                <c:pt idx="544">
                  <c:v>97</c:v>
                </c:pt>
                <c:pt idx="545">
                  <c:v>220</c:v>
                </c:pt>
                <c:pt idx="546">
                  <c:v>109</c:v>
                </c:pt>
                <c:pt idx="547">
                  <c:v>112</c:v>
                </c:pt>
                <c:pt idx="548">
                  <c:v>416</c:v>
                </c:pt>
                <c:pt idx="549">
                  <c:v>112</c:v>
                </c:pt>
                <c:pt idx="550">
                  <c:v>162</c:v>
                </c:pt>
                <c:pt idx="551">
                  <c:v>147</c:v>
                </c:pt>
                <c:pt idx="552">
                  <c:v>178</c:v>
                </c:pt>
                <c:pt idx="553">
                  <c:v>173</c:v>
                </c:pt>
                <c:pt idx="554">
                  <c:v>278</c:v>
                </c:pt>
                <c:pt idx="555">
                  <c:v>120</c:v>
                </c:pt>
                <c:pt idx="556">
                  <c:v>134</c:v>
                </c:pt>
                <c:pt idx="557">
                  <c:v>108</c:v>
                </c:pt>
                <c:pt idx="558">
                  <c:v>100</c:v>
                </c:pt>
                <c:pt idx="559">
                  <c:v>120</c:v>
                </c:pt>
                <c:pt idx="560">
                  <c:v>122</c:v>
                </c:pt>
                <c:pt idx="561">
                  <c:v>187</c:v>
                </c:pt>
                <c:pt idx="562">
                  <c:v>121</c:v>
                </c:pt>
                <c:pt idx="563">
                  <c:v>186</c:v>
                </c:pt>
                <c:pt idx="564">
                  <c:v>141</c:v>
                </c:pt>
                <c:pt idx="565">
                  <c:v>113</c:v>
                </c:pt>
                <c:pt idx="566">
                  <c:v>101</c:v>
                </c:pt>
                <c:pt idx="567">
                  <c:v>113</c:v>
                </c:pt>
                <c:pt idx="568">
                  <c:v>103</c:v>
                </c:pt>
                <c:pt idx="569">
                  <c:v>118</c:v>
                </c:pt>
                <c:pt idx="570">
                  <c:v>167</c:v>
                </c:pt>
                <c:pt idx="571">
                  <c:v>116</c:v>
                </c:pt>
                <c:pt idx="572">
                  <c:v>198</c:v>
                </c:pt>
                <c:pt idx="573">
                  <c:v>180</c:v>
                </c:pt>
                <c:pt idx="574">
                  <c:v>130</c:v>
                </c:pt>
                <c:pt idx="575">
                  <c:v>149</c:v>
                </c:pt>
                <c:pt idx="576">
                  <c:v>99</c:v>
                </c:pt>
                <c:pt idx="577">
                  <c:v>100</c:v>
                </c:pt>
                <c:pt idx="578">
                  <c:v>115</c:v>
                </c:pt>
                <c:pt idx="579">
                  <c:v>124</c:v>
                </c:pt>
                <c:pt idx="580">
                  <c:v>105</c:v>
                </c:pt>
                <c:pt idx="581">
                  <c:v>143</c:v>
                </c:pt>
                <c:pt idx="582">
                  <c:v>110</c:v>
                </c:pt>
                <c:pt idx="583">
                  <c:v>120</c:v>
                </c:pt>
                <c:pt idx="584">
                  <c:v>112</c:v>
                </c:pt>
                <c:pt idx="585">
                  <c:v>133</c:v>
                </c:pt>
                <c:pt idx="586">
                  <c:v>114</c:v>
                </c:pt>
                <c:pt idx="587">
                  <c:v>120</c:v>
                </c:pt>
                <c:pt idx="588">
                  <c:v>450</c:v>
                </c:pt>
                <c:pt idx="589">
                  <c:v>138</c:v>
                </c:pt>
                <c:pt idx="590">
                  <c:v>115</c:v>
                </c:pt>
                <c:pt idx="591">
                  <c:v>184</c:v>
                </c:pt>
                <c:pt idx="592">
                  <c:v>466</c:v>
                </c:pt>
                <c:pt idx="593">
                  <c:v>225</c:v>
                </c:pt>
                <c:pt idx="594">
                  <c:v>122</c:v>
                </c:pt>
                <c:pt idx="595">
                  <c:v>215</c:v>
                </c:pt>
                <c:pt idx="596">
                  <c:v>105</c:v>
                </c:pt>
                <c:pt idx="597">
                  <c:v>130</c:v>
                </c:pt>
                <c:pt idx="598">
                  <c:v>163</c:v>
                </c:pt>
                <c:pt idx="599">
                  <c:v>119</c:v>
                </c:pt>
                <c:pt idx="600">
                  <c:v>120</c:v>
                </c:pt>
                <c:pt idx="601">
                  <c:v>154</c:v>
                </c:pt>
                <c:pt idx="602">
                  <c:v>133</c:v>
                </c:pt>
                <c:pt idx="603">
                  <c:v>122</c:v>
                </c:pt>
                <c:pt idx="604">
                  <c:v>119</c:v>
                </c:pt>
                <c:pt idx="605">
                  <c:v>120</c:v>
                </c:pt>
                <c:pt idx="606">
                  <c:v>132</c:v>
                </c:pt>
                <c:pt idx="607">
                  <c:v>132</c:v>
                </c:pt>
                <c:pt idx="608">
                  <c:v>122</c:v>
                </c:pt>
                <c:pt idx="609">
                  <c:v>909</c:v>
                </c:pt>
                <c:pt idx="610">
                  <c:v>159</c:v>
                </c:pt>
                <c:pt idx="611">
                  <c:v>120</c:v>
                </c:pt>
                <c:pt idx="612">
                  <c:v>128</c:v>
                </c:pt>
                <c:pt idx="613">
                  <c:v>203</c:v>
                </c:pt>
                <c:pt idx="614">
                  <c:v>225</c:v>
                </c:pt>
                <c:pt idx="615">
                  <c:v>154</c:v>
                </c:pt>
                <c:pt idx="616">
                  <c:v>150</c:v>
                </c:pt>
                <c:pt idx="617">
                  <c:v>110</c:v>
                </c:pt>
                <c:pt idx="618">
                  <c:v>108</c:v>
                </c:pt>
                <c:pt idx="619">
                  <c:v>121</c:v>
                </c:pt>
                <c:pt idx="620">
                  <c:v>107</c:v>
                </c:pt>
                <c:pt idx="621">
                  <c:v>106</c:v>
                </c:pt>
                <c:pt idx="622">
                  <c:v>150</c:v>
                </c:pt>
                <c:pt idx="623">
                  <c:v>120</c:v>
                </c:pt>
                <c:pt idx="624">
                  <c:v>127</c:v>
                </c:pt>
                <c:pt idx="625">
                  <c:v>141</c:v>
                </c:pt>
                <c:pt idx="626">
                  <c:v>172</c:v>
                </c:pt>
                <c:pt idx="627">
                  <c:v>164</c:v>
                </c:pt>
                <c:pt idx="628">
                  <c:v>179</c:v>
                </c:pt>
                <c:pt idx="629">
                  <c:v>105</c:v>
                </c:pt>
                <c:pt idx="630">
                  <c:v>112</c:v>
                </c:pt>
                <c:pt idx="631">
                  <c:v>102</c:v>
                </c:pt>
                <c:pt idx="632">
                  <c:v>192</c:v>
                </c:pt>
                <c:pt idx="633">
                  <c:v>167</c:v>
                </c:pt>
                <c:pt idx="634">
                  <c:v>889</c:v>
                </c:pt>
                <c:pt idx="635">
                  <c:v>112</c:v>
                </c:pt>
                <c:pt idx="636">
                  <c:v>112</c:v>
                </c:pt>
                <c:pt idx="637">
                  <c:v>209</c:v>
                </c:pt>
                <c:pt idx="638">
                  <c:v>148</c:v>
                </c:pt>
                <c:pt idx="639">
                  <c:v>100</c:v>
                </c:pt>
                <c:pt idx="640">
                  <c:v>123</c:v>
                </c:pt>
                <c:pt idx="641">
                  <c:v>112</c:v>
                </c:pt>
                <c:pt idx="642">
                  <c:v>275</c:v>
                </c:pt>
                <c:pt idx="643">
                  <c:v>119</c:v>
                </c:pt>
                <c:pt idx="644">
                  <c:v>120</c:v>
                </c:pt>
                <c:pt idx="645">
                  <c:v>121</c:v>
                </c:pt>
                <c:pt idx="646">
                  <c:v>108</c:v>
                </c:pt>
                <c:pt idx="647">
                  <c:v>239</c:v>
                </c:pt>
                <c:pt idx="648">
                  <c:v>118</c:v>
                </c:pt>
                <c:pt idx="649">
                  <c:v>102</c:v>
                </c:pt>
                <c:pt idx="650">
                  <c:v>105</c:v>
                </c:pt>
                <c:pt idx="651">
                  <c:v>129</c:v>
                </c:pt>
                <c:pt idx="652">
                  <c:v>114</c:v>
                </c:pt>
                <c:pt idx="653">
                  <c:v>105</c:v>
                </c:pt>
                <c:pt idx="654">
                  <c:v>130</c:v>
                </c:pt>
                <c:pt idx="655">
                  <c:v>103</c:v>
                </c:pt>
                <c:pt idx="656">
                  <c:v>95</c:v>
                </c:pt>
                <c:pt idx="657">
                  <c:v>98</c:v>
                </c:pt>
                <c:pt idx="658">
                  <c:v>98</c:v>
                </c:pt>
                <c:pt idx="659">
                  <c:v>103</c:v>
                </c:pt>
                <c:pt idx="660">
                  <c:v>145</c:v>
                </c:pt>
                <c:pt idx="661">
                  <c:v>116</c:v>
                </c:pt>
                <c:pt idx="662">
                  <c:v>123</c:v>
                </c:pt>
                <c:pt idx="663">
                  <c:v>127</c:v>
                </c:pt>
                <c:pt idx="664">
                  <c:v>487</c:v>
                </c:pt>
                <c:pt idx="665">
                  <c:v>147</c:v>
                </c:pt>
                <c:pt idx="666">
                  <c:v>129</c:v>
                </c:pt>
                <c:pt idx="667">
                  <c:v>174</c:v>
                </c:pt>
                <c:pt idx="668">
                  <c:v>109</c:v>
                </c:pt>
                <c:pt idx="669">
                  <c:v>104</c:v>
                </c:pt>
                <c:pt idx="670">
                  <c:v>282</c:v>
                </c:pt>
                <c:pt idx="671">
                  <c:v>123</c:v>
                </c:pt>
                <c:pt idx="672">
                  <c:v>250</c:v>
                </c:pt>
                <c:pt idx="673">
                  <c:v>168</c:v>
                </c:pt>
                <c:pt idx="674">
                  <c:v>115</c:v>
                </c:pt>
                <c:pt idx="675">
                  <c:v>116</c:v>
                </c:pt>
                <c:pt idx="676">
                  <c:v>115</c:v>
                </c:pt>
                <c:pt idx="677">
                  <c:v>128</c:v>
                </c:pt>
                <c:pt idx="678">
                  <c:v>110</c:v>
                </c:pt>
                <c:pt idx="679">
                  <c:v>120</c:v>
                </c:pt>
                <c:pt idx="680">
                  <c:v>107</c:v>
                </c:pt>
                <c:pt idx="681">
                  <c:v>119</c:v>
                </c:pt>
                <c:pt idx="682">
                  <c:v>124</c:v>
                </c:pt>
                <c:pt idx="683">
                  <c:v>118</c:v>
                </c:pt>
                <c:pt idx="684">
                  <c:v>106</c:v>
                </c:pt>
                <c:pt idx="685">
                  <c:v>118</c:v>
                </c:pt>
                <c:pt idx="686">
                  <c:v>113</c:v>
                </c:pt>
                <c:pt idx="687">
                  <c:v>145</c:v>
                </c:pt>
                <c:pt idx="688">
                  <c:v>148</c:v>
                </c:pt>
                <c:pt idx="689">
                  <c:v>126</c:v>
                </c:pt>
                <c:pt idx="690">
                  <c:v>154</c:v>
                </c:pt>
                <c:pt idx="691">
                  <c:v>152</c:v>
                </c:pt>
                <c:pt idx="692">
                  <c:v>137</c:v>
                </c:pt>
                <c:pt idx="693">
                  <c:v>131</c:v>
                </c:pt>
                <c:pt idx="694">
                  <c:v>448</c:v>
                </c:pt>
                <c:pt idx="695">
                  <c:v>170</c:v>
                </c:pt>
                <c:pt idx="696">
                  <c:v>247</c:v>
                </c:pt>
                <c:pt idx="697">
                  <c:v>113</c:v>
                </c:pt>
                <c:pt idx="698">
                  <c:v>176</c:v>
                </c:pt>
                <c:pt idx="699">
                  <c:v>525</c:v>
                </c:pt>
                <c:pt idx="700">
                  <c:v>137</c:v>
                </c:pt>
                <c:pt idx="701">
                  <c:v>236</c:v>
                </c:pt>
                <c:pt idx="702">
                  <c:v>130</c:v>
                </c:pt>
                <c:pt idx="703">
                  <c:v>127</c:v>
                </c:pt>
                <c:pt idx="704">
                  <c:v>105</c:v>
                </c:pt>
                <c:pt idx="705">
                  <c:v>151</c:v>
                </c:pt>
                <c:pt idx="706">
                  <c:v>190</c:v>
                </c:pt>
                <c:pt idx="707">
                  <c:v>109</c:v>
                </c:pt>
                <c:pt idx="708">
                  <c:v>115</c:v>
                </c:pt>
                <c:pt idx="709">
                  <c:v>108</c:v>
                </c:pt>
                <c:pt idx="710">
                  <c:v>734</c:v>
                </c:pt>
                <c:pt idx="711">
                  <c:v>151</c:v>
                </c:pt>
                <c:pt idx="712">
                  <c:v>108</c:v>
                </c:pt>
                <c:pt idx="713">
                  <c:v>128</c:v>
                </c:pt>
                <c:pt idx="714">
                  <c:v>124</c:v>
                </c:pt>
                <c:pt idx="715">
                  <c:v>99</c:v>
                </c:pt>
                <c:pt idx="716">
                  <c:v>181</c:v>
                </c:pt>
                <c:pt idx="717">
                  <c:v>163</c:v>
                </c:pt>
                <c:pt idx="718">
                  <c:v>209</c:v>
                </c:pt>
                <c:pt idx="719">
                  <c:v>155</c:v>
                </c:pt>
                <c:pt idx="720">
                  <c:v>163</c:v>
                </c:pt>
                <c:pt idx="721">
                  <c:v>267</c:v>
                </c:pt>
                <c:pt idx="722">
                  <c:v>114</c:v>
                </c:pt>
                <c:pt idx="723">
                  <c:v>120</c:v>
                </c:pt>
                <c:pt idx="724">
                  <c:v>162</c:v>
                </c:pt>
                <c:pt idx="725">
                  <c:v>177</c:v>
                </c:pt>
                <c:pt idx="726">
                  <c:v>160</c:v>
                </c:pt>
                <c:pt idx="727">
                  <c:v>384</c:v>
                </c:pt>
                <c:pt idx="728">
                  <c:v>114</c:v>
                </c:pt>
                <c:pt idx="729">
                  <c:v>160</c:v>
                </c:pt>
                <c:pt idx="730">
                  <c:v>117</c:v>
                </c:pt>
                <c:pt idx="731">
                  <c:v>145</c:v>
                </c:pt>
                <c:pt idx="732">
                  <c:v>126</c:v>
                </c:pt>
                <c:pt idx="733">
                  <c:v>124</c:v>
                </c:pt>
                <c:pt idx="734">
                  <c:v>169</c:v>
                </c:pt>
                <c:pt idx="735">
                  <c:v>116</c:v>
                </c:pt>
                <c:pt idx="736">
                  <c:v>121</c:v>
                </c:pt>
                <c:pt idx="737">
                  <c:v>121</c:v>
                </c:pt>
                <c:pt idx="738">
                  <c:v>140</c:v>
                </c:pt>
                <c:pt idx="739">
                  <c:v>134</c:v>
                </c:pt>
                <c:pt idx="740">
                  <c:v>132</c:v>
                </c:pt>
                <c:pt idx="741">
                  <c:v>102</c:v>
                </c:pt>
                <c:pt idx="742">
                  <c:v>176</c:v>
                </c:pt>
                <c:pt idx="743">
                  <c:v>214</c:v>
                </c:pt>
                <c:pt idx="744">
                  <c:v>111</c:v>
                </c:pt>
                <c:pt idx="745">
                  <c:v>123</c:v>
                </c:pt>
                <c:pt idx="746">
                  <c:v>125</c:v>
                </c:pt>
                <c:pt idx="747">
                  <c:v>115</c:v>
                </c:pt>
                <c:pt idx="748">
                  <c:v>127</c:v>
                </c:pt>
                <c:pt idx="749">
                  <c:v>115</c:v>
                </c:pt>
                <c:pt idx="750">
                  <c:v>170</c:v>
                </c:pt>
                <c:pt idx="751">
                  <c:v>138</c:v>
                </c:pt>
                <c:pt idx="752">
                  <c:v>116</c:v>
                </c:pt>
                <c:pt idx="753">
                  <c:v>325</c:v>
                </c:pt>
                <c:pt idx="754">
                  <c:v>132</c:v>
                </c:pt>
                <c:pt idx="755">
                  <c:v>317</c:v>
                </c:pt>
                <c:pt idx="756">
                  <c:v>254</c:v>
                </c:pt>
                <c:pt idx="757">
                  <c:v>132</c:v>
                </c:pt>
                <c:pt idx="758">
                  <c:v>286</c:v>
                </c:pt>
                <c:pt idx="759">
                  <c:v>552</c:v>
                </c:pt>
                <c:pt idx="760">
                  <c:v>320</c:v>
                </c:pt>
                <c:pt idx="761">
                  <c:v>148</c:v>
                </c:pt>
                <c:pt idx="762">
                  <c:v>118</c:v>
                </c:pt>
                <c:pt idx="763">
                  <c:v>126</c:v>
                </c:pt>
                <c:pt idx="764">
                  <c:v>105</c:v>
                </c:pt>
                <c:pt idx="765">
                  <c:v>124</c:v>
                </c:pt>
                <c:pt idx="766">
                  <c:v>161</c:v>
                </c:pt>
                <c:pt idx="767">
                  <c:v>102</c:v>
                </c:pt>
                <c:pt idx="768">
                  <c:v>193</c:v>
                </c:pt>
                <c:pt idx="769">
                  <c:v>125</c:v>
                </c:pt>
                <c:pt idx="770">
                  <c:v>111</c:v>
                </c:pt>
                <c:pt idx="771">
                  <c:v>301</c:v>
                </c:pt>
                <c:pt idx="772">
                  <c:v>133</c:v>
                </c:pt>
                <c:pt idx="773">
                  <c:v>155</c:v>
                </c:pt>
                <c:pt idx="774">
                  <c:v>129</c:v>
                </c:pt>
                <c:pt idx="775">
                  <c:v>201</c:v>
                </c:pt>
                <c:pt idx="776">
                  <c:v>98</c:v>
                </c:pt>
                <c:pt idx="777">
                  <c:v>233</c:v>
                </c:pt>
                <c:pt idx="778">
                  <c:v>97</c:v>
                </c:pt>
                <c:pt idx="779">
                  <c:v>105</c:v>
                </c:pt>
                <c:pt idx="780">
                  <c:v>145</c:v>
                </c:pt>
                <c:pt idx="781">
                  <c:v>140</c:v>
                </c:pt>
                <c:pt idx="782">
                  <c:v>109</c:v>
                </c:pt>
                <c:pt idx="783">
                  <c:v>110</c:v>
                </c:pt>
                <c:pt idx="784">
                  <c:v>109</c:v>
                </c:pt>
                <c:pt idx="785">
                  <c:v>133</c:v>
                </c:pt>
                <c:pt idx="786">
                  <c:v>360</c:v>
                </c:pt>
                <c:pt idx="787">
                  <c:v>469</c:v>
                </c:pt>
                <c:pt idx="788">
                  <c:v>121</c:v>
                </c:pt>
                <c:pt idx="789">
                  <c:v>142</c:v>
                </c:pt>
                <c:pt idx="790">
                  <c:v>102</c:v>
                </c:pt>
                <c:pt idx="791">
                  <c:v>121</c:v>
                </c:pt>
                <c:pt idx="792">
                  <c:v>189</c:v>
                </c:pt>
                <c:pt idx="793">
                  <c:v>164</c:v>
                </c:pt>
                <c:pt idx="794">
                  <c:v>139</c:v>
                </c:pt>
                <c:pt idx="795">
                  <c:v>178</c:v>
                </c:pt>
                <c:pt idx="796">
                  <c:v>154</c:v>
                </c:pt>
                <c:pt idx="797">
                  <c:v>199</c:v>
                </c:pt>
                <c:pt idx="798">
                  <c:v>116</c:v>
                </c:pt>
                <c:pt idx="799">
                  <c:v>228</c:v>
                </c:pt>
                <c:pt idx="800">
                  <c:v>148</c:v>
                </c:pt>
                <c:pt idx="801">
                  <c:v>114</c:v>
                </c:pt>
                <c:pt idx="802">
                  <c:v>181</c:v>
                </c:pt>
                <c:pt idx="803">
                  <c:v>116</c:v>
                </c:pt>
                <c:pt idx="804">
                  <c:v>109</c:v>
                </c:pt>
                <c:pt idx="805">
                  <c:v>185</c:v>
                </c:pt>
                <c:pt idx="806">
                  <c:v>167</c:v>
                </c:pt>
                <c:pt idx="807">
                  <c:v>428</c:v>
                </c:pt>
                <c:pt idx="808">
                  <c:v>148</c:v>
                </c:pt>
                <c:pt idx="809">
                  <c:v>115</c:v>
                </c:pt>
                <c:pt idx="810">
                  <c:v>207</c:v>
                </c:pt>
                <c:pt idx="811">
                  <c:v>467</c:v>
                </c:pt>
                <c:pt idx="812">
                  <c:v>147</c:v>
                </c:pt>
                <c:pt idx="813">
                  <c:v>140</c:v>
                </c:pt>
                <c:pt idx="814">
                  <c:v>122</c:v>
                </c:pt>
                <c:pt idx="815">
                  <c:v>113</c:v>
                </c:pt>
                <c:pt idx="816">
                  <c:v>150</c:v>
                </c:pt>
                <c:pt idx="817">
                  <c:v>154</c:v>
                </c:pt>
                <c:pt idx="818">
                  <c:v>125</c:v>
                </c:pt>
                <c:pt idx="819">
                  <c:v>108</c:v>
                </c:pt>
                <c:pt idx="820">
                  <c:v>189</c:v>
                </c:pt>
                <c:pt idx="821">
                  <c:v>124</c:v>
                </c:pt>
                <c:pt idx="822">
                  <c:v>198</c:v>
                </c:pt>
                <c:pt idx="823">
                  <c:v>150</c:v>
                </c:pt>
                <c:pt idx="824">
                  <c:v>145</c:v>
                </c:pt>
                <c:pt idx="825">
                  <c:v>496</c:v>
                </c:pt>
                <c:pt idx="826">
                  <c:v>104</c:v>
                </c:pt>
                <c:pt idx="827">
                  <c:v>156</c:v>
                </c:pt>
                <c:pt idx="828">
                  <c:v>281</c:v>
                </c:pt>
                <c:pt idx="829">
                  <c:v>110</c:v>
                </c:pt>
                <c:pt idx="830">
                  <c:v>221</c:v>
                </c:pt>
                <c:pt idx="831">
                  <c:v>128</c:v>
                </c:pt>
                <c:pt idx="832">
                  <c:v>154</c:v>
                </c:pt>
                <c:pt idx="833">
                  <c:v>191</c:v>
                </c:pt>
                <c:pt idx="834">
                  <c:v>507</c:v>
                </c:pt>
                <c:pt idx="835">
                  <c:v>381</c:v>
                </c:pt>
                <c:pt idx="836">
                  <c:v>123</c:v>
                </c:pt>
                <c:pt idx="837">
                  <c:v>101</c:v>
                </c:pt>
                <c:pt idx="838">
                  <c:v>206</c:v>
                </c:pt>
                <c:pt idx="839">
                  <c:v>133</c:v>
                </c:pt>
                <c:pt idx="840">
                  <c:v>213</c:v>
                </c:pt>
                <c:pt idx="841">
                  <c:v>415</c:v>
                </c:pt>
                <c:pt idx="842">
                  <c:v>141</c:v>
                </c:pt>
                <c:pt idx="843">
                  <c:v>575</c:v>
                </c:pt>
                <c:pt idx="844">
                  <c:v>130</c:v>
                </c:pt>
                <c:pt idx="845">
                  <c:v>182</c:v>
                </c:pt>
                <c:pt idx="846">
                  <c:v>286</c:v>
                </c:pt>
                <c:pt idx="847">
                  <c:v>144</c:v>
                </c:pt>
                <c:pt idx="848">
                  <c:v>358</c:v>
                </c:pt>
                <c:pt idx="849">
                  <c:v>246</c:v>
                </c:pt>
                <c:pt idx="850">
                  <c:v>245</c:v>
                </c:pt>
                <c:pt idx="851">
                  <c:v>180</c:v>
                </c:pt>
                <c:pt idx="852">
                  <c:v>117</c:v>
                </c:pt>
                <c:pt idx="853">
                  <c:v>138</c:v>
                </c:pt>
                <c:pt idx="854">
                  <c:v>119</c:v>
                </c:pt>
                <c:pt idx="855">
                  <c:v>144</c:v>
                </c:pt>
                <c:pt idx="856">
                  <c:v>463</c:v>
                </c:pt>
                <c:pt idx="857">
                  <c:v>251</c:v>
                </c:pt>
                <c:pt idx="858">
                  <c:v>189</c:v>
                </c:pt>
                <c:pt idx="859">
                  <c:v>255</c:v>
                </c:pt>
                <c:pt idx="860">
                  <c:v>118</c:v>
                </c:pt>
                <c:pt idx="861">
                  <c:v>155</c:v>
                </c:pt>
                <c:pt idx="862">
                  <c:v>130</c:v>
                </c:pt>
                <c:pt idx="863">
                  <c:v>363</c:v>
                </c:pt>
                <c:pt idx="864">
                  <c:v>229</c:v>
                </c:pt>
                <c:pt idx="865">
                  <c:v>188</c:v>
                </c:pt>
                <c:pt idx="866">
                  <c:v>248</c:v>
                </c:pt>
                <c:pt idx="867">
                  <c:v>128</c:v>
                </c:pt>
                <c:pt idx="868">
                  <c:v>128</c:v>
                </c:pt>
                <c:pt idx="869">
                  <c:v>143</c:v>
                </c:pt>
                <c:pt idx="870">
                  <c:v>180</c:v>
                </c:pt>
                <c:pt idx="871">
                  <c:v>113</c:v>
                </c:pt>
                <c:pt idx="872">
                  <c:v>111</c:v>
                </c:pt>
                <c:pt idx="873">
                  <c:v>163</c:v>
                </c:pt>
                <c:pt idx="874">
                  <c:v>184</c:v>
                </c:pt>
                <c:pt idx="875">
                  <c:v>139</c:v>
                </c:pt>
                <c:pt idx="876">
                  <c:v>112</c:v>
                </c:pt>
                <c:pt idx="877">
                  <c:v>200</c:v>
                </c:pt>
                <c:pt idx="878">
                  <c:v>140</c:v>
                </c:pt>
                <c:pt idx="879">
                  <c:v>145</c:v>
                </c:pt>
                <c:pt idx="880">
                  <c:v>207</c:v>
                </c:pt>
                <c:pt idx="881">
                  <c:v>124</c:v>
                </c:pt>
                <c:pt idx="882">
                  <c:v>154</c:v>
                </c:pt>
                <c:pt idx="883">
                  <c:v>115</c:v>
                </c:pt>
                <c:pt idx="884">
                  <c:v>107</c:v>
                </c:pt>
                <c:pt idx="885">
                  <c:v>176</c:v>
                </c:pt>
                <c:pt idx="886">
                  <c:v>143</c:v>
                </c:pt>
                <c:pt idx="887">
                  <c:v>88</c:v>
                </c:pt>
                <c:pt idx="888">
                  <c:v>276</c:v>
                </c:pt>
                <c:pt idx="889">
                  <c:v>150</c:v>
                </c:pt>
                <c:pt idx="890">
                  <c:v>190</c:v>
                </c:pt>
                <c:pt idx="891">
                  <c:v>211</c:v>
                </c:pt>
                <c:pt idx="892">
                  <c:v>111</c:v>
                </c:pt>
                <c:pt idx="893">
                  <c:v>164</c:v>
                </c:pt>
                <c:pt idx="894">
                  <c:v>130</c:v>
                </c:pt>
                <c:pt idx="895">
                  <c:v>241</c:v>
                </c:pt>
                <c:pt idx="896">
                  <c:v>109</c:v>
                </c:pt>
                <c:pt idx="897">
                  <c:v>361</c:v>
                </c:pt>
                <c:pt idx="898">
                  <c:v>161</c:v>
                </c:pt>
                <c:pt idx="899">
                  <c:v>189</c:v>
                </c:pt>
                <c:pt idx="900">
                  <c:v>178</c:v>
                </c:pt>
                <c:pt idx="901">
                  <c:v>573</c:v>
                </c:pt>
                <c:pt idx="902">
                  <c:v>161</c:v>
                </c:pt>
                <c:pt idx="903">
                  <c:v>149</c:v>
                </c:pt>
                <c:pt idx="904">
                  <c:v>181</c:v>
                </c:pt>
                <c:pt idx="905">
                  <c:v>579</c:v>
                </c:pt>
                <c:pt idx="906">
                  <c:v>242</c:v>
                </c:pt>
                <c:pt idx="907">
                  <c:v>118</c:v>
                </c:pt>
                <c:pt idx="908">
                  <c:v>185</c:v>
                </c:pt>
                <c:pt idx="909">
                  <c:v>245</c:v>
                </c:pt>
                <c:pt idx="910">
                  <c:v>212</c:v>
                </c:pt>
                <c:pt idx="911">
                  <c:v>158</c:v>
                </c:pt>
                <c:pt idx="912">
                  <c:v>154</c:v>
                </c:pt>
                <c:pt idx="913">
                  <c:v>437</c:v>
                </c:pt>
                <c:pt idx="914">
                  <c:v>289</c:v>
                </c:pt>
                <c:pt idx="915">
                  <c:v>550</c:v>
                </c:pt>
                <c:pt idx="916">
                  <c:v>183</c:v>
                </c:pt>
                <c:pt idx="917">
                  <c:v>382</c:v>
                </c:pt>
                <c:pt idx="918">
                  <c:v>322</c:v>
                </c:pt>
                <c:pt idx="919">
                  <c:v>215</c:v>
                </c:pt>
                <c:pt idx="920">
                  <c:v>276</c:v>
                </c:pt>
                <c:pt idx="921">
                  <c:v>166</c:v>
                </c:pt>
                <c:pt idx="922">
                  <c:v>225</c:v>
                </c:pt>
                <c:pt idx="923">
                  <c:v>345</c:v>
                </c:pt>
                <c:pt idx="924">
                  <c:v>185</c:v>
                </c:pt>
                <c:pt idx="925">
                  <c:v>178</c:v>
                </c:pt>
                <c:pt idx="926">
                  <c:v>507</c:v>
                </c:pt>
                <c:pt idx="927">
                  <c:v>287</c:v>
                </c:pt>
                <c:pt idx="928">
                  <c:v>170</c:v>
                </c:pt>
                <c:pt idx="929">
                  <c:v>227</c:v>
                </c:pt>
                <c:pt idx="930">
                  <c:v>134</c:v>
                </c:pt>
                <c:pt idx="931">
                  <c:v>479</c:v>
                </c:pt>
                <c:pt idx="932">
                  <c:v>575</c:v>
                </c:pt>
                <c:pt idx="933">
                  <c:v>239</c:v>
                </c:pt>
                <c:pt idx="934">
                  <c:v>1132</c:v>
                </c:pt>
                <c:pt idx="935">
                  <c:v>207</c:v>
                </c:pt>
                <c:pt idx="936">
                  <c:v>205</c:v>
                </c:pt>
                <c:pt idx="937">
                  <c:v>290</c:v>
                </c:pt>
                <c:pt idx="938">
                  <c:v>752</c:v>
                </c:pt>
                <c:pt idx="939">
                  <c:v>254</c:v>
                </c:pt>
                <c:pt idx="940">
                  <c:v>300</c:v>
                </c:pt>
                <c:pt idx="941">
                  <c:v>165</c:v>
                </c:pt>
                <c:pt idx="942">
                  <c:v>291</c:v>
                </c:pt>
                <c:pt idx="943">
                  <c:v>628</c:v>
                </c:pt>
                <c:pt idx="944">
                  <c:v>783</c:v>
                </c:pt>
                <c:pt idx="945">
                  <c:v>194</c:v>
                </c:pt>
                <c:pt idx="946">
                  <c:v>544</c:v>
                </c:pt>
                <c:pt idx="947">
                  <c:v>453</c:v>
                </c:pt>
                <c:pt idx="948">
                  <c:v>571</c:v>
                </c:pt>
                <c:pt idx="949">
                  <c:v>448</c:v>
                </c:pt>
                <c:pt idx="950">
                  <c:v>243</c:v>
                </c:pt>
                <c:pt idx="951">
                  <c:v>176</c:v>
                </c:pt>
                <c:pt idx="952">
                  <c:v>746</c:v>
                </c:pt>
                <c:pt idx="953">
                  <c:v>107</c:v>
                </c:pt>
                <c:pt idx="954">
                  <c:v>384</c:v>
                </c:pt>
                <c:pt idx="955">
                  <c:v>179</c:v>
                </c:pt>
                <c:pt idx="956">
                  <c:v>262</c:v>
                </c:pt>
                <c:pt idx="957">
                  <c:v>205</c:v>
                </c:pt>
                <c:pt idx="958">
                  <c:v>345</c:v>
                </c:pt>
                <c:pt idx="959">
                  <c:v>215</c:v>
                </c:pt>
                <c:pt idx="960">
                  <c:v>631</c:v>
                </c:pt>
                <c:pt idx="961">
                  <c:v>410</c:v>
                </c:pt>
                <c:pt idx="962">
                  <c:v>291</c:v>
                </c:pt>
                <c:pt idx="963">
                  <c:v>134</c:v>
                </c:pt>
                <c:pt idx="964">
                  <c:v>155</c:v>
                </c:pt>
                <c:pt idx="965">
                  <c:v>382</c:v>
                </c:pt>
                <c:pt idx="966">
                  <c:v>475</c:v>
                </c:pt>
                <c:pt idx="967">
                  <c:v>393</c:v>
                </c:pt>
                <c:pt idx="968">
                  <c:v>200</c:v>
                </c:pt>
                <c:pt idx="969">
                  <c:v>367</c:v>
                </c:pt>
                <c:pt idx="970">
                  <c:v>473</c:v>
                </c:pt>
                <c:pt idx="971">
                  <c:v>500</c:v>
                </c:pt>
                <c:pt idx="972">
                  <c:v>242</c:v>
                </c:pt>
                <c:pt idx="973">
                  <c:v>311</c:v>
                </c:pt>
                <c:pt idx="974">
                  <c:v>619</c:v>
                </c:pt>
                <c:pt idx="975">
                  <c:v>476</c:v>
                </c:pt>
                <c:pt idx="976">
                  <c:v>202</c:v>
                </c:pt>
                <c:pt idx="977">
                  <c:v>323</c:v>
                </c:pt>
                <c:pt idx="978">
                  <c:v>455</c:v>
                </c:pt>
                <c:pt idx="979">
                  <c:v>235</c:v>
                </c:pt>
                <c:pt idx="980">
                  <c:v>188</c:v>
                </c:pt>
                <c:pt idx="981">
                  <c:v>174</c:v>
                </c:pt>
                <c:pt idx="982">
                  <c:v>226</c:v>
                </c:pt>
                <c:pt idx="983">
                  <c:v>803</c:v>
                </c:pt>
                <c:pt idx="984">
                  <c:v>118</c:v>
                </c:pt>
                <c:pt idx="985">
                  <c:v>252</c:v>
                </c:pt>
                <c:pt idx="986">
                  <c:v>395</c:v>
                </c:pt>
                <c:pt idx="987">
                  <c:v>237</c:v>
                </c:pt>
                <c:pt idx="988">
                  <c:v>288</c:v>
                </c:pt>
                <c:pt idx="989">
                  <c:v>415</c:v>
                </c:pt>
                <c:pt idx="990">
                  <c:v>294</c:v>
                </c:pt>
                <c:pt idx="991">
                  <c:v>1001</c:v>
                </c:pt>
                <c:pt idx="992">
                  <c:v>1260</c:v>
                </c:pt>
                <c:pt idx="993">
                  <c:v>135</c:v>
                </c:pt>
                <c:pt idx="994">
                  <c:v>178</c:v>
                </c:pt>
                <c:pt idx="995">
                  <c:v>150</c:v>
                </c:pt>
                <c:pt idx="996">
                  <c:v>167</c:v>
                </c:pt>
                <c:pt idx="997">
                  <c:v>144</c:v>
                </c:pt>
                <c:pt idx="998">
                  <c:v>131</c:v>
                </c:pt>
                <c:pt idx="999">
                  <c:v>127</c:v>
                </c:pt>
                <c:pt idx="1000">
                  <c:v>396</c:v>
                </c:pt>
                <c:pt idx="1001">
                  <c:v>183</c:v>
                </c:pt>
                <c:pt idx="1002">
                  <c:v>159</c:v>
                </c:pt>
                <c:pt idx="1003">
                  <c:v>144</c:v>
                </c:pt>
                <c:pt idx="1004">
                  <c:v>435</c:v>
                </c:pt>
                <c:pt idx="1005">
                  <c:v>180</c:v>
                </c:pt>
                <c:pt idx="1006">
                  <c:v>435</c:v>
                </c:pt>
                <c:pt idx="1007">
                  <c:v>135</c:v>
                </c:pt>
                <c:pt idx="1008">
                  <c:v>327</c:v>
                </c:pt>
                <c:pt idx="1009">
                  <c:v>446</c:v>
                </c:pt>
                <c:pt idx="1010">
                  <c:v>190</c:v>
                </c:pt>
                <c:pt idx="1011">
                  <c:v>513</c:v>
                </c:pt>
                <c:pt idx="1012">
                  <c:v>246</c:v>
                </c:pt>
                <c:pt idx="1013">
                  <c:v>428</c:v>
                </c:pt>
                <c:pt idx="1014">
                  <c:v>154</c:v>
                </c:pt>
                <c:pt idx="1015">
                  <c:v>230</c:v>
                </c:pt>
                <c:pt idx="1016">
                  <c:v>326</c:v>
                </c:pt>
                <c:pt idx="1017">
                  <c:v>429</c:v>
                </c:pt>
                <c:pt idx="1018">
                  <c:v>345</c:v>
                </c:pt>
                <c:pt idx="1019">
                  <c:v>300</c:v>
                </c:pt>
                <c:pt idx="1020">
                  <c:v>295</c:v>
                </c:pt>
                <c:pt idx="1021">
                  <c:v>203</c:v>
                </c:pt>
                <c:pt idx="1022">
                  <c:v>164</c:v>
                </c:pt>
                <c:pt idx="1023">
                  <c:v>118</c:v>
                </c:pt>
                <c:pt idx="1024">
                  <c:v>126</c:v>
                </c:pt>
                <c:pt idx="1025">
                  <c:v>231</c:v>
                </c:pt>
                <c:pt idx="1026">
                  <c:v>467</c:v>
                </c:pt>
                <c:pt idx="1027">
                  <c:v>235</c:v>
                </c:pt>
                <c:pt idx="1028">
                  <c:v>185</c:v>
                </c:pt>
                <c:pt idx="1029">
                  <c:v>231</c:v>
                </c:pt>
                <c:pt idx="1030">
                  <c:v>162</c:v>
                </c:pt>
                <c:pt idx="1031">
                  <c:v>309</c:v>
                </c:pt>
                <c:pt idx="1032">
                  <c:v>131</c:v>
                </c:pt>
                <c:pt idx="1033">
                  <c:v>642</c:v>
                </c:pt>
                <c:pt idx="1034">
                  <c:v>736</c:v>
                </c:pt>
                <c:pt idx="1035">
                  <c:v>372</c:v>
                </c:pt>
                <c:pt idx="1036">
                  <c:v>519</c:v>
                </c:pt>
                <c:pt idx="1037">
                  <c:v>314</c:v>
                </c:pt>
                <c:pt idx="1038">
                  <c:v>422</c:v>
                </c:pt>
                <c:pt idx="1039">
                  <c:v>557</c:v>
                </c:pt>
                <c:pt idx="1040">
                  <c:v>167</c:v>
                </c:pt>
                <c:pt idx="1041">
                  <c:v>480</c:v>
                </c:pt>
                <c:pt idx="1042">
                  <c:v>248</c:v>
                </c:pt>
                <c:pt idx="1043">
                  <c:v>143</c:v>
                </c:pt>
                <c:pt idx="1044">
                  <c:v>485</c:v>
                </c:pt>
                <c:pt idx="1045">
                  <c:v>206</c:v>
                </c:pt>
                <c:pt idx="1046">
                  <c:v>230</c:v>
                </c:pt>
                <c:pt idx="1047">
                  <c:v>183</c:v>
                </c:pt>
                <c:pt idx="1048">
                  <c:v>134</c:v>
                </c:pt>
                <c:pt idx="1049">
                  <c:v>180</c:v>
                </c:pt>
                <c:pt idx="1050">
                  <c:v>417</c:v>
                </c:pt>
                <c:pt idx="1051">
                  <c:v>407</c:v>
                </c:pt>
                <c:pt idx="1052">
                  <c:v>230</c:v>
                </c:pt>
                <c:pt idx="1053">
                  <c:v>187</c:v>
                </c:pt>
                <c:pt idx="1054">
                  <c:v>167</c:v>
                </c:pt>
                <c:pt idx="1055">
                  <c:v>188</c:v>
                </c:pt>
                <c:pt idx="1056">
                  <c:v>224</c:v>
                </c:pt>
                <c:pt idx="1057">
                  <c:v>332</c:v>
                </c:pt>
                <c:pt idx="1058">
                  <c:v>312</c:v>
                </c:pt>
                <c:pt idx="1059">
                  <c:v>225</c:v>
                </c:pt>
                <c:pt idx="1060">
                  <c:v>386</c:v>
                </c:pt>
                <c:pt idx="1061">
                  <c:v>197</c:v>
                </c:pt>
                <c:pt idx="1062">
                  <c:v>434</c:v>
                </c:pt>
                <c:pt idx="1063">
                  <c:v>563</c:v>
                </c:pt>
                <c:pt idx="1064">
                  <c:v>266</c:v>
                </c:pt>
                <c:pt idx="1065">
                  <c:v>380</c:v>
                </c:pt>
                <c:pt idx="1066">
                  <c:v>694</c:v>
                </c:pt>
                <c:pt idx="1067">
                  <c:v>467</c:v>
                </c:pt>
                <c:pt idx="1068">
                  <c:v>774</c:v>
                </c:pt>
                <c:pt idx="1069">
                  <c:v>374</c:v>
                </c:pt>
                <c:pt idx="1070">
                  <c:v>381</c:v>
                </c:pt>
                <c:pt idx="1071">
                  <c:v>697</c:v>
                </c:pt>
                <c:pt idx="1072">
                  <c:v>457</c:v>
                </c:pt>
                <c:pt idx="1073">
                  <c:v>490</c:v>
                </c:pt>
                <c:pt idx="1074">
                  <c:v>401</c:v>
                </c:pt>
                <c:pt idx="1075">
                  <c:v>707</c:v>
                </c:pt>
                <c:pt idx="1076">
                  <c:v>358</c:v>
                </c:pt>
                <c:pt idx="1077">
                  <c:v>663</c:v>
                </c:pt>
                <c:pt idx="1078">
                  <c:v>273</c:v>
                </c:pt>
                <c:pt idx="1079">
                  <c:v>398</c:v>
                </c:pt>
                <c:pt idx="1080">
                  <c:v>266</c:v>
                </c:pt>
                <c:pt idx="1081">
                  <c:v>675</c:v>
                </c:pt>
                <c:pt idx="1082">
                  <c:v>1057</c:v>
                </c:pt>
                <c:pt idx="1083">
                  <c:v>264</c:v>
                </c:pt>
                <c:pt idx="1084">
                  <c:v>396</c:v>
                </c:pt>
                <c:pt idx="1085">
                  <c:v>1501</c:v>
                </c:pt>
                <c:pt idx="1086">
                  <c:v>239</c:v>
                </c:pt>
                <c:pt idx="1087">
                  <c:v>198</c:v>
                </c:pt>
                <c:pt idx="1088">
                  <c:v>287</c:v>
                </c:pt>
                <c:pt idx="1089">
                  <c:v>658</c:v>
                </c:pt>
                <c:pt idx="1090">
                  <c:v>159</c:v>
                </c:pt>
                <c:pt idx="1091">
                  <c:v>270</c:v>
                </c:pt>
                <c:pt idx="1092">
                  <c:v>170</c:v>
                </c:pt>
                <c:pt idx="1093">
                  <c:v>381</c:v>
                </c:pt>
                <c:pt idx="1094">
                  <c:v>445</c:v>
                </c:pt>
                <c:pt idx="1095">
                  <c:v>195</c:v>
                </c:pt>
                <c:pt idx="1096">
                  <c:v>104</c:v>
                </c:pt>
                <c:pt idx="1097">
                  <c:v>124</c:v>
                </c:pt>
                <c:pt idx="1098">
                  <c:v>266</c:v>
                </c:pt>
                <c:pt idx="1099">
                  <c:v>327</c:v>
                </c:pt>
                <c:pt idx="1100">
                  <c:v>191</c:v>
                </c:pt>
                <c:pt idx="1101">
                  <c:v>741</c:v>
                </c:pt>
                <c:pt idx="1102">
                  <c:v>549</c:v>
                </c:pt>
                <c:pt idx="1103">
                  <c:v>532</c:v>
                </c:pt>
                <c:pt idx="1104">
                  <c:v>839</c:v>
                </c:pt>
                <c:pt idx="1105">
                  <c:v>1155</c:v>
                </c:pt>
                <c:pt idx="1106">
                  <c:v>386</c:v>
                </c:pt>
                <c:pt idx="1107">
                  <c:v>205</c:v>
                </c:pt>
                <c:pt idx="1108">
                  <c:v>237</c:v>
                </c:pt>
                <c:pt idx="1109">
                  <c:v>455</c:v>
                </c:pt>
                <c:pt idx="1110">
                  <c:v>157</c:v>
                </c:pt>
                <c:pt idx="1111">
                  <c:v>250</c:v>
                </c:pt>
                <c:pt idx="1112">
                  <c:v>243</c:v>
                </c:pt>
                <c:pt idx="1113">
                  <c:v>113</c:v>
                </c:pt>
                <c:pt idx="1114">
                  <c:v>134</c:v>
                </c:pt>
                <c:pt idx="1115">
                  <c:v>123</c:v>
                </c:pt>
                <c:pt idx="1116">
                  <c:v>105</c:v>
                </c:pt>
                <c:pt idx="1117">
                  <c:v>134</c:v>
                </c:pt>
                <c:pt idx="1118">
                  <c:v>123</c:v>
                </c:pt>
                <c:pt idx="1119">
                  <c:v>192</c:v>
                </c:pt>
                <c:pt idx="1120">
                  <c:v>204</c:v>
                </c:pt>
                <c:pt idx="1121">
                  <c:v>197</c:v>
                </c:pt>
                <c:pt idx="1122">
                  <c:v>207</c:v>
                </c:pt>
                <c:pt idx="1123">
                  <c:v>156</c:v>
                </c:pt>
                <c:pt idx="1124">
                  <c:v>182</c:v>
                </c:pt>
                <c:pt idx="1125">
                  <c:v>303</c:v>
                </c:pt>
                <c:pt idx="1126">
                  <c:v>294</c:v>
                </c:pt>
                <c:pt idx="1127">
                  <c:v>681</c:v>
                </c:pt>
                <c:pt idx="1128">
                  <c:v>266</c:v>
                </c:pt>
                <c:pt idx="1129">
                  <c:v>192</c:v>
                </c:pt>
                <c:pt idx="1130">
                  <c:v>324</c:v>
                </c:pt>
                <c:pt idx="1131">
                  <c:v>284</c:v>
                </c:pt>
                <c:pt idx="1132">
                  <c:v>184</c:v>
                </c:pt>
                <c:pt idx="1133">
                  <c:v>399</c:v>
                </c:pt>
                <c:pt idx="1134">
                  <c:v>164</c:v>
                </c:pt>
                <c:pt idx="1135">
                  <c:v>492</c:v>
                </c:pt>
                <c:pt idx="1136">
                  <c:v>302</c:v>
                </c:pt>
                <c:pt idx="1137">
                  <c:v>549</c:v>
                </c:pt>
                <c:pt idx="1138">
                  <c:v>313</c:v>
                </c:pt>
                <c:pt idx="1139">
                  <c:v>730</c:v>
                </c:pt>
                <c:pt idx="1140">
                  <c:v>146</c:v>
                </c:pt>
                <c:pt idx="1141">
                  <c:v>120</c:v>
                </c:pt>
                <c:pt idx="1142">
                  <c:v>319</c:v>
                </c:pt>
                <c:pt idx="1143">
                  <c:v>381</c:v>
                </c:pt>
                <c:pt idx="1144">
                  <c:v>291</c:v>
                </c:pt>
                <c:pt idx="1145">
                  <c:v>388</c:v>
                </c:pt>
                <c:pt idx="1146">
                  <c:v>405</c:v>
                </c:pt>
                <c:pt idx="1147">
                  <c:v>210</c:v>
                </c:pt>
                <c:pt idx="1148">
                  <c:v>249</c:v>
                </c:pt>
                <c:pt idx="1149">
                  <c:v>201</c:v>
                </c:pt>
                <c:pt idx="1150">
                  <c:v>130</c:v>
                </c:pt>
                <c:pt idx="1151">
                  <c:v>118</c:v>
                </c:pt>
                <c:pt idx="1152">
                  <c:v>111</c:v>
                </c:pt>
                <c:pt idx="1153">
                  <c:v>122</c:v>
                </c:pt>
                <c:pt idx="1154">
                  <c:v>158</c:v>
                </c:pt>
                <c:pt idx="1155">
                  <c:v>152</c:v>
                </c:pt>
                <c:pt idx="1156">
                  <c:v>175</c:v>
                </c:pt>
                <c:pt idx="1157">
                  <c:v>157</c:v>
                </c:pt>
                <c:pt idx="1158">
                  <c:v>172</c:v>
                </c:pt>
                <c:pt idx="1159">
                  <c:v>870</c:v>
                </c:pt>
                <c:pt idx="1160">
                  <c:v>189</c:v>
                </c:pt>
                <c:pt idx="1161">
                  <c:v>789</c:v>
                </c:pt>
                <c:pt idx="1162">
                  <c:v>184</c:v>
                </c:pt>
                <c:pt idx="1163">
                  <c:v>613</c:v>
                </c:pt>
                <c:pt idx="1164">
                  <c:v>677</c:v>
                </c:pt>
                <c:pt idx="1165">
                  <c:v>397</c:v>
                </c:pt>
                <c:pt idx="1166">
                  <c:v>133</c:v>
                </c:pt>
                <c:pt idx="1167">
                  <c:v>147</c:v>
                </c:pt>
                <c:pt idx="1168">
                  <c:v>156</c:v>
                </c:pt>
                <c:pt idx="1169">
                  <c:v>140</c:v>
                </c:pt>
                <c:pt idx="1170">
                  <c:v>123</c:v>
                </c:pt>
                <c:pt idx="1171">
                  <c:v>130</c:v>
                </c:pt>
                <c:pt idx="1172">
                  <c:v>111</c:v>
                </c:pt>
                <c:pt idx="1173">
                  <c:v>276</c:v>
                </c:pt>
                <c:pt idx="1174">
                  <c:v>130</c:v>
                </c:pt>
                <c:pt idx="1175">
                  <c:v>187</c:v>
                </c:pt>
                <c:pt idx="1176">
                  <c:v>115</c:v>
                </c:pt>
                <c:pt idx="1177">
                  <c:v>220</c:v>
                </c:pt>
                <c:pt idx="1178">
                  <c:v>210</c:v>
                </c:pt>
                <c:pt idx="1179">
                  <c:v>329</c:v>
                </c:pt>
                <c:pt idx="1180">
                  <c:v>114</c:v>
                </c:pt>
                <c:pt idx="1181">
                  <c:v>534</c:v>
                </c:pt>
                <c:pt idx="1182">
                  <c:v>162</c:v>
                </c:pt>
                <c:pt idx="1183">
                  <c:v>653</c:v>
                </c:pt>
                <c:pt idx="1184">
                  <c:v>265</c:v>
                </c:pt>
                <c:pt idx="1185">
                  <c:v>201</c:v>
                </c:pt>
                <c:pt idx="1186">
                  <c:v>226</c:v>
                </c:pt>
                <c:pt idx="1187">
                  <c:v>555</c:v>
                </c:pt>
                <c:pt idx="1188">
                  <c:v>249</c:v>
                </c:pt>
                <c:pt idx="1189">
                  <c:v>259</c:v>
                </c:pt>
                <c:pt idx="1190">
                  <c:v>343</c:v>
                </c:pt>
                <c:pt idx="1191">
                  <c:v>189</c:v>
                </c:pt>
                <c:pt idx="1192">
                  <c:v>123</c:v>
                </c:pt>
                <c:pt idx="1193">
                  <c:v>1348</c:v>
                </c:pt>
                <c:pt idx="1194">
                  <c:v>187</c:v>
                </c:pt>
                <c:pt idx="1195">
                  <c:v>171</c:v>
                </c:pt>
                <c:pt idx="1196">
                  <c:v>379</c:v>
                </c:pt>
                <c:pt idx="1197">
                  <c:v>428</c:v>
                </c:pt>
                <c:pt idx="1198">
                  <c:v>171</c:v>
                </c:pt>
                <c:pt idx="1199">
                  <c:v>1633</c:v>
                </c:pt>
                <c:pt idx="1200">
                  <c:v>121</c:v>
                </c:pt>
                <c:pt idx="1201">
                  <c:v>128</c:v>
                </c:pt>
                <c:pt idx="1202">
                  <c:v>231</c:v>
                </c:pt>
                <c:pt idx="1203">
                  <c:v>232</c:v>
                </c:pt>
                <c:pt idx="1204">
                  <c:v>1169</c:v>
                </c:pt>
                <c:pt idx="1205">
                  <c:v>201</c:v>
                </c:pt>
                <c:pt idx="1206">
                  <c:v>132</c:v>
                </c:pt>
                <c:pt idx="1207">
                  <c:v>164</c:v>
                </c:pt>
                <c:pt idx="1208">
                  <c:v>186</c:v>
                </c:pt>
                <c:pt idx="1209">
                  <c:v>366</c:v>
                </c:pt>
                <c:pt idx="1210">
                  <c:v>276</c:v>
                </c:pt>
                <c:pt idx="1211">
                  <c:v>361</c:v>
                </c:pt>
                <c:pt idx="1212">
                  <c:v>522</c:v>
                </c:pt>
                <c:pt idx="1213">
                  <c:v>1326</c:v>
                </c:pt>
                <c:pt idx="1214">
                  <c:v>309</c:v>
                </c:pt>
                <c:pt idx="1215">
                  <c:v>347</c:v>
                </c:pt>
                <c:pt idx="1216">
                  <c:v>341</c:v>
                </c:pt>
                <c:pt idx="1217">
                  <c:v>838</c:v>
                </c:pt>
                <c:pt idx="1218">
                  <c:v>1416</c:v>
                </c:pt>
                <c:pt idx="1219">
                  <c:v>355</c:v>
                </c:pt>
                <c:pt idx="1220">
                  <c:v>431</c:v>
                </c:pt>
                <c:pt idx="1221">
                  <c:v>345</c:v>
                </c:pt>
                <c:pt idx="1222">
                  <c:v>307</c:v>
                </c:pt>
                <c:pt idx="1223">
                  <c:v>236</c:v>
                </c:pt>
                <c:pt idx="1224">
                  <c:v>176</c:v>
                </c:pt>
                <c:pt idx="1225">
                  <c:v>272</c:v>
                </c:pt>
                <c:pt idx="1226">
                  <c:v>614</c:v>
                </c:pt>
                <c:pt idx="1227">
                  <c:v>366</c:v>
                </c:pt>
                <c:pt idx="1228">
                  <c:v>1852</c:v>
                </c:pt>
                <c:pt idx="1229">
                  <c:v>296</c:v>
                </c:pt>
                <c:pt idx="1230">
                  <c:v>278</c:v>
                </c:pt>
                <c:pt idx="1231">
                  <c:v>244</c:v>
                </c:pt>
                <c:pt idx="1232">
                  <c:v>403</c:v>
                </c:pt>
                <c:pt idx="1233">
                  <c:v>437</c:v>
                </c:pt>
                <c:pt idx="1234">
                  <c:v>133</c:v>
                </c:pt>
                <c:pt idx="1235">
                  <c:v>202</c:v>
                </c:pt>
                <c:pt idx="1236">
                  <c:v>729</c:v>
                </c:pt>
                <c:pt idx="1237">
                  <c:v>509</c:v>
                </c:pt>
                <c:pt idx="1238">
                  <c:v>1263</c:v>
                </c:pt>
                <c:pt idx="1239">
                  <c:v>274</c:v>
                </c:pt>
                <c:pt idx="1240">
                  <c:v>482</c:v>
                </c:pt>
                <c:pt idx="1241">
                  <c:v>698</c:v>
                </c:pt>
                <c:pt idx="1242">
                  <c:v>238</c:v>
                </c:pt>
                <c:pt idx="1243">
                  <c:v>316</c:v>
                </c:pt>
                <c:pt idx="1244">
                  <c:v>164</c:v>
                </c:pt>
                <c:pt idx="1245">
                  <c:v>634</c:v>
                </c:pt>
                <c:pt idx="1246">
                  <c:v>656</c:v>
                </c:pt>
                <c:pt idx="1247">
                  <c:v>257</c:v>
                </c:pt>
                <c:pt idx="1248">
                  <c:v>416</c:v>
                </c:pt>
                <c:pt idx="1249">
                  <c:v>232</c:v>
                </c:pt>
                <c:pt idx="1250">
                  <c:v>700</c:v>
                </c:pt>
                <c:pt idx="1251">
                  <c:v>237</c:v>
                </c:pt>
                <c:pt idx="1252">
                  <c:v>239</c:v>
                </c:pt>
                <c:pt idx="1253">
                  <c:v>136</c:v>
                </c:pt>
                <c:pt idx="1254">
                  <c:v>564</c:v>
                </c:pt>
                <c:pt idx="1255">
                  <c:v>917</c:v>
                </c:pt>
                <c:pt idx="1256">
                  <c:v>163</c:v>
                </c:pt>
                <c:pt idx="1257">
                  <c:v>185</c:v>
                </c:pt>
                <c:pt idx="1258">
                  <c:v>157</c:v>
                </c:pt>
                <c:pt idx="1259">
                  <c:v>426</c:v>
                </c:pt>
                <c:pt idx="1260">
                  <c:v>190</c:v>
                </c:pt>
                <c:pt idx="1261">
                  <c:v>167</c:v>
                </c:pt>
                <c:pt idx="1262">
                  <c:v>690</c:v>
                </c:pt>
                <c:pt idx="1263">
                  <c:v>185</c:v>
                </c:pt>
                <c:pt idx="1264">
                  <c:v>121</c:v>
                </c:pt>
                <c:pt idx="1265">
                  <c:v>329</c:v>
                </c:pt>
                <c:pt idx="1266">
                  <c:v>673</c:v>
                </c:pt>
                <c:pt idx="1267">
                  <c:v>332</c:v>
                </c:pt>
                <c:pt idx="1268">
                  <c:v>626</c:v>
                </c:pt>
                <c:pt idx="1269">
                  <c:v>779</c:v>
                </c:pt>
                <c:pt idx="1270">
                  <c:v>250</c:v>
                </c:pt>
                <c:pt idx="1271">
                  <c:v>624</c:v>
                </c:pt>
                <c:pt idx="1272">
                  <c:v>448</c:v>
                </c:pt>
                <c:pt idx="1273">
                  <c:v>1368</c:v>
                </c:pt>
                <c:pt idx="1274">
                  <c:v>184</c:v>
                </c:pt>
                <c:pt idx="1275">
                  <c:v>122</c:v>
                </c:pt>
                <c:pt idx="1276">
                  <c:v>245</c:v>
                </c:pt>
                <c:pt idx="1277">
                  <c:v>298</c:v>
                </c:pt>
                <c:pt idx="1278">
                  <c:v>620</c:v>
                </c:pt>
                <c:pt idx="1279">
                  <c:v>396</c:v>
                </c:pt>
                <c:pt idx="1280">
                  <c:v>151</c:v>
                </c:pt>
                <c:pt idx="1281">
                  <c:v>503</c:v>
                </c:pt>
                <c:pt idx="1282">
                  <c:v>228</c:v>
                </c:pt>
                <c:pt idx="1283">
                  <c:v>186</c:v>
                </c:pt>
                <c:pt idx="1284">
                  <c:v>369</c:v>
                </c:pt>
                <c:pt idx="1285">
                  <c:v>155</c:v>
                </c:pt>
                <c:pt idx="1286">
                  <c:v>341</c:v>
                </c:pt>
                <c:pt idx="1287">
                  <c:v>522</c:v>
                </c:pt>
                <c:pt idx="1288">
                  <c:v>223</c:v>
                </c:pt>
                <c:pt idx="1289">
                  <c:v>365</c:v>
                </c:pt>
                <c:pt idx="1290">
                  <c:v>521</c:v>
                </c:pt>
                <c:pt idx="1291">
                  <c:v>318</c:v>
                </c:pt>
                <c:pt idx="1292">
                  <c:v>187</c:v>
                </c:pt>
                <c:pt idx="1293">
                  <c:v>153</c:v>
                </c:pt>
                <c:pt idx="1294">
                  <c:v>141</c:v>
                </c:pt>
                <c:pt idx="1295">
                  <c:v>312</c:v>
                </c:pt>
                <c:pt idx="1296">
                  <c:v>124</c:v>
                </c:pt>
                <c:pt idx="1297">
                  <c:v>222</c:v>
                </c:pt>
                <c:pt idx="1298">
                  <c:v>489</c:v>
                </c:pt>
                <c:pt idx="1299">
                  <c:v>169</c:v>
                </c:pt>
                <c:pt idx="1300">
                  <c:v>386</c:v>
                </c:pt>
                <c:pt idx="1301">
                  <c:v>613</c:v>
                </c:pt>
                <c:pt idx="1302">
                  <c:v>1205</c:v>
                </c:pt>
                <c:pt idx="1303">
                  <c:v>458</c:v>
                </c:pt>
                <c:pt idx="1304">
                  <c:v>846</c:v>
                </c:pt>
                <c:pt idx="1305">
                  <c:v>540</c:v>
                </c:pt>
                <c:pt idx="1306">
                  <c:v>175</c:v>
                </c:pt>
                <c:pt idx="1307">
                  <c:v>181</c:v>
                </c:pt>
                <c:pt idx="1308">
                  <c:v>249</c:v>
                </c:pt>
                <c:pt idx="1309">
                  <c:v>161</c:v>
                </c:pt>
                <c:pt idx="1310">
                  <c:v>157</c:v>
                </c:pt>
                <c:pt idx="1311">
                  <c:v>279</c:v>
                </c:pt>
                <c:pt idx="1312">
                  <c:v>301</c:v>
                </c:pt>
                <c:pt idx="1313">
                  <c:v>397</c:v>
                </c:pt>
                <c:pt idx="1314">
                  <c:v>186</c:v>
                </c:pt>
                <c:pt idx="1315">
                  <c:v>1724</c:v>
                </c:pt>
                <c:pt idx="1316">
                  <c:v>1189</c:v>
                </c:pt>
                <c:pt idx="1317">
                  <c:v>232</c:v>
                </c:pt>
                <c:pt idx="1318">
                  <c:v>675</c:v>
                </c:pt>
                <c:pt idx="1319">
                  <c:v>700</c:v>
                </c:pt>
                <c:pt idx="1320">
                  <c:v>183</c:v>
                </c:pt>
                <c:pt idx="1321">
                  <c:v>767</c:v>
                </c:pt>
                <c:pt idx="1322">
                  <c:v>554</c:v>
                </c:pt>
                <c:pt idx="1323">
                  <c:v>310</c:v>
                </c:pt>
                <c:pt idx="1324">
                  <c:v>543</c:v>
                </c:pt>
                <c:pt idx="1325">
                  <c:v>270</c:v>
                </c:pt>
                <c:pt idx="1326">
                  <c:v>277</c:v>
                </c:pt>
                <c:pt idx="1327">
                  <c:v>162</c:v>
                </c:pt>
                <c:pt idx="1328">
                  <c:v>194</c:v>
                </c:pt>
                <c:pt idx="1329">
                  <c:v>275</c:v>
                </c:pt>
                <c:pt idx="1330">
                  <c:v>1525</c:v>
                </c:pt>
                <c:pt idx="1331">
                  <c:v>1111</c:v>
                </c:pt>
                <c:pt idx="1332">
                  <c:v>285</c:v>
                </c:pt>
                <c:pt idx="1333">
                  <c:v>149</c:v>
                </c:pt>
                <c:pt idx="1334">
                  <c:v>192</c:v>
                </c:pt>
                <c:pt idx="1335">
                  <c:v>973</c:v>
                </c:pt>
                <c:pt idx="1336">
                  <c:v>1001</c:v>
                </c:pt>
                <c:pt idx="1337">
                  <c:v>394</c:v>
                </c:pt>
                <c:pt idx="1338">
                  <c:v>596</c:v>
                </c:pt>
                <c:pt idx="1339">
                  <c:v>436</c:v>
                </c:pt>
                <c:pt idx="1340">
                  <c:v>396</c:v>
                </c:pt>
                <c:pt idx="1341">
                  <c:v>1287</c:v>
                </c:pt>
                <c:pt idx="1342">
                  <c:v>365</c:v>
                </c:pt>
                <c:pt idx="1343">
                  <c:v>359</c:v>
                </c:pt>
                <c:pt idx="1344">
                  <c:v>917</c:v>
                </c:pt>
                <c:pt idx="1345">
                  <c:v>299</c:v>
                </c:pt>
                <c:pt idx="1346">
                  <c:v>1362</c:v>
                </c:pt>
                <c:pt idx="1347">
                  <c:v>1978</c:v>
                </c:pt>
                <c:pt idx="1348">
                  <c:v>822</c:v>
                </c:pt>
                <c:pt idx="1349">
                  <c:v>1769</c:v>
                </c:pt>
                <c:pt idx="1350">
                  <c:v>1016</c:v>
                </c:pt>
                <c:pt idx="1351">
                  <c:v>1572</c:v>
                </c:pt>
                <c:pt idx="1352">
                  <c:v>2457</c:v>
                </c:pt>
                <c:pt idx="1353">
                  <c:v>579</c:v>
                </c:pt>
                <c:pt idx="1354">
                  <c:v>1588</c:v>
                </c:pt>
                <c:pt idx="1355">
                  <c:v>1485</c:v>
                </c:pt>
                <c:pt idx="1356">
                  <c:v>664</c:v>
                </c:pt>
                <c:pt idx="1357">
                  <c:v>211</c:v>
                </c:pt>
                <c:pt idx="1358">
                  <c:v>292</c:v>
                </c:pt>
                <c:pt idx="1359">
                  <c:v>405</c:v>
                </c:pt>
                <c:pt idx="1360">
                  <c:v>535</c:v>
                </c:pt>
                <c:pt idx="1361">
                  <c:v>547</c:v>
                </c:pt>
                <c:pt idx="1362">
                  <c:v>1294</c:v>
                </c:pt>
                <c:pt idx="1363">
                  <c:v>1887</c:v>
                </c:pt>
                <c:pt idx="1364">
                  <c:v>265</c:v>
                </c:pt>
                <c:pt idx="1365">
                  <c:v>487</c:v>
                </c:pt>
                <c:pt idx="1366">
                  <c:v>527</c:v>
                </c:pt>
                <c:pt idx="1367">
                  <c:v>546</c:v>
                </c:pt>
                <c:pt idx="1368">
                  <c:v>609</c:v>
                </c:pt>
                <c:pt idx="1369">
                  <c:v>1271</c:v>
                </c:pt>
                <c:pt idx="1370">
                  <c:v>321</c:v>
                </c:pt>
                <c:pt idx="1371">
                  <c:v>629</c:v>
                </c:pt>
                <c:pt idx="1372">
                  <c:v>1333</c:v>
                </c:pt>
                <c:pt idx="1373">
                  <c:v>344</c:v>
                </c:pt>
                <c:pt idx="1374">
                  <c:v>329</c:v>
                </c:pt>
                <c:pt idx="1375">
                  <c:v>449</c:v>
                </c:pt>
                <c:pt idx="1376">
                  <c:v>812</c:v>
                </c:pt>
                <c:pt idx="1377">
                  <c:v>847</c:v>
                </c:pt>
                <c:pt idx="1378">
                  <c:v>479</c:v>
                </c:pt>
                <c:pt idx="1379">
                  <c:v>1953</c:v>
                </c:pt>
                <c:pt idx="1380">
                  <c:v>344</c:v>
                </c:pt>
                <c:pt idx="1381">
                  <c:v>346</c:v>
                </c:pt>
                <c:pt idx="1382">
                  <c:v>990</c:v>
                </c:pt>
                <c:pt idx="1383">
                  <c:v>246</c:v>
                </c:pt>
                <c:pt idx="1384">
                  <c:v>506</c:v>
                </c:pt>
                <c:pt idx="1385">
                  <c:v>298</c:v>
                </c:pt>
                <c:pt idx="1386">
                  <c:v>793</c:v>
                </c:pt>
                <c:pt idx="1387">
                  <c:v>246</c:v>
                </c:pt>
                <c:pt idx="1388">
                  <c:v>337</c:v>
                </c:pt>
                <c:pt idx="1389">
                  <c:v>294</c:v>
                </c:pt>
                <c:pt idx="1390">
                  <c:v>778</c:v>
                </c:pt>
                <c:pt idx="1391">
                  <c:v>232</c:v>
                </c:pt>
                <c:pt idx="1392">
                  <c:v>620</c:v>
                </c:pt>
                <c:pt idx="1393">
                  <c:v>181</c:v>
                </c:pt>
                <c:pt idx="1394">
                  <c:v>797</c:v>
                </c:pt>
                <c:pt idx="1395">
                  <c:v>956</c:v>
                </c:pt>
                <c:pt idx="1396">
                  <c:v>586</c:v>
                </c:pt>
                <c:pt idx="1397">
                  <c:v>241</c:v>
                </c:pt>
                <c:pt idx="1398">
                  <c:v>459</c:v>
                </c:pt>
                <c:pt idx="1399">
                  <c:v>239</c:v>
                </c:pt>
                <c:pt idx="1400">
                  <c:v>220</c:v>
                </c:pt>
                <c:pt idx="1401">
                  <c:v>143</c:v>
                </c:pt>
                <c:pt idx="1402">
                  <c:v>437</c:v>
                </c:pt>
                <c:pt idx="1403">
                  <c:v>442</c:v>
                </c:pt>
                <c:pt idx="1404">
                  <c:v>880</c:v>
                </c:pt>
                <c:pt idx="1405">
                  <c:v>400</c:v>
                </c:pt>
                <c:pt idx="1406">
                  <c:v>203</c:v>
                </c:pt>
                <c:pt idx="1407">
                  <c:v>328</c:v>
                </c:pt>
                <c:pt idx="1408">
                  <c:v>844</c:v>
                </c:pt>
                <c:pt idx="1409">
                  <c:v>453</c:v>
                </c:pt>
                <c:pt idx="1410">
                  <c:v>406</c:v>
                </c:pt>
                <c:pt idx="1411">
                  <c:v>185</c:v>
                </c:pt>
                <c:pt idx="1412">
                  <c:v>232</c:v>
                </c:pt>
                <c:pt idx="1413">
                  <c:v>230</c:v>
                </c:pt>
                <c:pt idx="1414">
                  <c:v>1120</c:v>
                </c:pt>
                <c:pt idx="1415">
                  <c:v>291</c:v>
                </c:pt>
                <c:pt idx="1416">
                  <c:v>280</c:v>
                </c:pt>
                <c:pt idx="1417">
                  <c:v>206</c:v>
                </c:pt>
                <c:pt idx="1418">
                  <c:v>429</c:v>
                </c:pt>
                <c:pt idx="1419">
                  <c:v>278</c:v>
                </c:pt>
                <c:pt idx="1420">
                  <c:v>184</c:v>
                </c:pt>
                <c:pt idx="1421">
                  <c:v>159</c:v>
                </c:pt>
                <c:pt idx="1422">
                  <c:v>122</c:v>
                </c:pt>
                <c:pt idx="1423">
                  <c:v>123</c:v>
                </c:pt>
                <c:pt idx="1424">
                  <c:v>110</c:v>
                </c:pt>
                <c:pt idx="1425">
                  <c:v>257</c:v>
                </c:pt>
                <c:pt idx="1426">
                  <c:v>171</c:v>
                </c:pt>
                <c:pt idx="1427">
                  <c:v>118</c:v>
                </c:pt>
                <c:pt idx="1428">
                  <c:v>285</c:v>
                </c:pt>
                <c:pt idx="1429">
                  <c:v>214</c:v>
                </c:pt>
                <c:pt idx="1430">
                  <c:v>199</c:v>
                </c:pt>
                <c:pt idx="1431">
                  <c:v>218</c:v>
                </c:pt>
                <c:pt idx="1432">
                  <c:v>144</c:v>
                </c:pt>
                <c:pt idx="1433">
                  <c:v>224</c:v>
                </c:pt>
                <c:pt idx="1434">
                  <c:v>196</c:v>
                </c:pt>
                <c:pt idx="1435">
                  <c:v>128</c:v>
                </c:pt>
                <c:pt idx="1436">
                  <c:v>190</c:v>
                </c:pt>
                <c:pt idx="1437">
                  <c:v>239</c:v>
                </c:pt>
                <c:pt idx="1438">
                  <c:v>180</c:v>
                </c:pt>
                <c:pt idx="1439">
                  <c:v>247</c:v>
                </c:pt>
                <c:pt idx="1440">
                  <c:v>505</c:v>
                </c:pt>
                <c:pt idx="1441">
                  <c:v>351</c:v>
                </c:pt>
                <c:pt idx="1442">
                  <c:v>262</c:v>
                </c:pt>
                <c:pt idx="1443">
                  <c:v>236</c:v>
                </c:pt>
                <c:pt idx="1444">
                  <c:v>325</c:v>
                </c:pt>
                <c:pt idx="1445">
                  <c:v>389</c:v>
                </c:pt>
                <c:pt idx="1446">
                  <c:v>324</c:v>
                </c:pt>
                <c:pt idx="1447">
                  <c:v>222</c:v>
                </c:pt>
                <c:pt idx="1448">
                  <c:v>431</c:v>
                </c:pt>
                <c:pt idx="1449">
                  <c:v>239</c:v>
                </c:pt>
                <c:pt idx="1450">
                  <c:v>526</c:v>
                </c:pt>
                <c:pt idx="1451">
                  <c:v>1635</c:v>
                </c:pt>
                <c:pt idx="1452">
                  <c:v>491</c:v>
                </c:pt>
                <c:pt idx="1453">
                  <c:v>327</c:v>
                </c:pt>
                <c:pt idx="1454">
                  <c:v>207</c:v>
                </c:pt>
                <c:pt idx="1455">
                  <c:v>186</c:v>
                </c:pt>
                <c:pt idx="1456">
                  <c:v>681</c:v>
                </c:pt>
                <c:pt idx="1457">
                  <c:v>436</c:v>
                </c:pt>
                <c:pt idx="1458">
                  <c:v>463</c:v>
                </c:pt>
                <c:pt idx="1459">
                  <c:v>992</c:v>
                </c:pt>
                <c:pt idx="1460">
                  <c:v>191</c:v>
                </c:pt>
                <c:pt idx="1461">
                  <c:v>970</c:v>
                </c:pt>
                <c:pt idx="1462">
                  <c:v>1009</c:v>
                </c:pt>
                <c:pt idx="1463">
                  <c:v>699</c:v>
                </c:pt>
                <c:pt idx="1464">
                  <c:v>141</c:v>
                </c:pt>
                <c:pt idx="1465">
                  <c:v>495</c:v>
                </c:pt>
                <c:pt idx="1466">
                  <c:v>992</c:v>
                </c:pt>
                <c:pt idx="1467">
                  <c:v>1011</c:v>
                </c:pt>
                <c:pt idx="1468">
                  <c:v>442</c:v>
                </c:pt>
                <c:pt idx="1469">
                  <c:v>1612</c:v>
                </c:pt>
                <c:pt idx="1470">
                  <c:v>901</c:v>
                </c:pt>
                <c:pt idx="1471">
                  <c:v>973</c:v>
                </c:pt>
                <c:pt idx="1472">
                  <c:v>455</c:v>
                </c:pt>
                <c:pt idx="1473">
                  <c:v>174</c:v>
                </c:pt>
                <c:pt idx="1474">
                  <c:v>861</c:v>
                </c:pt>
                <c:pt idx="1475">
                  <c:v>1033</c:v>
                </c:pt>
                <c:pt idx="1476">
                  <c:v>1709</c:v>
                </c:pt>
                <c:pt idx="1477">
                  <c:v>201</c:v>
                </c:pt>
                <c:pt idx="1478">
                  <c:v>303</c:v>
                </c:pt>
                <c:pt idx="1479">
                  <c:v>883</c:v>
                </c:pt>
                <c:pt idx="1480">
                  <c:v>842</c:v>
                </c:pt>
                <c:pt idx="1481">
                  <c:v>1435</c:v>
                </c:pt>
                <c:pt idx="1482">
                  <c:v>3025</c:v>
                </c:pt>
                <c:pt idx="1483">
                  <c:v>338</c:v>
                </c:pt>
                <c:pt idx="1484">
                  <c:v>1730</c:v>
                </c:pt>
                <c:pt idx="1485">
                  <c:v>689</c:v>
                </c:pt>
                <c:pt idx="1486">
                  <c:v>362</c:v>
                </c:pt>
                <c:pt idx="1487">
                  <c:v>207</c:v>
                </c:pt>
                <c:pt idx="1488">
                  <c:v>324</c:v>
                </c:pt>
                <c:pt idx="1489">
                  <c:v>204</c:v>
                </c:pt>
                <c:pt idx="1490">
                  <c:v>183</c:v>
                </c:pt>
                <c:pt idx="1491">
                  <c:v>520</c:v>
                </c:pt>
                <c:pt idx="1492">
                  <c:v>757</c:v>
                </c:pt>
                <c:pt idx="1493">
                  <c:v>192</c:v>
                </c:pt>
                <c:pt idx="1494">
                  <c:v>197</c:v>
                </c:pt>
                <c:pt idx="1495">
                  <c:v>265</c:v>
                </c:pt>
                <c:pt idx="1496">
                  <c:v>337</c:v>
                </c:pt>
                <c:pt idx="1497">
                  <c:v>383</c:v>
                </c:pt>
                <c:pt idx="1498">
                  <c:v>503</c:v>
                </c:pt>
                <c:pt idx="1499">
                  <c:v>292</c:v>
                </c:pt>
                <c:pt idx="1500">
                  <c:v>204</c:v>
                </c:pt>
                <c:pt idx="1501">
                  <c:v>553</c:v>
                </c:pt>
                <c:pt idx="1502">
                  <c:v>393</c:v>
                </c:pt>
                <c:pt idx="1503">
                  <c:v>195</c:v>
                </c:pt>
                <c:pt idx="1504">
                  <c:v>221</c:v>
                </c:pt>
                <c:pt idx="1505">
                  <c:v>173</c:v>
                </c:pt>
                <c:pt idx="1506">
                  <c:v>208</c:v>
                </c:pt>
                <c:pt idx="1507">
                  <c:v>207</c:v>
                </c:pt>
                <c:pt idx="1508">
                  <c:v>221</c:v>
                </c:pt>
                <c:pt idx="1509">
                  <c:v>144</c:v>
                </c:pt>
                <c:pt idx="1510">
                  <c:v>311</c:v>
                </c:pt>
                <c:pt idx="1511">
                  <c:v>240</c:v>
                </c:pt>
                <c:pt idx="1512">
                  <c:v>190</c:v>
                </c:pt>
                <c:pt idx="1513">
                  <c:v>164</c:v>
                </c:pt>
                <c:pt idx="1514">
                  <c:v>190</c:v>
                </c:pt>
                <c:pt idx="1515">
                  <c:v>269</c:v>
                </c:pt>
                <c:pt idx="1516">
                  <c:v>165</c:v>
                </c:pt>
                <c:pt idx="1517">
                  <c:v>561</c:v>
                </c:pt>
                <c:pt idx="1518">
                  <c:v>592</c:v>
                </c:pt>
                <c:pt idx="1519">
                  <c:v>378</c:v>
                </c:pt>
                <c:pt idx="1520">
                  <c:v>1070</c:v>
                </c:pt>
                <c:pt idx="1521">
                  <c:v>581</c:v>
                </c:pt>
                <c:pt idx="1522">
                  <c:v>486</c:v>
                </c:pt>
                <c:pt idx="1523">
                  <c:v>444</c:v>
                </c:pt>
                <c:pt idx="1524">
                  <c:v>362</c:v>
                </c:pt>
                <c:pt idx="1525">
                  <c:v>191</c:v>
                </c:pt>
                <c:pt idx="1526">
                  <c:v>1079</c:v>
                </c:pt>
                <c:pt idx="1527">
                  <c:v>232</c:v>
                </c:pt>
                <c:pt idx="1528">
                  <c:v>635</c:v>
                </c:pt>
                <c:pt idx="1529">
                  <c:v>442</c:v>
                </c:pt>
                <c:pt idx="1530">
                  <c:v>176</c:v>
                </c:pt>
                <c:pt idx="1531">
                  <c:v>445</c:v>
                </c:pt>
                <c:pt idx="1532">
                  <c:v>1590</c:v>
                </c:pt>
                <c:pt idx="1533">
                  <c:v>545</c:v>
                </c:pt>
                <c:pt idx="1534">
                  <c:v>215</c:v>
                </c:pt>
                <c:pt idx="1535">
                  <c:v>570</c:v>
                </c:pt>
                <c:pt idx="1536">
                  <c:v>692</c:v>
                </c:pt>
                <c:pt idx="1537">
                  <c:v>139</c:v>
                </c:pt>
                <c:pt idx="1538">
                  <c:v>817</c:v>
                </c:pt>
                <c:pt idx="1539">
                  <c:v>281</c:v>
                </c:pt>
                <c:pt idx="1540">
                  <c:v>355</c:v>
                </c:pt>
                <c:pt idx="1541">
                  <c:v>871</c:v>
                </c:pt>
                <c:pt idx="1542">
                  <c:v>768</c:v>
                </c:pt>
                <c:pt idx="1543">
                  <c:v>795</c:v>
                </c:pt>
                <c:pt idx="1544">
                  <c:v>904</c:v>
                </c:pt>
                <c:pt idx="1545">
                  <c:v>220</c:v>
                </c:pt>
                <c:pt idx="1546">
                  <c:v>1327</c:v>
                </c:pt>
                <c:pt idx="1547">
                  <c:v>520</c:v>
                </c:pt>
                <c:pt idx="1548">
                  <c:v>394</c:v>
                </c:pt>
                <c:pt idx="1549">
                  <c:v>469</c:v>
                </c:pt>
                <c:pt idx="1550">
                  <c:v>317</c:v>
                </c:pt>
                <c:pt idx="1551">
                  <c:v>243</c:v>
                </c:pt>
                <c:pt idx="1552">
                  <c:v>322</c:v>
                </c:pt>
                <c:pt idx="1553">
                  <c:v>258</c:v>
                </c:pt>
                <c:pt idx="1554">
                  <c:v>214</c:v>
                </c:pt>
                <c:pt idx="1555">
                  <c:v>555</c:v>
                </c:pt>
                <c:pt idx="1556">
                  <c:v>417</c:v>
                </c:pt>
                <c:pt idx="1557">
                  <c:v>331</c:v>
                </c:pt>
                <c:pt idx="1558">
                  <c:v>314</c:v>
                </c:pt>
                <c:pt idx="1559">
                  <c:v>464</c:v>
                </c:pt>
                <c:pt idx="1560">
                  <c:v>1039</c:v>
                </c:pt>
                <c:pt idx="1561">
                  <c:v>169</c:v>
                </c:pt>
                <c:pt idx="1562">
                  <c:v>289</c:v>
                </c:pt>
                <c:pt idx="1563">
                  <c:v>211</c:v>
                </c:pt>
                <c:pt idx="1564">
                  <c:v>1791</c:v>
                </c:pt>
                <c:pt idx="1565">
                  <c:v>904</c:v>
                </c:pt>
                <c:pt idx="1566">
                  <c:v>535</c:v>
                </c:pt>
                <c:pt idx="1567">
                  <c:v>1534</c:v>
                </c:pt>
                <c:pt idx="1568">
                  <c:v>160</c:v>
                </c:pt>
                <c:pt idx="1569">
                  <c:v>193</c:v>
                </c:pt>
                <c:pt idx="1570">
                  <c:v>197</c:v>
                </c:pt>
                <c:pt idx="1571">
                  <c:v>265</c:v>
                </c:pt>
                <c:pt idx="1572">
                  <c:v>869</c:v>
                </c:pt>
                <c:pt idx="1573">
                  <c:v>132</c:v>
                </c:pt>
                <c:pt idx="1574">
                  <c:v>634</c:v>
                </c:pt>
                <c:pt idx="1575">
                  <c:v>1106</c:v>
                </c:pt>
                <c:pt idx="1576">
                  <c:v>632</c:v>
                </c:pt>
                <c:pt idx="1577">
                  <c:v>551</c:v>
                </c:pt>
                <c:pt idx="1578">
                  <c:v>269</c:v>
                </c:pt>
                <c:pt idx="1579">
                  <c:v>366</c:v>
                </c:pt>
                <c:pt idx="1580">
                  <c:v>420</c:v>
                </c:pt>
                <c:pt idx="1581">
                  <c:v>351</c:v>
                </c:pt>
                <c:pt idx="1582">
                  <c:v>237</c:v>
                </c:pt>
                <c:pt idx="1583">
                  <c:v>1052</c:v>
                </c:pt>
                <c:pt idx="1584">
                  <c:v>645</c:v>
                </c:pt>
                <c:pt idx="1585">
                  <c:v>1573</c:v>
                </c:pt>
                <c:pt idx="1586">
                  <c:v>275</c:v>
                </c:pt>
                <c:pt idx="1587">
                  <c:v>516</c:v>
                </c:pt>
                <c:pt idx="1588">
                  <c:v>356</c:v>
                </c:pt>
                <c:pt idx="1589">
                  <c:v>482</c:v>
                </c:pt>
                <c:pt idx="1590">
                  <c:v>233</c:v>
                </c:pt>
                <c:pt idx="1591">
                  <c:v>266</c:v>
                </c:pt>
                <c:pt idx="1592">
                  <c:v>2331</c:v>
                </c:pt>
                <c:pt idx="1593">
                  <c:v>1141</c:v>
                </c:pt>
                <c:pt idx="1594">
                  <c:v>266</c:v>
                </c:pt>
                <c:pt idx="1595">
                  <c:v>182</c:v>
                </c:pt>
                <c:pt idx="1596">
                  <c:v>387</c:v>
                </c:pt>
                <c:pt idx="1597">
                  <c:v>1058</c:v>
                </c:pt>
                <c:pt idx="1598">
                  <c:v>134</c:v>
                </c:pt>
                <c:pt idx="1599">
                  <c:v>501</c:v>
                </c:pt>
                <c:pt idx="1600">
                  <c:v>553</c:v>
                </c:pt>
                <c:pt idx="1601">
                  <c:v>590</c:v>
                </c:pt>
                <c:pt idx="1602">
                  <c:v>1962</c:v>
                </c:pt>
                <c:pt idx="1603">
                  <c:v>1466</c:v>
                </c:pt>
                <c:pt idx="1604">
                  <c:v>371</c:v>
                </c:pt>
                <c:pt idx="1605">
                  <c:v>478</c:v>
                </c:pt>
                <c:pt idx="1606">
                  <c:v>870</c:v>
                </c:pt>
                <c:pt idx="1607">
                  <c:v>1660</c:v>
                </c:pt>
                <c:pt idx="1608">
                  <c:v>164</c:v>
                </c:pt>
                <c:pt idx="1609">
                  <c:v>1757</c:v>
                </c:pt>
                <c:pt idx="1610">
                  <c:v>183</c:v>
                </c:pt>
                <c:pt idx="1611">
                  <c:v>135</c:v>
                </c:pt>
                <c:pt idx="1612">
                  <c:v>145</c:v>
                </c:pt>
                <c:pt idx="1613">
                  <c:v>849</c:v>
                </c:pt>
                <c:pt idx="1614">
                  <c:v>1232</c:v>
                </c:pt>
                <c:pt idx="1615">
                  <c:v>1324</c:v>
                </c:pt>
                <c:pt idx="1616">
                  <c:v>1034</c:v>
                </c:pt>
                <c:pt idx="1617">
                  <c:v>417</c:v>
                </c:pt>
                <c:pt idx="1618">
                  <c:v>177</c:v>
                </c:pt>
                <c:pt idx="1619">
                  <c:v>431</c:v>
                </c:pt>
                <c:pt idx="1620">
                  <c:v>1084</c:v>
                </c:pt>
                <c:pt idx="1621">
                  <c:v>2353</c:v>
                </c:pt>
                <c:pt idx="1622">
                  <c:v>7867</c:v>
                </c:pt>
                <c:pt idx="1623">
                  <c:v>559</c:v>
                </c:pt>
                <c:pt idx="1624">
                  <c:v>486</c:v>
                </c:pt>
                <c:pt idx="1625">
                  <c:v>197</c:v>
                </c:pt>
                <c:pt idx="1626">
                  <c:v>904</c:v>
                </c:pt>
                <c:pt idx="1627">
                  <c:v>201</c:v>
                </c:pt>
                <c:pt idx="1628">
                  <c:v>230</c:v>
                </c:pt>
                <c:pt idx="1629">
                  <c:v>848</c:v>
                </c:pt>
                <c:pt idx="1630">
                  <c:v>266</c:v>
                </c:pt>
                <c:pt idx="1631">
                  <c:v>972</c:v>
                </c:pt>
                <c:pt idx="1632">
                  <c:v>195</c:v>
                </c:pt>
                <c:pt idx="1633">
                  <c:v>235</c:v>
                </c:pt>
                <c:pt idx="1634">
                  <c:v>334</c:v>
                </c:pt>
                <c:pt idx="1635">
                  <c:v>2279</c:v>
                </c:pt>
                <c:pt idx="1636">
                  <c:v>683</c:v>
                </c:pt>
                <c:pt idx="1637">
                  <c:v>204</c:v>
                </c:pt>
                <c:pt idx="1638">
                  <c:v>544</c:v>
                </c:pt>
                <c:pt idx="1639">
                  <c:v>210</c:v>
                </c:pt>
                <c:pt idx="1640">
                  <c:v>195</c:v>
                </c:pt>
                <c:pt idx="1641">
                  <c:v>213</c:v>
                </c:pt>
                <c:pt idx="1642">
                  <c:v>266</c:v>
                </c:pt>
                <c:pt idx="1643">
                  <c:v>554</c:v>
                </c:pt>
                <c:pt idx="1644">
                  <c:v>389</c:v>
                </c:pt>
                <c:pt idx="1645">
                  <c:v>402</c:v>
                </c:pt>
                <c:pt idx="1646">
                  <c:v>244</c:v>
                </c:pt>
                <c:pt idx="1647">
                  <c:v>1179</c:v>
                </c:pt>
                <c:pt idx="1648">
                  <c:v>427</c:v>
                </c:pt>
                <c:pt idx="1649">
                  <c:v>589</c:v>
                </c:pt>
                <c:pt idx="1650">
                  <c:v>449</c:v>
                </c:pt>
                <c:pt idx="1651">
                  <c:v>452</c:v>
                </c:pt>
                <c:pt idx="1652">
                  <c:v>2227</c:v>
                </c:pt>
                <c:pt idx="1653">
                  <c:v>122</c:v>
                </c:pt>
                <c:pt idx="1654">
                  <c:v>160</c:v>
                </c:pt>
                <c:pt idx="1655">
                  <c:v>521</c:v>
                </c:pt>
                <c:pt idx="1656">
                  <c:v>608</c:v>
                </c:pt>
                <c:pt idx="1657">
                  <c:v>579</c:v>
                </c:pt>
                <c:pt idx="1658">
                  <c:v>741</c:v>
                </c:pt>
                <c:pt idx="1659">
                  <c:v>638</c:v>
                </c:pt>
                <c:pt idx="1660">
                  <c:v>176</c:v>
                </c:pt>
                <c:pt idx="1661">
                  <c:v>147</c:v>
                </c:pt>
                <c:pt idx="1662">
                  <c:v>1187</c:v>
                </c:pt>
                <c:pt idx="1663">
                  <c:v>1754</c:v>
                </c:pt>
                <c:pt idx="1664">
                  <c:v>227</c:v>
                </c:pt>
                <c:pt idx="1665">
                  <c:v>157</c:v>
                </c:pt>
                <c:pt idx="1666">
                  <c:v>229</c:v>
                </c:pt>
                <c:pt idx="1667">
                  <c:v>121</c:v>
                </c:pt>
                <c:pt idx="1668">
                  <c:v>416</c:v>
                </c:pt>
                <c:pt idx="1669">
                  <c:v>130</c:v>
                </c:pt>
                <c:pt idx="1670">
                  <c:v>331</c:v>
                </c:pt>
                <c:pt idx="1671">
                  <c:v>328</c:v>
                </c:pt>
                <c:pt idx="1672">
                  <c:v>253</c:v>
                </c:pt>
                <c:pt idx="1673">
                  <c:v>284</c:v>
                </c:pt>
                <c:pt idx="1674">
                  <c:v>416</c:v>
                </c:pt>
                <c:pt idx="1675">
                  <c:v>2426</c:v>
                </c:pt>
                <c:pt idx="1676">
                  <c:v>482</c:v>
                </c:pt>
                <c:pt idx="1677">
                  <c:v>161</c:v>
                </c:pt>
                <c:pt idx="1678">
                  <c:v>540</c:v>
                </c:pt>
                <c:pt idx="1679">
                  <c:v>492</c:v>
                </c:pt>
                <c:pt idx="1680">
                  <c:v>192</c:v>
                </c:pt>
                <c:pt idx="1681">
                  <c:v>238</c:v>
                </c:pt>
                <c:pt idx="1682">
                  <c:v>795</c:v>
                </c:pt>
                <c:pt idx="1683">
                  <c:v>522</c:v>
                </c:pt>
                <c:pt idx="1684">
                  <c:v>203</c:v>
                </c:pt>
                <c:pt idx="1685">
                  <c:v>890</c:v>
                </c:pt>
                <c:pt idx="1686">
                  <c:v>1119</c:v>
                </c:pt>
                <c:pt idx="1687">
                  <c:v>232</c:v>
                </c:pt>
                <c:pt idx="1688">
                  <c:v>196</c:v>
                </c:pt>
                <c:pt idx="1689">
                  <c:v>187</c:v>
                </c:pt>
                <c:pt idx="1690">
                  <c:v>1322</c:v>
                </c:pt>
                <c:pt idx="1691">
                  <c:v>252</c:v>
                </c:pt>
                <c:pt idx="1692">
                  <c:v>182</c:v>
                </c:pt>
                <c:pt idx="1693">
                  <c:v>1148</c:v>
                </c:pt>
                <c:pt idx="1694">
                  <c:v>156</c:v>
                </c:pt>
                <c:pt idx="1695">
                  <c:v>574</c:v>
                </c:pt>
                <c:pt idx="1696">
                  <c:v>335</c:v>
                </c:pt>
                <c:pt idx="1697">
                  <c:v>251</c:v>
                </c:pt>
                <c:pt idx="1698">
                  <c:v>123</c:v>
                </c:pt>
                <c:pt idx="1699">
                  <c:v>851</c:v>
                </c:pt>
                <c:pt idx="1700">
                  <c:v>186</c:v>
                </c:pt>
                <c:pt idx="1701">
                  <c:v>163</c:v>
                </c:pt>
                <c:pt idx="1702">
                  <c:v>143</c:v>
                </c:pt>
                <c:pt idx="1703">
                  <c:v>192</c:v>
                </c:pt>
                <c:pt idx="1704">
                  <c:v>183</c:v>
                </c:pt>
                <c:pt idx="1705">
                  <c:v>287</c:v>
                </c:pt>
                <c:pt idx="1706">
                  <c:v>229</c:v>
                </c:pt>
                <c:pt idx="1707">
                  <c:v>317</c:v>
                </c:pt>
                <c:pt idx="1708">
                  <c:v>183</c:v>
                </c:pt>
                <c:pt idx="1709">
                  <c:v>216</c:v>
                </c:pt>
                <c:pt idx="1710">
                  <c:v>220</c:v>
                </c:pt>
                <c:pt idx="1711">
                  <c:v>144</c:v>
                </c:pt>
                <c:pt idx="1712">
                  <c:v>147</c:v>
                </c:pt>
                <c:pt idx="1713">
                  <c:v>373</c:v>
                </c:pt>
                <c:pt idx="1714">
                  <c:v>366</c:v>
                </c:pt>
                <c:pt idx="1715">
                  <c:v>290</c:v>
                </c:pt>
                <c:pt idx="1716">
                  <c:v>177</c:v>
                </c:pt>
                <c:pt idx="1717">
                  <c:v>551</c:v>
                </c:pt>
                <c:pt idx="1718">
                  <c:v>517</c:v>
                </c:pt>
                <c:pt idx="1719">
                  <c:v>1366</c:v>
                </c:pt>
                <c:pt idx="1720">
                  <c:v>751</c:v>
                </c:pt>
                <c:pt idx="1721">
                  <c:v>466</c:v>
                </c:pt>
                <c:pt idx="1722">
                  <c:v>1133</c:v>
                </c:pt>
                <c:pt idx="1723">
                  <c:v>457</c:v>
                </c:pt>
                <c:pt idx="1724">
                  <c:v>311</c:v>
                </c:pt>
                <c:pt idx="1725">
                  <c:v>363</c:v>
                </c:pt>
                <c:pt idx="1726">
                  <c:v>318</c:v>
                </c:pt>
                <c:pt idx="1727">
                  <c:v>125</c:v>
                </c:pt>
                <c:pt idx="1728">
                  <c:v>1832</c:v>
                </c:pt>
                <c:pt idx="1729">
                  <c:v>417</c:v>
                </c:pt>
                <c:pt idx="1730">
                  <c:v>170</c:v>
                </c:pt>
                <c:pt idx="1731">
                  <c:v>253</c:v>
                </c:pt>
                <c:pt idx="1732">
                  <c:v>126</c:v>
                </c:pt>
                <c:pt idx="1733">
                  <c:v>354</c:v>
                </c:pt>
                <c:pt idx="1734">
                  <c:v>198</c:v>
                </c:pt>
                <c:pt idx="1735">
                  <c:v>176</c:v>
                </c:pt>
                <c:pt idx="1736">
                  <c:v>177</c:v>
                </c:pt>
                <c:pt idx="1737">
                  <c:v>186</c:v>
                </c:pt>
                <c:pt idx="1738">
                  <c:v>119</c:v>
                </c:pt>
                <c:pt idx="1739">
                  <c:v>129</c:v>
                </c:pt>
                <c:pt idx="1740">
                  <c:v>374</c:v>
                </c:pt>
                <c:pt idx="1741">
                  <c:v>121</c:v>
                </c:pt>
                <c:pt idx="1742">
                  <c:v>283</c:v>
                </c:pt>
                <c:pt idx="1743">
                  <c:v>240</c:v>
                </c:pt>
                <c:pt idx="1744">
                  <c:v>920</c:v>
                </c:pt>
                <c:pt idx="1745">
                  <c:v>158</c:v>
                </c:pt>
                <c:pt idx="1746">
                  <c:v>553</c:v>
                </c:pt>
                <c:pt idx="1747">
                  <c:v>147</c:v>
                </c:pt>
                <c:pt idx="1748">
                  <c:v>128</c:v>
                </c:pt>
                <c:pt idx="1749">
                  <c:v>1636</c:v>
                </c:pt>
                <c:pt idx="1750">
                  <c:v>393</c:v>
                </c:pt>
                <c:pt idx="1751">
                  <c:v>183</c:v>
                </c:pt>
                <c:pt idx="1752">
                  <c:v>185</c:v>
                </c:pt>
                <c:pt idx="1753">
                  <c:v>243</c:v>
                </c:pt>
                <c:pt idx="1754">
                  <c:v>416</c:v>
                </c:pt>
                <c:pt idx="1755">
                  <c:v>186</c:v>
                </c:pt>
                <c:pt idx="1756">
                  <c:v>373</c:v>
                </c:pt>
                <c:pt idx="1757">
                  <c:v>173</c:v>
                </c:pt>
                <c:pt idx="1758">
                  <c:v>195</c:v>
                </c:pt>
                <c:pt idx="1759">
                  <c:v>375</c:v>
                </c:pt>
                <c:pt idx="1760">
                  <c:v>1116</c:v>
                </c:pt>
                <c:pt idx="1761">
                  <c:v>725</c:v>
                </c:pt>
                <c:pt idx="1762">
                  <c:v>529</c:v>
                </c:pt>
                <c:pt idx="1763">
                  <c:v>355</c:v>
                </c:pt>
                <c:pt idx="1764">
                  <c:v>464</c:v>
                </c:pt>
                <c:pt idx="1765">
                  <c:v>210</c:v>
                </c:pt>
                <c:pt idx="1766">
                  <c:v>128</c:v>
                </c:pt>
                <c:pt idx="1767">
                  <c:v>1666</c:v>
                </c:pt>
                <c:pt idx="1768">
                  <c:v>182</c:v>
                </c:pt>
                <c:pt idx="1769">
                  <c:v>221</c:v>
                </c:pt>
                <c:pt idx="1770">
                  <c:v>195</c:v>
                </c:pt>
                <c:pt idx="1771">
                  <c:v>340</c:v>
                </c:pt>
                <c:pt idx="1772">
                  <c:v>861</c:v>
                </c:pt>
                <c:pt idx="1773">
                  <c:v>202</c:v>
                </c:pt>
                <c:pt idx="1774">
                  <c:v>1335</c:v>
                </c:pt>
                <c:pt idx="1775">
                  <c:v>193</c:v>
                </c:pt>
                <c:pt idx="1776">
                  <c:v>621</c:v>
                </c:pt>
                <c:pt idx="1777">
                  <c:v>1220</c:v>
                </c:pt>
                <c:pt idx="1778">
                  <c:v>257</c:v>
                </c:pt>
                <c:pt idx="1779">
                  <c:v>150</c:v>
                </c:pt>
                <c:pt idx="1780">
                  <c:v>215</c:v>
                </c:pt>
                <c:pt idx="1781">
                  <c:v>137</c:v>
                </c:pt>
                <c:pt idx="1782">
                  <c:v>414</c:v>
                </c:pt>
                <c:pt idx="1783">
                  <c:v>312</c:v>
                </c:pt>
                <c:pt idx="1784">
                  <c:v>779</c:v>
                </c:pt>
                <c:pt idx="1785">
                  <c:v>235</c:v>
                </c:pt>
                <c:pt idx="1786">
                  <c:v>696</c:v>
                </c:pt>
                <c:pt idx="1787">
                  <c:v>358</c:v>
                </c:pt>
                <c:pt idx="1788">
                  <c:v>288</c:v>
                </c:pt>
                <c:pt idx="1789">
                  <c:v>183</c:v>
                </c:pt>
                <c:pt idx="1790">
                  <c:v>160</c:v>
                </c:pt>
                <c:pt idx="1791">
                  <c:v>284</c:v>
                </c:pt>
                <c:pt idx="1792">
                  <c:v>433</c:v>
                </c:pt>
                <c:pt idx="1793">
                  <c:v>361</c:v>
                </c:pt>
                <c:pt idx="1794">
                  <c:v>867</c:v>
                </c:pt>
                <c:pt idx="1795">
                  <c:v>503</c:v>
                </c:pt>
                <c:pt idx="1796">
                  <c:v>767</c:v>
                </c:pt>
                <c:pt idx="1797">
                  <c:v>589</c:v>
                </c:pt>
                <c:pt idx="1798">
                  <c:v>178</c:v>
                </c:pt>
                <c:pt idx="1799">
                  <c:v>273</c:v>
                </c:pt>
                <c:pt idx="1800">
                  <c:v>1317</c:v>
                </c:pt>
                <c:pt idx="1801">
                  <c:v>122</c:v>
                </c:pt>
                <c:pt idx="1802">
                  <c:v>139</c:v>
                </c:pt>
                <c:pt idx="1803">
                  <c:v>177</c:v>
                </c:pt>
                <c:pt idx="1804">
                  <c:v>242</c:v>
                </c:pt>
                <c:pt idx="1805">
                  <c:v>313</c:v>
                </c:pt>
                <c:pt idx="1806">
                  <c:v>270</c:v>
                </c:pt>
                <c:pt idx="1807">
                  <c:v>760</c:v>
                </c:pt>
                <c:pt idx="1808">
                  <c:v>551</c:v>
                </c:pt>
                <c:pt idx="1809">
                  <c:v>390</c:v>
                </c:pt>
                <c:pt idx="1810">
                  <c:v>948</c:v>
                </c:pt>
                <c:pt idx="1811">
                  <c:v>1348</c:v>
                </c:pt>
                <c:pt idx="1812">
                  <c:v>214</c:v>
                </c:pt>
                <c:pt idx="1813">
                  <c:v>186</c:v>
                </c:pt>
                <c:pt idx="1814">
                  <c:v>193</c:v>
                </c:pt>
                <c:pt idx="1815">
                  <c:v>271</c:v>
                </c:pt>
                <c:pt idx="1816">
                  <c:v>1585</c:v>
                </c:pt>
                <c:pt idx="1817">
                  <c:v>214</c:v>
                </c:pt>
                <c:pt idx="1818">
                  <c:v>985</c:v>
                </c:pt>
                <c:pt idx="1819">
                  <c:v>213</c:v>
                </c:pt>
                <c:pt idx="1820">
                  <c:v>348</c:v>
                </c:pt>
                <c:pt idx="1821">
                  <c:v>192</c:v>
                </c:pt>
                <c:pt idx="1822">
                  <c:v>687</c:v>
                </c:pt>
                <c:pt idx="1823">
                  <c:v>199</c:v>
                </c:pt>
                <c:pt idx="1824">
                  <c:v>348</c:v>
                </c:pt>
                <c:pt idx="1825">
                  <c:v>474</c:v>
                </c:pt>
                <c:pt idx="1826">
                  <c:v>155</c:v>
                </c:pt>
                <c:pt idx="1827">
                  <c:v>155</c:v>
                </c:pt>
                <c:pt idx="1828">
                  <c:v>221</c:v>
                </c:pt>
                <c:pt idx="1829">
                  <c:v>188</c:v>
                </c:pt>
                <c:pt idx="1830">
                  <c:v>155</c:v>
                </c:pt>
                <c:pt idx="1831">
                  <c:v>161</c:v>
                </c:pt>
                <c:pt idx="1832">
                  <c:v>860</c:v>
                </c:pt>
                <c:pt idx="1833">
                  <c:v>720</c:v>
                </c:pt>
                <c:pt idx="1834">
                  <c:v>471</c:v>
                </c:pt>
                <c:pt idx="1835">
                  <c:v>354</c:v>
                </c:pt>
                <c:pt idx="1836">
                  <c:v>473</c:v>
                </c:pt>
                <c:pt idx="1837">
                  <c:v>365</c:v>
                </c:pt>
                <c:pt idx="1838">
                  <c:v>464</c:v>
                </c:pt>
                <c:pt idx="1839">
                  <c:v>121</c:v>
                </c:pt>
                <c:pt idx="1840">
                  <c:v>215</c:v>
                </c:pt>
                <c:pt idx="1841">
                  <c:v>146</c:v>
                </c:pt>
                <c:pt idx="1842">
                  <c:v>291</c:v>
                </c:pt>
                <c:pt idx="1843">
                  <c:v>266</c:v>
                </c:pt>
                <c:pt idx="1844">
                  <c:v>133</c:v>
                </c:pt>
                <c:pt idx="1845">
                  <c:v>303</c:v>
                </c:pt>
                <c:pt idx="1846">
                  <c:v>520</c:v>
                </c:pt>
                <c:pt idx="1847">
                  <c:v>410</c:v>
                </c:pt>
                <c:pt idx="1848">
                  <c:v>322</c:v>
                </c:pt>
                <c:pt idx="1849">
                  <c:v>195</c:v>
                </c:pt>
                <c:pt idx="1850">
                  <c:v>202</c:v>
                </c:pt>
                <c:pt idx="1851">
                  <c:v>223</c:v>
                </c:pt>
                <c:pt idx="1852">
                  <c:v>144</c:v>
                </c:pt>
                <c:pt idx="1853">
                  <c:v>264</c:v>
                </c:pt>
                <c:pt idx="1854">
                  <c:v>186</c:v>
                </c:pt>
                <c:pt idx="1855">
                  <c:v>1089</c:v>
                </c:pt>
                <c:pt idx="1856">
                  <c:v>159</c:v>
                </c:pt>
                <c:pt idx="1857">
                  <c:v>358</c:v>
                </c:pt>
                <c:pt idx="1858">
                  <c:v>524</c:v>
                </c:pt>
                <c:pt idx="1859">
                  <c:v>251</c:v>
                </c:pt>
                <c:pt idx="1860">
                  <c:v>136</c:v>
                </c:pt>
                <c:pt idx="1861">
                  <c:v>146</c:v>
                </c:pt>
                <c:pt idx="1862">
                  <c:v>306</c:v>
                </c:pt>
                <c:pt idx="1863">
                  <c:v>300</c:v>
                </c:pt>
                <c:pt idx="1864">
                  <c:v>266</c:v>
                </c:pt>
                <c:pt idx="1865">
                  <c:v>137</c:v>
                </c:pt>
                <c:pt idx="1866">
                  <c:v>435</c:v>
                </c:pt>
                <c:pt idx="1867">
                  <c:v>215</c:v>
                </c:pt>
                <c:pt idx="1868">
                  <c:v>264</c:v>
                </c:pt>
                <c:pt idx="1869">
                  <c:v>1783</c:v>
                </c:pt>
                <c:pt idx="1870">
                  <c:v>1040</c:v>
                </c:pt>
                <c:pt idx="1871">
                  <c:v>170</c:v>
                </c:pt>
                <c:pt idx="1872">
                  <c:v>127</c:v>
                </c:pt>
                <c:pt idx="1873">
                  <c:v>420</c:v>
                </c:pt>
                <c:pt idx="1874">
                  <c:v>302</c:v>
                </c:pt>
                <c:pt idx="1875">
                  <c:v>358</c:v>
                </c:pt>
                <c:pt idx="1876">
                  <c:v>735</c:v>
                </c:pt>
                <c:pt idx="1877">
                  <c:v>232</c:v>
                </c:pt>
                <c:pt idx="1878">
                  <c:v>153</c:v>
                </c:pt>
                <c:pt idx="1879">
                  <c:v>371</c:v>
                </c:pt>
                <c:pt idx="1880">
                  <c:v>1202</c:v>
                </c:pt>
                <c:pt idx="1881">
                  <c:v>937</c:v>
                </c:pt>
                <c:pt idx="1882">
                  <c:v>173</c:v>
                </c:pt>
                <c:pt idx="1883">
                  <c:v>273</c:v>
                </c:pt>
                <c:pt idx="1884">
                  <c:v>252</c:v>
                </c:pt>
                <c:pt idx="1885">
                  <c:v>556</c:v>
                </c:pt>
                <c:pt idx="1886">
                  <c:v>167</c:v>
                </c:pt>
                <c:pt idx="1887">
                  <c:v>300</c:v>
                </c:pt>
                <c:pt idx="1888">
                  <c:v>151</c:v>
                </c:pt>
                <c:pt idx="1889">
                  <c:v>284</c:v>
                </c:pt>
                <c:pt idx="1890">
                  <c:v>391</c:v>
                </c:pt>
                <c:pt idx="1891">
                  <c:v>235</c:v>
                </c:pt>
                <c:pt idx="1892">
                  <c:v>206</c:v>
                </c:pt>
                <c:pt idx="1893">
                  <c:v>368</c:v>
                </c:pt>
                <c:pt idx="1894">
                  <c:v>711</c:v>
                </c:pt>
                <c:pt idx="1895">
                  <c:v>359</c:v>
                </c:pt>
                <c:pt idx="1896">
                  <c:v>279</c:v>
                </c:pt>
                <c:pt idx="1897">
                  <c:v>203</c:v>
                </c:pt>
                <c:pt idx="1898">
                  <c:v>491</c:v>
                </c:pt>
                <c:pt idx="1899">
                  <c:v>231</c:v>
                </c:pt>
                <c:pt idx="1900">
                  <c:v>1229</c:v>
                </c:pt>
                <c:pt idx="1901">
                  <c:v>107</c:v>
                </c:pt>
                <c:pt idx="1902">
                  <c:v>196</c:v>
                </c:pt>
                <c:pt idx="1903">
                  <c:v>458</c:v>
                </c:pt>
                <c:pt idx="1904">
                  <c:v>209</c:v>
                </c:pt>
                <c:pt idx="1905">
                  <c:v>265</c:v>
                </c:pt>
                <c:pt idx="1906">
                  <c:v>385</c:v>
                </c:pt>
                <c:pt idx="1907">
                  <c:v>1884</c:v>
                </c:pt>
                <c:pt idx="1908">
                  <c:v>499</c:v>
                </c:pt>
                <c:pt idx="1909">
                  <c:v>346</c:v>
                </c:pt>
                <c:pt idx="1910">
                  <c:v>344</c:v>
                </c:pt>
                <c:pt idx="1911">
                  <c:v>1331</c:v>
                </c:pt>
                <c:pt idx="1912">
                  <c:v>378</c:v>
                </c:pt>
                <c:pt idx="1913">
                  <c:v>530</c:v>
                </c:pt>
                <c:pt idx="1914">
                  <c:v>1441</c:v>
                </c:pt>
                <c:pt idx="1915">
                  <c:v>709</c:v>
                </c:pt>
                <c:pt idx="1916">
                  <c:v>910</c:v>
                </c:pt>
                <c:pt idx="1917">
                  <c:v>327</c:v>
                </c:pt>
                <c:pt idx="1918">
                  <c:v>205</c:v>
                </c:pt>
                <c:pt idx="1919">
                  <c:v>392</c:v>
                </c:pt>
                <c:pt idx="1920">
                  <c:v>1262</c:v>
                </c:pt>
                <c:pt idx="1921">
                  <c:v>375</c:v>
                </c:pt>
                <c:pt idx="1922">
                  <c:v>538</c:v>
                </c:pt>
                <c:pt idx="1923">
                  <c:v>677</c:v>
                </c:pt>
                <c:pt idx="1924">
                  <c:v>278</c:v>
                </c:pt>
                <c:pt idx="1925">
                  <c:v>1365</c:v>
                </c:pt>
                <c:pt idx="1926">
                  <c:v>400</c:v>
                </c:pt>
                <c:pt idx="1927">
                  <c:v>247</c:v>
                </c:pt>
                <c:pt idx="1928">
                  <c:v>721</c:v>
                </c:pt>
                <c:pt idx="1929">
                  <c:v>641</c:v>
                </c:pt>
                <c:pt idx="1930">
                  <c:v>499</c:v>
                </c:pt>
                <c:pt idx="1931">
                  <c:v>410</c:v>
                </c:pt>
                <c:pt idx="1932">
                  <c:v>183</c:v>
                </c:pt>
                <c:pt idx="1933">
                  <c:v>736</c:v>
                </c:pt>
                <c:pt idx="1934">
                  <c:v>368</c:v>
                </c:pt>
                <c:pt idx="1935">
                  <c:v>304</c:v>
                </c:pt>
                <c:pt idx="1936">
                  <c:v>123</c:v>
                </c:pt>
                <c:pt idx="1937">
                  <c:v>114</c:v>
                </c:pt>
                <c:pt idx="1938">
                  <c:v>128</c:v>
                </c:pt>
                <c:pt idx="1939">
                  <c:v>373</c:v>
                </c:pt>
                <c:pt idx="1940">
                  <c:v>112</c:v>
                </c:pt>
                <c:pt idx="1941">
                  <c:v>336</c:v>
                </c:pt>
                <c:pt idx="1942">
                  <c:v>328</c:v>
                </c:pt>
                <c:pt idx="1943">
                  <c:v>1763</c:v>
                </c:pt>
                <c:pt idx="1944">
                  <c:v>251</c:v>
                </c:pt>
                <c:pt idx="1945">
                  <c:v>311</c:v>
                </c:pt>
                <c:pt idx="1946">
                  <c:v>186</c:v>
                </c:pt>
                <c:pt idx="1947">
                  <c:v>215</c:v>
                </c:pt>
                <c:pt idx="1948">
                  <c:v>321</c:v>
                </c:pt>
                <c:pt idx="1949">
                  <c:v>526</c:v>
                </c:pt>
                <c:pt idx="1950">
                  <c:v>155</c:v>
                </c:pt>
                <c:pt idx="1951">
                  <c:v>384</c:v>
                </c:pt>
                <c:pt idx="1952">
                  <c:v>208</c:v>
                </c:pt>
                <c:pt idx="1953">
                  <c:v>306</c:v>
                </c:pt>
                <c:pt idx="1954">
                  <c:v>224</c:v>
                </c:pt>
                <c:pt idx="1955">
                  <c:v>171</c:v>
                </c:pt>
                <c:pt idx="1956">
                  <c:v>245</c:v>
                </c:pt>
                <c:pt idx="1957">
                  <c:v>174</c:v>
                </c:pt>
                <c:pt idx="1958">
                  <c:v>119</c:v>
                </c:pt>
                <c:pt idx="1959">
                  <c:v>154</c:v>
                </c:pt>
                <c:pt idx="1960">
                  <c:v>127</c:v>
                </c:pt>
                <c:pt idx="1961">
                  <c:v>167</c:v>
                </c:pt>
                <c:pt idx="1962">
                  <c:v>124</c:v>
                </c:pt>
                <c:pt idx="1963">
                  <c:v>337</c:v>
                </c:pt>
                <c:pt idx="1964">
                  <c:v>234</c:v>
                </c:pt>
                <c:pt idx="1965">
                  <c:v>131</c:v>
                </c:pt>
                <c:pt idx="1966">
                  <c:v>160</c:v>
                </c:pt>
                <c:pt idx="1967">
                  <c:v>212</c:v>
                </c:pt>
                <c:pt idx="1968">
                  <c:v>411</c:v>
                </c:pt>
                <c:pt idx="1969">
                  <c:v>116</c:v>
                </c:pt>
                <c:pt idx="1970">
                  <c:v>737</c:v>
                </c:pt>
                <c:pt idx="1971">
                  <c:v>180</c:v>
                </c:pt>
                <c:pt idx="1972">
                  <c:v>142</c:v>
                </c:pt>
                <c:pt idx="1973">
                  <c:v>331</c:v>
                </c:pt>
                <c:pt idx="1974">
                  <c:v>140</c:v>
                </c:pt>
                <c:pt idx="1975">
                  <c:v>252</c:v>
                </c:pt>
                <c:pt idx="1976">
                  <c:v>147</c:v>
                </c:pt>
                <c:pt idx="1977">
                  <c:v>609</c:v>
                </c:pt>
                <c:pt idx="1978">
                  <c:v>304</c:v>
                </c:pt>
                <c:pt idx="1979">
                  <c:v>1555</c:v>
                </c:pt>
                <c:pt idx="1980">
                  <c:v>205</c:v>
                </c:pt>
                <c:pt idx="1981">
                  <c:v>168</c:v>
                </c:pt>
                <c:pt idx="1982">
                  <c:v>358</c:v>
                </c:pt>
                <c:pt idx="1983">
                  <c:v>1434</c:v>
                </c:pt>
                <c:pt idx="1984">
                  <c:v>283</c:v>
                </c:pt>
                <c:pt idx="1985">
                  <c:v>297</c:v>
                </c:pt>
                <c:pt idx="1986">
                  <c:v>391</c:v>
                </c:pt>
                <c:pt idx="1987">
                  <c:v>292</c:v>
                </c:pt>
                <c:pt idx="1988">
                  <c:v>1811</c:v>
                </c:pt>
                <c:pt idx="1989">
                  <c:v>262</c:v>
                </c:pt>
                <c:pt idx="1990">
                  <c:v>404</c:v>
                </c:pt>
                <c:pt idx="1991">
                  <c:v>179</c:v>
                </c:pt>
                <c:pt idx="1992">
                  <c:v>143</c:v>
                </c:pt>
                <c:pt idx="1993">
                  <c:v>531</c:v>
                </c:pt>
                <c:pt idx="1994">
                  <c:v>572</c:v>
                </c:pt>
                <c:pt idx="1995">
                  <c:v>296</c:v>
                </c:pt>
                <c:pt idx="1996">
                  <c:v>527</c:v>
                </c:pt>
                <c:pt idx="1997">
                  <c:v>459</c:v>
                </c:pt>
                <c:pt idx="1998">
                  <c:v>1096</c:v>
                </c:pt>
                <c:pt idx="1999">
                  <c:v>127</c:v>
                </c:pt>
                <c:pt idx="2000">
                  <c:v>234</c:v>
                </c:pt>
                <c:pt idx="2001">
                  <c:v>217</c:v>
                </c:pt>
                <c:pt idx="2002">
                  <c:v>134</c:v>
                </c:pt>
                <c:pt idx="2003">
                  <c:v>1390</c:v>
                </c:pt>
                <c:pt idx="2004">
                  <c:v>521</c:v>
                </c:pt>
                <c:pt idx="2005">
                  <c:v>283</c:v>
                </c:pt>
                <c:pt idx="2006">
                  <c:v>322</c:v>
                </c:pt>
                <c:pt idx="2007">
                  <c:v>463</c:v>
                </c:pt>
                <c:pt idx="2008">
                  <c:v>234</c:v>
                </c:pt>
                <c:pt idx="2009">
                  <c:v>618</c:v>
                </c:pt>
                <c:pt idx="2010">
                  <c:v>1130</c:v>
                </c:pt>
                <c:pt idx="2011">
                  <c:v>163</c:v>
                </c:pt>
                <c:pt idx="2012">
                  <c:v>1760</c:v>
                </c:pt>
                <c:pt idx="2013">
                  <c:v>620</c:v>
                </c:pt>
                <c:pt idx="2014">
                  <c:v>485</c:v>
                </c:pt>
                <c:pt idx="2015">
                  <c:v>188</c:v>
                </c:pt>
                <c:pt idx="2016">
                  <c:v>466</c:v>
                </c:pt>
                <c:pt idx="2017">
                  <c:v>1828</c:v>
                </c:pt>
                <c:pt idx="2018">
                  <c:v>616</c:v>
                </c:pt>
                <c:pt idx="2019">
                  <c:v>1363</c:v>
                </c:pt>
                <c:pt idx="2020">
                  <c:v>216</c:v>
                </c:pt>
                <c:pt idx="2021">
                  <c:v>614</c:v>
                </c:pt>
                <c:pt idx="2022">
                  <c:v>443</c:v>
                </c:pt>
                <c:pt idx="2023">
                  <c:v>442</c:v>
                </c:pt>
                <c:pt idx="2024">
                  <c:v>483</c:v>
                </c:pt>
                <c:pt idx="2025">
                  <c:v>172</c:v>
                </c:pt>
                <c:pt idx="2026">
                  <c:v>198</c:v>
                </c:pt>
                <c:pt idx="2027">
                  <c:v>458</c:v>
                </c:pt>
                <c:pt idx="2028">
                  <c:v>268</c:v>
                </c:pt>
                <c:pt idx="2029">
                  <c:v>206</c:v>
                </c:pt>
                <c:pt idx="2030">
                  <c:v>1565</c:v>
                </c:pt>
                <c:pt idx="2031">
                  <c:v>261</c:v>
                </c:pt>
                <c:pt idx="2032">
                  <c:v>131</c:v>
                </c:pt>
                <c:pt idx="2033">
                  <c:v>1152</c:v>
                </c:pt>
                <c:pt idx="2034">
                  <c:v>1803</c:v>
                </c:pt>
                <c:pt idx="2035">
                  <c:v>238</c:v>
                </c:pt>
                <c:pt idx="2036">
                  <c:v>353</c:v>
                </c:pt>
                <c:pt idx="2037">
                  <c:v>123</c:v>
                </c:pt>
                <c:pt idx="2038">
                  <c:v>1254</c:v>
                </c:pt>
                <c:pt idx="2039">
                  <c:v>686</c:v>
                </c:pt>
                <c:pt idx="2040">
                  <c:v>575</c:v>
                </c:pt>
                <c:pt idx="2041">
                  <c:v>541</c:v>
                </c:pt>
                <c:pt idx="2042">
                  <c:v>488</c:v>
                </c:pt>
                <c:pt idx="2043">
                  <c:v>177</c:v>
                </c:pt>
                <c:pt idx="2044">
                  <c:v>206</c:v>
                </c:pt>
                <c:pt idx="2045">
                  <c:v>244</c:v>
                </c:pt>
                <c:pt idx="2046">
                  <c:v>298</c:v>
                </c:pt>
                <c:pt idx="2047">
                  <c:v>494</c:v>
                </c:pt>
                <c:pt idx="2048">
                  <c:v>1427</c:v>
                </c:pt>
                <c:pt idx="2049">
                  <c:v>192</c:v>
                </c:pt>
                <c:pt idx="2050">
                  <c:v>455</c:v>
                </c:pt>
                <c:pt idx="2051">
                  <c:v>262</c:v>
                </c:pt>
                <c:pt idx="2052">
                  <c:v>213</c:v>
                </c:pt>
                <c:pt idx="2053">
                  <c:v>417</c:v>
                </c:pt>
                <c:pt idx="2054">
                  <c:v>269</c:v>
                </c:pt>
                <c:pt idx="2055">
                  <c:v>151</c:v>
                </c:pt>
                <c:pt idx="2056">
                  <c:v>438</c:v>
                </c:pt>
                <c:pt idx="2057">
                  <c:v>196</c:v>
                </c:pt>
                <c:pt idx="2058">
                  <c:v>357</c:v>
                </c:pt>
                <c:pt idx="2059">
                  <c:v>394</c:v>
                </c:pt>
                <c:pt idx="2060">
                  <c:v>208</c:v>
                </c:pt>
                <c:pt idx="2061">
                  <c:v>196</c:v>
                </c:pt>
                <c:pt idx="2062">
                  <c:v>119</c:v>
                </c:pt>
                <c:pt idx="2063">
                  <c:v>217</c:v>
                </c:pt>
                <c:pt idx="2064">
                  <c:v>1468</c:v>
                </c:pt>
                <c:pt idx="2065">
                  <c:v>218</c:v>
                </c:pt>
                <c:pt idx="2066">
                  <c:v>202</c:v>
                </c:pt>
                <c:pt idx="2067">
                  <c:v>284</c:v>
                </c:pt>
                <c:pt idx="2068">
                  <c:v>323</c:v>
                </c:pt>
                <c:pt idx="2069">
                  <c:v>1763</c:v>
                </c:pt>
                <c:pt idx="2070">
                  <c:v>890</c:v>
                </c:pt>
                <c:pt idx="2071">
                  <c:v>1229</c:v>
                </c:pt>
                <c:pt idx="2072">
                  <c:v>1854</c:v>
                </c:pt>
                <c:pt idx="2073">
                  <c:v>148</c:v>
                </c:pt>
                <c:pt idx="2074">
                  <c:v>1983</c:v>
                </c:pt>
                <c:pt idx="2075">
                  <c:v>2662</c:v>
                </c:pt>
                <c:pt idx="2076">
                  <c:v>846</c:v>
                </c:pt>
                <c:pt idx="2077">
                  <c:v>219</c:v>
                </c:pt>
                <c:pt idx="2078">
                  <c:v>2154</c:v>
                </c:pt>
                <c:pt idx="2079">
                  <c:v>980</c:v>
                </c:pt>
                <c:pt idx="2080">
                  <c:v>190</c:v>
                </c:pt>
                <c:pt idx="2081">
                  <c:v>255</c:v>
                </c:pt>
                <c:pt idx="2082">
                  <c:v>230</c:v>
                </c:pt>
                <c:pt idx="2083">
                  <c:v>195</c:v>
                </c:pt>
                <c:pt idx="2084">
                  <c:v>206</c:v>
                </c:pt>
                <c:pt idx="2085">
                  <c:v>186</c:v>
                </c:pt>
                <c:pt idx="2086">
                  <c:v>174</c:v>
                </c:pt>
                <c:pt idx="2087">
                  <c:v>129</c:v>
                </c:pt>
                <c:pt idx="2088">
                  <c:v>218</c:v>
                </c:pt>
                <c:pt idx="2089">
                  <c:v>259</c:v>
                </c:pt>
                <c:pt idx="2090">
                  <c:v>322</c:v>
                </c:pt>
                <c:pt idx="2091">
                  <c:v>297</c:v>
                </c:pt>
                <c:pt idx="2092">
                  <c:v>175</c:v>
                </c:pt>
                <c:pt idx="2093">
                  <c:v>863</c:v>
                </c:pt>
                <c:pt idx="2094">
                  <c:v>229</c:v>
                </c:pt>
                <c:pt idx="2095">
                  <c:v>235</c:v>
                </c:pt>
                <c:pt idx="2096">
                  <c:v>395</c:v>
                </c:pt>
                <c:pt idx="2097">
                  <c:v>128</c:v>
                </c:pt>
                <c:pt idx="2098">
                  <c:v>137</c:v>
                </c:pt>
                <c:pt idx="2099">
                  <c:v>204</c:v>
                </c:pt>
                <c:pt idx="2100">
                  <c:v>161</c:v>
                </c:pt>
                <c:pt idx="2101">
                  <c:v>357</c:v>
                </c:pt>
                <c:pt idx="2102">
                  <c:v>142</c:v>
                </c:pt>
                <c:pt idx="2103">
                  <c:v>250</c:v>
                </c:pt>
                <c:pt idx="2104">
                  <c:v>441</c:v>
                </c:pt>
                <c:pt idx="2105">
                  <c:v>166</c:v>
                </c:pt>
                <c:pt idx="2106">
                  <c:v>190</c:v>
                </c:pt>
                <c:pt idx="2107">
                  <c:v>219</c:v>
                </c:pt>
                <c:pt idx="2108">
                  <c:v>145</c:v>
                </c:pt>
                <c:pt idx="2109">
                  <c:v>655</c:v>
                </c:pt>
                <c:pt idx="2110">
                  <c:v>145</c:v>
                </c:pt>
                <c:pt idx="2111">
                  <c:v>157</c:v>
                </c:pt>
                <c:pt idx="2112">
                  <c:v>1204</c:v>
                </c:pt>
                <c:pt idx="2113">
                  <c:v>176</c:v>
                </c:pt>
                <c:pt idx="2114">
                  <c:v>1585</c:v>
                </c:pt>
                <c:pt idx="2115">
                  <c:v>400</c:v>
                </c:pt>
                <c:pt idx="2116">
                  <c:v>3024</c:v>
                </c:pt>
                <c:pt idx="2117">
                  <c:v>757</c:v>
                </c:pt>
                <c:pt idx="2118">
                  <c:v>388</c:v>
                </c:pt>
                <c:pt idx="2119">
                  <c:v>121</c:v>
                </c:pt>
                <c:pt idx="2120">
                  <c:v>308</c:v>
                </c:pt>
                <c:pt idx="2121">
                  <c:v>985</c:v>
                </c:pt>
                <c:pt idx="2122">
                  <c:v>156</c:v>
                </c:pt>
                <c:pt idx="2123">
                  <c:v>233</c:v>
                </c:pt>
                <c:pt idx="2124">
                  <c:v>369</c:v>
                </c:pt>
                <c:pt idx="2125">
                  <c:v>165</c:v>
                </c:pt>
                <c:pt idx="2126">
                  <c:v>109</c:v>
                </c:pt>
                <c:pt idx="2127">
                  <c:v>156</c:v>
                </c:pt>
                <c:pt idx="2128">
                  <c:v>261</c:v>
                </c:pt>
                <c:pt idx="2129">
                  <c:v>3320</c:v>
                </c:pt>
                <c:pt idx="2130">
                  <c:v>517</c:v>
                </c:pt>
                <c:pt idx="2131">
                  <c:v>1149</c:v>
                </c:pt>
                <c:pt idx="2132">
                  <c:v>414</c:v>
                </c:pt>
                <c:pt idx="2133">
                  <c:v>1430</c:v>
                </c:pt>
                <c:pt idx="2134">
                  <c:v>303</c:v>
                </c:pt>
                <c:pt idx="2135">
                  <c:v>3423</c:v>
                </c:pt>
                <c:pt idx="2136">
                  <c:v>2904</c:v>
                </c:pt>
                <c:pt idx="2137">
                  <c:v>389</c:v>
                </c:pt>
                <c:pt idx="2138">
                  <c:v>629</c:v>
                </c:pt>
                <c:pt idx="2139">
                  <c:v>309</c:v>
                </c:pt>
                <c:pt idx="2140">
                  <c:v>207</c:v>
                </c:pt>
                <c:pt idx="2141">
                  <c:v>2280</c:v>
                </c:pt>
                <c:pt idx="2142">
                  <c:v>613</c:v>
                </c:pt>
                <c:pt idx="2143">
                  <c:v>1423</c:v>
                </c:pt>
                <c:pt idx="2144">
                  <c:v>538</c:v>
                </c:pt>
                <c:pt idx="2145">
                  <c:v>939</c:v>
                </c:pt>
                <c:pt idx="2146">
                  <c:v>400</c:v>
                </c:pt>
                <c:pt idx="2147">
                  <c:v>303</c:v>
                </c:pt>
                <c:pt idx="2148">
                  <c:v>892</c:v>
                </c:pt>
                <c:pt idx="2149">
                  <c:v>377</c:v>
                </c:pt>
                <c:pt idx="2150">
                  <c:v>226</c:v>
                </c:pt>
                <c:pt idx="2151">
                  <c:v>764</c:v>
                </c:pt>
                <c:pt idx="2152">
                  <c:v>225</c:v>
                </c:pt>
                <c:pt idx="2153">
                  <c:v>939</c:v>
                </c:pt>
                <c:pt idx="2154">
                  <c:v>132</c:v>
                </c:pt>
                <c:pt idx="2155">
                  <c:v>162</c:v>
                </c:pt>
                <c:pt idx="2156">
                  <c:v>367</c:v>
                </c:pt>
                <c:pt idx="2157">
                  <c:v>341</c:v>
                </c:pt>
                <c:pt idx="2158">
                  <c:v>508</c:v>
                </c:pt>
                <c:pt idx="2159">
                  <c:v>257</c:v>
                </c:pt>
                <c:pt idx="2160">
                  <c:v>254</c:v>
                </c:pt>
                <c:pt idx="2161">
                  <c:v>155</c:v>
                </c:pt>
                <c:pt idx="2162">
                  <c:v>128</c:v>
                </c:pt>
                <c:pt idx="2163">
                  <c:v>147</c:v>
                </c:pt>
                <c:pt idx="2164">
                  <c:v>367</c:v>
                </c:pt>
                <c:pt idx="2165">
                  <c:v>180</c:v>
                </c:pt>
                <c:pt idx="2166">
                  <c:v>417</c:v>
                </c:pt>
                <c:pt idx="2167">
                  <c:v>126</c:v>
                </c:pt>
                <c:pt idx="2168">
                  <c:v>146</c:v>
                </c:pt>
                <c:pt idx="2169">
                  <c:v>222</c:v>
                </c:pt>
                <c:pt idx="2170">
                  <c:v>246</c:v>
                </c:pt>
                <c:pt idx="2171">
                  <c:v>546</c:v>
                </c:pt>
                <c:pt idx="2172">
                  <c:v>459</c:v>
                </c:pt>
                <c:pt idx="2173">
                  <c:v>228</c:v>
                </c:pt>
                <c:pt idx="2174">
                  <c:v>758</c:v>
                </c:pt>
                <c:pt idx="2175">
                  <c:v>1219</c:v>
                </c:pt>
                <c:pt idx="2176">
                  <c:v>311</c:v>
                </c:pt>
                <c:pt idx="2177">
                  <c:v>1209</c:v>
                </c:pt>
                <c:pt idx="2178">
                  <c:v>345</c:v>
                </c:pt>
                <c:pt idx="2179">
                  <c:v>415</c:v>
                </c:pt>
                <c:pt idx="2180">
                  <c:v>188</c:v>
                </c:pt>
                <c:pt idx="2181">
                  <c:v>556</c:v>
                </c:pt>
                <c:pt idx="2182">
                  <c:v>113</c:v>
                </c:pt>
                <c:pt idx="2183">
                  <c:v>165</c:v>
                </c:pt>
                <c:pt idx="2184">
                  <c:v>158</c:v>
                </c:pt>
                <c:pt idx="2185">
                  <c:v>270</c:v>
                </c:pt>
                <c:pt idx="2186">
                  <c:v>310</c:v>
                </c:pt>
                <c:pt idx="2187">
                  <c:v>163</c:v>
                </c:pt>
                <c:pt idx="2188">
                  <c:v>362</c:v>
                </c:pt>
                <c:pt idx="2189">
                  <c:v>280</c:v>
                </c:pt>
                <c:pt idx="2190">
                  <c:v>456</c:v>
                </c:pt>
                <c:pt idx="2191">
                  <c:v>243</c:v>
                </c:pt>
                <c:pt idx="2192">
                  <c:v>1411</c:v>
                </c:pt>
                <c:pt idx="2193">
                  <c:v>811</c:v>
                </c:pt>
                <c:pt idx="2194">
                  <c:v>189</c:v>
                </c:pt>
                <c:pt idx="2195">
                  <c:v>185</c:v>
                </c:pt>
                <c:pt idx="2196">
                  <c:v>172</c:v>
                </c:pt>
                <c:pt idx="2197">
                  <c:v>346</c:v>
                </c:pt>
                <c:pt idx="2198">
                  <c:v>208</c:v>
                </c:pt>
                <c:pt idx="2199">
                  <c:v>173</c:v>
                </c:pt>
                <c:pt idx="2200">
                  <c:v>712</c:v>
                </c:pt>
                <c:pt idx="2201">
                  <c:v>1038</c:v>
                </c:pt>
                <c:pt idx="2202">
                  <c:v>200</c:v>
                </c:pt>
                <c:pt idx="2203">
                  <c:v>305</c:v>
                </c:pt>
                <c:pt idx="2204">
                  <c:v>586</c:v>
                </c:pt>
                <c:pt idx="2205">
                  <c:v>527</c:v>
                </c:pt>
                <c:pt idx="2206">
                  <c:v>141</c:v>
                </c:pt>
                <c:pt idx="2207">
                  <c:v>1244</c:v>
                </c:pt>
              </c:numCache>
            </c:numRef>
          </c:yVal>
          <c:smooth val="1"/>
        </c:ser>
        <c:dLbls>
          <c:showLegendKey val="0"/>
          <c:showVal val="0"/>
          <c:showCatName val="0"/>
          <c:showSerName val="0"/>
          <c:showPercent val="0"/>
          <c:showBubbleSize val="0"/>
        </c:dLbls>
        <c:axId val="148554880"/>
        <c:axId val="148556416"/>
      </c:scatterChart>
      <c:scatterChart>
        <c:scatterStyle val="lineMarker"/>
        <c:varyColors val="1"/>
        <c:ser>
          <c:idx val="2"/>
          <c:order val="1"/>
          <c:tx>
            <c:v>Users</c:v>
          </c:tx>
          <c:spPr>
            <a:ln w="28575">
              <a:solidFill>
                <a:schemeClr val="accent6">
                  <a:lumMod val="75000"/>
                </a:schemeClr>
              </a:solidFill>
            </a:ln>
          </c:spPr>
          <c:marker>
            <c:symbol val="none"/>
          </c:marker>
          <c:xVal>
            <c:numRef>
              <c:f>'Excel - File Menu'!$F$2:$F$959</c:f>
              <c:numCache>
                <c:formatCode>mm:ss.0</c:formatCode>
                <c:ptCount val="958"/>
                <c:pt idx="0">
                  <c:v>40011.494017939818</c:v>
                </c:pt>
                <c:pt idx="1">
                  <c:v>40011.494194791594</c:v>
                </c:pt>
                <c:pt idx="2">
                  <c:v>40011.494373356603</c:v>
                </c:pt>
                <c:pt idx="3">
                  <c:v>40011.494546805552</c:v>
                </c:pt>
                <c:pt idx="4">
                  <c:v>40011.494720439805</c:v>
                </c:pt>
                <c:pt idx="5">
                  <c:v>40011.494893043993</c:v>
                </c:pt>
                <c:pt idx="6">
                  <c:v>40011.495065648145</c:v>
                </c:pt>
                <c:pt idx="7">
                  <c:v>40011.495239386612</c:v>
                </c:pt>
                <c:pt idx="8">
                  <c:v>40011.495412928234</c:v>
                </c:pt>
                <c:pt idx="9">
                  <c:v>40011.495586481484</c:v>
                </c:pt>
                <c:pt idx="10">
                  <c:v>40011.495760208185</c:v>
                </c:pt>
                <c:pt idx="11">
                  <c:v>40011.495928796285</c:v>
                </c:pt>
                <c:pt idx="12">
                  <c:v>40011.496105995371</c:v>
                </c:pt>
                <c:pt idx="13">
                  <c:v>40011.496281145832</c:v>
                </c:pt>
                <c:pt idx="14">
                  <c:v>40011.49645460648</c:v>
                </c:pt>
                <c:pt idx="15">
                  <c:v>40011.496628263885</c:v>
                </c:pt>
                <c:pt idx="16">
                  <c:v>40011.496801909721</c:v>
                </c:pt>
                <c:pt idx="17">
                  <c:v>40011.496975567126</c:v>
                </c:pt>
                <c:pt idx="18">
                  <c:v>40011.497149039184</c:v>
                </c:pt>
                <c:pt idx="19">
                  <c:v>40011.497322684976</c:v>
                </c:pt>
                <c:pt idx="20">
                  <c:v>40011.497496342592</c:v>
                </c:pt>
                <c:pt idx="21">
                  <c:v>40011.497669988428</c:v>
                </c:pt>
                <c:pt idx="22">
                  <c:v>40011.497843645826</c:v>
                </c:pt>
                <c:pt idx="23">
                  <c:v>40011.498017106613</c:v>
                </c:pt>
                <c:pt idx="24">
                  <c:v>40011.498190763574</c:v>
                </c:pt>
                <c:pt idx="25">
                  <c:v>40011.498364421284</c:v>
                </c:pt>
                <c:pt idx="26">
                  <c:v>40011.498538067142</c:v>
                </c:pt>
                <c:pt idx="27">
                  <c:v>40011.498711539185</c:v>
                </c:pt>
                <c:pt idx="28">
                  <c:v>40011.498885185189</c:v>
                </c:pt>
                <c:pt idx="29">
                  <c:v>40011.499058842601</c:v>
                </c:pt>
                <c:pt idx="30">
                  <c:v>40011.499232500006</c:v>
                </c:pt>
                <c:pt idx="31">
                  <c:v>40011.499406145835</c:v>
                </c:pt>
                <c:pt idx="32">
                  <c:v>40011.499579491043</c:v>
                </c:pt>
                <c:pt idx="33">
                  <c:v>40011.499749351824</c:v>
                </c:pt>
                <c:pt idx="34">
                  <c:v>40011.499923055555</c:v>
                </c:pt>
                <c:pt idx="35">
                  <c:v>40011.500096574091</c:v>
                </c:pt>
                <c:pt idx="36">
                  <c:v>40011.500270277793</c:v>
                </c:pt>
                <c:pt idx="37">
                  <c:v>40011.5004437963</c:v>
                </c:pt>
                <c:pt idx="38">
                  <c:v>40011.500617500002</c:v>
                </c:pt>
                <c:pt idx="39">
                  <c:v>40011.500791030085</c:v>
                </c:pt>
                <c:pt idx="40">
                  <c:v>40011.500964733576</c:v>
                </c:pt>
                <c:pt idx="41">
                  <c:v>40011.501138252315</c:v>
                </c:pt>
                <c:pt idx="42">
                  <c:v>40011.501311956017</c:v>
                </c:pt>
                <c:pt idx="43">
                  <c:v>40011.501485474539</c:v>
                </c:pt>
                <c:pt idx="44">
                  <c:v>40011.501659178241</c:v>
                </c:pt>
                <c:pt idx="45">
                  <c:v>40011.501832696762</c:v>
                </c:pt>
                <c:pt idx="46">
                  <c:v>40011.502006400493</c:v>
                </c:pt>
                <c:pt idx="47">
                  <c:v>40011.502179918993</c:v>
                </c:pt>
                <c:pt idx="48">
                  <c:v>40011.502353622687</c:v>
                </c:pt>
                <c:pt idx="49">
                  <c:v>40011.502527152792</c:v>
                </c:pt>
                <c:pt idx="50">
                  <c:v>40011.502700671175</c:v>
                </c:pt>
                <c:pt idx="51">
                  <c:v>40011.502874375212</c:v>
                </c:pt>
                <c:pt idx="52">
                  <c:v>40011.503047893515</c:v>
                </c:pt>
                <c:pt idx="53">
                  <c:v>40011.503220497689</c:v>
                </c:pt>
                <c:pt idx="54">
                  <c:v>40011.503393830986</c:v>
                </c:pt>
                <c:pt idx="55">
                  <c:v>40011.503567337961</c:v>
                </c:pt>
                <c:pt idx="56">
                  <c:v>40011.503741029985</c:v>
                </c:pt>
                <c:pt idx="57">
                  <c:v>40011.503914548608</c:v>
                </c:pt>
                <c:pt idx="58">
                  <c:v>40011.504088240741</c:v>
                </c:pt>
                <c:pt idx="59">
                  <c:v>40011.504261747687</c:v>
                </c:pt>
                <c:pt idx="60">
                  <c:v>40011.504435451388</c:v>
                </c:pt>
                <c:pt idx="61">
                  <c:v>40011.504608958341</c:v>
                </c:pt>
                <c:pt idx="62">
                  <c:v>40011.504782650176</c:v>
                </c:pt>
                <c:pt idx="63">
                  <c:v>40011.504956169003</c:v>
                </c:pt>
                <c:pt idx="64">
                  <c:v>40011.505129860976</c:v>
                </c:pt>
                <c:pt idx="65">
                  <c:v>40011.505303553175</c:v>
                </c:pt>
                <c:pt idx="66">
                  <c:v>40011.505477071754</c:v>
                </c:pt>
                <c:pt idx="67">
                  <c:v>40011.505650763575</c:v>
                </c:pt>
                <c:pt idx="68">
                  <c:v>40011.505824270833</c:v>
                </c:pt>
                <c:pt idx="69">
                  <c:v>40011.505997962966</c:v>
                </c:pt>
                <c:pt idx="70">
                  <c:v>40011.50617148148</c:v>
                </c:pt>
                <c:pt idx="71">
                  <c:v>40011.506345173606</c:v>
                </c:pt>
                <c:pt idx="72">
                  <c:v>40011.506518692702</c:v>
                </c:pt>
                <c:pt idx="73">
                  <c:v>40011.506692025461</c:v>
                </c:pt>
                <c:pt idx="74">
                  <c:v>40011.506865370393</c:v>
                </c:pt>
                <c:pt idx="75">
                  <c:v>40011.507039085634</c:v>
                </c:pt>
                <c:pt idx="76">
                  <c:v>40011.507212604163</c:v>
                </c:pt>
                <c:pt idx="77">
                  <c:v>40011.507386319434</c:v>
                </c:pt>
                <c:pt idx="78">
                  <c:v>40011.507559837963</c:v>
                </c:pt>
                <c:pt idx="79">
                  <c:v>40011.507733553175</c:v>
                </c:pt>
                <c:pt idx="80">
                  <c:v>40011.507907106483</c:v>
                </c:pt>
                <c:pt idx="81">
                  <c:v>40011.508080729167</c:v>
                </c:pt>
                <c:pt idx="82">
                  <c:v>40011.508254341024</c:v>
                </c:pt>
                <c:pt idx="83">
                  <c:v>40011.508427962966</c:v>
                </c:pt>
                <c:pt idx="84">
                  <c:v>40011.508601574082</c:v>
                </c:pt>
                <c:pt idx="85">
                  <c:v>40011.508775197013</c:v>
                </c:pt>
                <c:pt idx="86">
                  <c:v>40011.508948807881</c:v>
                </c:pt>
                <c:pt idx="87">
                  <c:v>40011.509122430558</c:v>
                </c:pt>
                <c:pt idx="88">
                  <c:v>40011.509296041666</c:v>
                </c:pt>
                <c:pt idx="89">
                  <c:v>40011.509469664175</c:v>
                </c:pt>
                <c:pt idx="90">
                  <c:v>40011.509643275465</c:v>
                </c:pt>
                <c:pt idx="91">
                  <c:v>40011.509816898724</c:v>
                </c:pt>
                <c:pt idx="92">
                  <c:v>40011.509990509185</c:v>
                </c:pt>
                <c:pt idx="93">
                  <c:v>40011.510164131934</c:v>
                </c:pt>
                <c:pt idx="94">
                  <c:v>40011.510337743093</c:v>
                </c:pt>
                <c:pt idx="95">
                  <c:v>40011.510511354798</c:v>
                </c:pt>
                <c:pt idx="96">
                  <c:v>40011.510684976849</c:v>
                </c:pt>
                <c:pt idx="97">
                  <c:v>40011.510858587993</c:v>
                </c:pt>
                <c:pt idx="98">
                  <c:v>40011.511032210634</c:v>
                </c:pt>
                <c:pt idx="99">
                  <c:v>40011.511205821756</c:v>
                </c:pt>
                <c:pt idx="100">
                  <c:v>40011.511379363423</c:v>
                </c:pt>
                <c:pt idx="101">
                  <c:v>40011.511552743053</c:v>
                </c:pt>
                <c:pt idx="102">
                  <c:v>40011.511726493052</c:v>
                </c:pt>
                <c:pt idx="103">
                  <c:v>40011.511900046295</c:v>
                </c:pt>
                <c:pt idx="104">
                  <c:v>40011.512073611106</c:v>
                </c:pt>
                <c:pt idx="105">
                  <c:v>40011.512247164363</c:v>
                </c:pt>
                <c:pt idx="106">
                  <c:v>40011.512420914354</c:v>
                </c:pt>
                <c:pt idx="107">
                  <c:v>40011.512594467611</c:v>
                </c:pt>
                <c:pt idx="108">
                  <c:v>40011.512768032408</c:v>
                </c:pt>
                <c:pt idx="109">
                  <c:v>40011.51294177083</c:v>
                </c:pt>
                <c:pt idx="110">
                  <c:v>40011.513115335634</c:v>
                </c:pt>
                <c:pt idx="111">
                  <c:v>40011.513288888891</c:v>
                </c:pt>
                <c:pt idx="112">
                  <c:v>40011.513462453586</c:v>
                </c:pt>
                <c:pt idx="113">
                  <c:v>40011.513636192212</c:v>
                </c:pt>
                <c:pt idx="114">
                  <c:v>40011.513809756943</c:v>
                </c:pt>
                <c:pt idx="115">
                  <c:v>40011.513983321754</c:v>
                </c:pt>
                <c:pt idx="116">
                  <c:v>40011.514156875011</c:v>
                </c:pt>
                <c:pt idx="117">
                  <c:v>40011.514330613427</c:v>
                </c:pt>
                <c:pt idx="118">
                  <c:v>40011.514504178915</c:v>
                </c:pt>
                <c:pt idx="119">
                  <c:v>40011.514677743093</c:v>
                </c:pt>
                <c:pt idx="120">
                  <c:v>40011.514851459135</c:v>
                </c:pt>
                <c:pt idx="121">
                  <c:v>40011.515024930559</c:v>
                </c:pt>
                <c:pt idx="122">
                  <c:v>40011.515198587964</c:v>
                </c:pt>
                <c:pt idx="123">
                  <c:v>40011.515372245369</c:v>
                </c:pt>
                <c:pt idx="124">
                  <c:v>40011.515545717586</c:v>
                </c:pt>
                <c:pt idx="125">
                  <c:v>40011.515719375013</c:v>
                </c:pt>
                <c:pt idx="126">
                  <c:v>40011.515893032411</c:v>
                </c:pt>
                <c:pt idx="127">
                  <c:v>40011.516066504628</c:v>
                </c:pt>
                <c:pt idx="128">
                  <c:v>40011.51624016204</c:v>
                </c:pt>
                <c:pt idx="129">
                  <c:v>40011.516413819445</c:v>
                </c:pt>
                <c:pt idx="130">
                  <c:v>40011.516587477243</c:v>
                </c:pt>
                <c:pt idx="131">
                  <c:v>40011.516760960585</c:v>
                </c:pt>
                <c:pt idx="132">
                  <c:v>40011.516934606603</c:v>
                </c:pt>
                <c:pt idx="133">
                  <c:v>40011.517108263884</c:v>
                </c:pt>
                <c:pt idx="134">
                  <c:v>40011.517281921275</c:v>
                </c:pt>
                <c:pt idx="135">
                  <c:v>40011.51745540509</c:v>
                </c:pt>
                <c:pt idx="136">
                  <c:v>40011.517629062502</c:v>
                </c:pt>
                <c:pt idx="137">
                  <c:v>40011.517802708331</c:v>
                </c:pt>
                <c:pt idx="138">
                  <c:v>40011.517976365736</c:v>
                </c:pt>
                <c:pt idx="139">
                  <c:v>40011.518149849602</c:v>
                </c:pt>
                <c:pt idx="140">
                  <c:v>40011.518323495613</c:v>
                </c:pt>
                <c:pt idx="141">
                  <c:v>40011.518497118093</c:v>
                </c:pt>
                <c:pt idx="142">
                  <c:v>40011.518670740741</c:v>
                </c:pt>
                <c:pt idx="143">
                  <c:v>40011.518844375212</c:v>
                </c:pt>
                <c:pt idx="144">
                  <c:v>40011.519017997693</c:v>
                </c:pt>
                <c:pt idx="145">
                  <c:v>40011.519191620355</c:v>
                </c:pt>
                <c:pt idx="146">
                  <c:v>40011.519365243053</c:v>
                </c:pt>
                <c:pt idx="147">
                  <c:v>40011.519538865738</c:v>
                </c:pt>
                <c:pt idx="148">
                  <c:v>40011.519712314817</c:v>
                </c:pt>
                <c:pt idx="149">
                  <c:v>40011.519885937501</c:v>
                </c:pt>
                <c:pt idx="150">
                  <c:v>40011.520059826391</c:v>
                </c:pt>
                <c:pt idx="151">
                  <c:v>40011.520233541654</c:v>
                </c:pt>
                <c:pt idx="152">
                  <c:v>40011.520407083175</c:v>
                </c:pt>
                <c:pt idx="153">
                  <c:v>40011.520580798606</c:v>
                </c:pt>
                <c:pt idx="154">
                  <c:v>40011.520754328703</c:v>
                </c:pt>
                <c:pt idx="155">
                  <c:v>40011.520927858794</c:v>
                </c:pt>
                <c:pt idx="156">
                  <c:v>40011.521101573257</c:v>
                </c:pt>
                <c:pt idx="157">
                  <c:v>40011.521275115585</c:v>
                </c:pt>
                <c:pt idx="158">
                  <c:v>40011.521448830354</c:v>
                </c:pt>
                <c:pt idx="159">
                  <c:v>40011.521622360975</c:v>
                </c:pt>
                <c:pt idx="160">
                  <c:v>40011.521796076384</c:v>
                </c:pt>
                <c:pt idx="161">
                  <c:v>40011.521969617294</c:v>
                </c:pt>
                <c:pt idx="162">
                  <c:v>40011.522143148148</c:v>
                </c:pt>
                <c:pt idx="163">
                  <c:v>40011.522316863426</c:v>
                </c:pt>
                <c:pt idx="164">
                  <c:v>40011.522490393516</c:v>
                </c:pt>
                <c:pt idx="165">
                  <c:v>40011.522664108794</c:v>
                </c:pt>
                <c:pt idx="166">
                  <c:v>40011.52283765046</c:v>
                </c:pt>
                <c:pt idx="167">
                  <c:v>40011.523011365724</c:v>
                </c:pt>
                <c:pt idx="168">
                  <c:v>40011.523184895574</c:v>
                </c:pt>
                <c:pt idx="169">
                  <c:v>40011.523358425933</c:v>
                </c:pt>
                <c:pt idx="170">
                  <c:v>40011.523531990744</c:v>
                </c:pt>
                <c:pt idx="171">
                  <c:v>40011.523705531494</c:v>
                </c:pt>
                <c:pt idx="172">
                  <c:v>40011.523879085624</c:v>
                </c:pt>
                <c:pt idx="173">
                  <c:v>40011.524052824083</c:v>
                </c:pt>
                <c:pt idx="174">
                  <c:v>40011.524226365735</c:v>
                </c:pt>
                <c:pt idx="175">
                  <c:v>40011.524399918992</c:v>
                </c:pt>
                <c:pt idx="176">
                  <c:v>40011.524573645831</c:v>
                </c:pt>
                <c:pt idx="177">
                  <c:v>40011.524747199073</c:v>
                </c:pt>
                <c:pt idx="178">
                  <c:v>40011.524920752185</c:v>
                </c:pt>
                <c:pt idx="179">
                  <c:v>40011.525094479191</c:v>
                </c:pt>
                <c:pt idx="180">
                  <c:v>40011.525268032405</c:v>
                </c:pt>
                <c:pt idx="181">
                  <c:v>40011.525441584738</c:v>
                </c:pt>
                <c:pt idx="182">
                  <c:v>40011.525615312501</c:v>
                </c:pt>
                <c:pt idx="183">
                  <c:v>40011.525788864907</c:v>
                </c:pt>
                <c:pt idx="184">
                  <c:v>40011.525962418978</c:v>
                </c:pt>
                <c:pt idx="185">
                  <c:v>40011.526136145832</c:v>
                </c:pt>
                <c:pt idx="186">
                  <c:v>40011.526309699082</c:v>
                </c:pt>
                <c:pt idx="187">
                  <c:v>40011.526483252186</c:v>
                </c:pt>
                <c:pt idx="188">
                  <c:v>40011.526656979193</c:v>
                </c:pt>
                <c:pt idx="189">
                  <c:v>40011.526830532406</c:v>
                </c:pt>
                <c:pt idx="190">
                  <c:v>40011.527004027776</c:v>
                </c:pt>
                <c:pt idx="191">
                  <c:v>40011.527177696757</c:v>
                </c:pt>
                <c:pt idx="192">
                  <c:v>40011.527351365585</c:v>
                </c:pt>
                <c:pt idx="193">
                  <c:v>40011.527524860976</c:v>
                </c:pt>
                <c:pt idx="194">
                  <c:v>40011.527698529986</c:v>
                </c:pt>
                <c:pt idx="195">
                  <c:v>40011.527872199091</c:v>
                </c:pt>
                <c:pt idx="196">
                  <c:v>40011.528045694446</c:v>
                </c:pt>
                <c:pt idx="197">
                  <c:v>40011.528219363441</c:v>
                </c:pt>
                <c:pt idx="198">
                  <c:v>40011.528393032408</c:v>
                </c:pt>
                <c:pt idx="199">
                  <c:v>40011.528566516194</c:v>
                </c:pt>
                <c:pt idx="200">
                  <c:v>40011.528740196758</c:v>
                </c:pt>
                <c:pt idx="201">
                  <c:v>40011.528913865724</c:v>
                </c:pt>
                <c:pt idx="202">
                  <c:v>40011.529087534575</c:v>
                </c:pt>
                <c:pt idx="203">
                  <c:v>40011.529261030075</c:v>
                </c:pt>
                <c:pt idx="204">
                  <c:v>40011.529434699078</c:v>
                </c:pt>
                <c:pt idx="205">
                  <c:v>40011.529608368059</c:v>
                </c:pt>
                <c:pt idx="206">
                  <c:v>40011.529781862482</c:v>
                </c:pt>
                <c:pt idx="207">
                  <c:v>40011.529955532184</c:v>
                </c:pt>
                <c:pt idx="208">
                  <c:v>40011.530129201376</c:v>
                </c:pt>
                <c:pt idx="209">
                  <c:v>40011.530302696759</c:v>
                </c:pt>
                <c:pt idx="210">
                  <c:v>40011.530476342603</c:v>
                </c:pt>
                <c:pt idx="211">
                  <c:v>40011.530649988432</c:v>
                </c:pt>
                <c:pt idx="212">
                  <c:v>40011.530823460635</c:v>
                </c:pt>
                <c:pt idx="213">
                  <c:v>40011.530997106493</c:v>
                </c:pt>
                <c:pt idx="214">
                  <c:v>40011.531170763083</c:v>
                </c:pt>
                <c:pt idx="215">
                  <c:v>40011.531344409705</c:v>
                </c:pt>
                <c:pt idx="216">
                  <c:v>40011.531518055563</c:v>
                </c:pt>
                <c:pt idx="217">
                  <c:v>40011.531691527576</c:v>
                </c:pt>
                <c:pt idx="218">
                  <c:v>40011.531865266195</c:v>
                </c:pt>
                <c:pt idx="219">
                  <c:v>40011.532038854202</c:v>
                </c:pt>
                <c:pt idx="220">
                  <c:v>40011.532212627317</c:v>
                </c:pt>
                <c:pt idx="221">
                  <c:v>40011.532386215185</c:v>
                </c:pt>
                <c:pt idx="222">
                  <c:v>40011.532559803236</c:v>
                </c:pt>
                <c:pt idx="223">
                  <c:v>40011.532733391206</c:v>
                </c:pt>
                <c:pt idx="224">
                  <c:v>40011.532906979191</c:v>
                </c:pt>
                <c:pt idx="225">
                  <c:v>40011.5330805665</c:v>
                </c:pt>
                <c:pt idx="226">
                  <c:v>40011.533254155096</c:v>
                </c:pt>
                <c:pt idx="227">
                  <c:v>40011.533427742994</c:v>
                </c:pt>
                <c:pt idx="228">
                  <c:v>40011.533601516174</c:v>
                </c:pt>
                <c:pt idx="229">
                  <c:v>40011.533775104166</c:v>
                </c:pt>
                <c:pt idx="230">
                  <c:v>40011.533948692129</c:v>
                </c:pt>
                <c:pt idx="231">
                  <c:v>40011.534122280085</c:v>
                </c:pt>
                <c:pt idx="232">
                  <c:v>40011.534295868063</c:v>
                </c:pt>
                <c:pt idx="233">
                  <c:v>40011.534469456019</c:v>
                </c:pt>
                <c:pt idx="234">
                  <c:v>40011.534643043982</c:v>
                </c:pt>
                <c:pt idx="235">
                  <c:v>40011.534816631945</c:v>
                </c:pt>
                <c:pt idx="236">
                  <c:v>40011.534990405089</c:v>
                </c:pt>
                <c:pt idx="237">
                  <c:v>40011.535163992994</c:v>
                </c:pt>
                <c:pt idx="238">
                  <c:v>40011.53533752315</c:v>
                </c:pt>
                <c:pt idx="239">
                  <c:v>40011.535511030095</c:v>
                </c:pt>
                <c:pt idx="240">
                  <c:v>40011.535684722185</c:v>
                </c:pt>
                <c:pt idx="241">
                  <c:v>40011.535858240743</c:v>
                </c:pt>
                <c:pt idx="242">
                  <c:v>40011.536031932868</c:v>
                </c:pt>
                <c:pt idx="243">
                  <c:v>40011.536205439843</c:v>
                </c:pt>
                <c:pt idx="244">
                  <c:v>40011.536379131947</c:v>
                </c:pt>
                <c:pt idx="245">
                  <c:v>40011.536552824211</c:v>
                </c:pt>
                <c:pt idx="246">
                  <c:v>40011.536726331004</c:v>
                </c:pt>
                <c:pt idx="247">
                  <c:v>40011.53690003472</c:v>
                </c:pt>
                <c:pt idx="248">
                  <c:v>40011.537073541585</c:v>
                </c:pt>
                <c:pt idx="249">
                  <c:v>40011.537247233784</c:v>
                </c:pt>
                <c:pt idx="250">
                  <c:v>40011.537420740584</c:v>
                </c:pt>
                <c:pt idx="251">
                  <c:v>40011.537594432892</c:v>
                </c:pt>
                <c:pt idx="252">
                  <c:v>40011.537767950984</c:v>
                </c:pt>
                <c:pt idx="253">
                  <c:v>40011.537941643175</c:v>
                </c:pt>
                <c:pt idx="254">
                  <c:v>40011.53811533565</c:v>
                </c:pt>
                <c:pt idx="255">
                  <c:v>40011.538288842603</c:v>
                </c:pt>
                <c:pt idx="256">
                  <c:v>40011.538462534576</c:v>
                </c:pt>
                <c:pt idx="257">
                  <c:v>40011.538636053236</c:v>
                </c:pt>
                <c:pt idx="258">
                  <c:v>40011.538809722231</c:v>
                </c:pt>
                <c:pt idx="259">
                  <c:v>40011.538983206017</c:v>
                </c:pt>
                <c:pt idx="260">
                  <c:v>40011.539156874998</c:v>
                </c:pt>
                <c:pt idx="261">
                  <c:v>40011.539330532374</c:v>
                </c:pt>
                <c:pt idx="262">
                  <c:v>40011.53950402778</c:v>
                </c:pt>
                <c:pt idx="263">
                  <c:v>40011.539677685185</c:v>
                </c:pt>
                <c:pt idx="264">
                  <c:v>40011.539851354202</c:v>
                </c:pt>
                <c:pt idx="265">
                  <c:v>40011.540025023147</c:v>
                </c:pt>
                <c:pt idx="266">
                  <c:v>40011.540198506947</c:v>
                </c:pt>
                <c:pt idx="267">
                  <c:v>40011.540372164352</c:v>
                </c:pt>
                <c:pt idx="268">
                  <c:v>40011.540545833326</c:v>
                </c:pt>
                <c:pt idx="269">
                  <c:v>40011.540719317141</c:v>
                </c:pt>
                <c:pt idx="270">
                  <c:v>40011.540892986202</c:v>
                </c:pt>
                <c:pt idx="271">
                  <c:v>40011.541066655074</c:v>
                </c:pt>
                <c:pt idx="272">
                  <c:v>40011.541240138889</c:v>
                </c:pt>
                <c:pt idx="273">
                  <c:v>40011.541413796294</c:v>
                </c:pt>
                <c:pt idx="274">
                  <c:v>40011.541587465275</c:v>
                </c:pt>
                <c:pt idx="275">
                  <c:v>40011.541761134184</c:v>
                </c:pt>
                <c:pt idx="276">
                  <c:v>40011.541934618057</c:v>
                </c:pt>
                <c:pt idx="277">
                  <c:v>40011.542108287038</c:v>
                </c:pt>
                <c:pt idx="278">
                  <c:v>40011.542281944443</c:v>
                </c:pt>
                <c:pt idx="279">
                  <c:v>40011.542455416668</c:v>
                </c:pt>
                <c:pt idx="280">
                  <c:v>40011.542629074203</c:v>
                </c:pt>
                <c:pt idx="281">
                  <c:v>40011.542802731485</c:v>
                </c:pt>
                <c:pt idx="282">
                  <c:v>40011.542976377343</c:v>
                </c:pt>
                <c:pt idx="283">
                  <c:v>40011.543149860976</c:v>
                </c:pt>
                <c:pt idx="284">
                  <c:v>40011.543323518505</c:v>
                </c:pt>
                <c:pt idx="285">
                  <c:v>40011.543497210594</c:v>
                </c:pt>
                <c:pt idx="286">
                  <c:v>40011.543670787025</c:v>
                </c:pt>
                <c:pt idx="287">
                  <c:v>40011.543844537024</c:v>
                </c:pt>
                <c:pt idx="288">
                  <c:v>40011.544018101849</c:v>
                </c:pt>
                <c:pt idx="289">
                  <c:v>40011.544191678244</c:v>
                </c:pt>
                <c:pt idx="290">
                  <c:v>40011.544365243062</c:v>
                </c:pt>
                <c:pt idx="291">
                  <c:v>40011.544538993243</c:v>
                </c:pt>
                <c:pt idx="292">
                  <c:v>40011.544712557872</c:v>
                </c:pt>
                <c:pt idx="293">
                  <c:v>40011.544886134259</c:v>
                </c:pt>
                <c:pt idx="294">
                  <c:v>40011.545059699092</c:v>
                </c:pt>
                <c:pt idx="295">
                  <c:v>40011.545233275603</c:v>
                </c:pt>
                <c:pt idx="296">
                  <c:v>40011.545407025464</c:v>
                </c:pt>
                <c:pt idx="297">
                  <c:v>40011.545580590275</c:v>
                </c:pt>
                <c:pt idx="298">
                  <c:v>40011.545754155086</c:v>
                </c:pt>
                <c:pt idx="299">
                  <c:v>40011.545927731175</c:v>
                </c:pt>
                <c:pt idx="300">
                  <c:v>40011.546101481479</c:v>
                </c:pt>
                <c:pt idx="301">
                  <c:v>40011.546275047076</c:v>
                </c:pt>
                <c:pt idx="302">
                  <c:v>40011.546448622685</c:v>
                </c:pt>
                <c:pt idx="303">
                  <c:v>40011.546622187503</c:v>
                </c:pt>
                <c:pt idx="304">
                  <c:v>40011.546795937502</c:v>
                </c:pt>
                <c:pt idx="305">
                  <c:v>40011.546969479212</c:v>
                </c:pt>
                <c:pt idx="306">
                  <c:v>40011.547142986114</c:v>
                </c:pt>
                <c:pt idx="307">
                  <c:v>40011.547316678239</c:v>
                </c:pt>
                <c:pt idx="308">
                  <c:v>40011.547490196761</c:v>
                </c:pt>
                <c:pt idx="309">
                  <c:v>40011.547663888887</c:v>
                </c:pt>
                <c:pt idx="310">
                  <c:v>40011.547837396611</c:v>
                </c:pt>
                <c:pt idx="311">
                  <c:v>40011.548011088213</c:v>
                </c:pt>
                <c:pt idx="312">
                  <c:v>40011.548184606479</c:v>
                </c:pt>
                <c:pt idx="313">
                  <c:v>40011.548358299406</c:v>
                </c:pt>
                <c:pt idx="314">
                  <c:v>40011.548531991211</c:v>
                </c:pt>
                <c:pt idx="315">
                  <c:v>40011.548705497691</c:v>
                </c:pt>
                <c:pt idx="316">
                  <c:v>40011.548879190552</c:v>
                </c:pt>
                <c:pt idx="317">
                  <c:v>40011.549052708331</c:v>
                </c:pt>
                <c:pt idx="318">
                  <c:v>40011.549226400493</c:v>
                </c:pt>
                <c:pt idx="319">
                  <c:v>40011.54939990741</c:v>
                </c:pt>
                <c:pt idx="320">
                  <c:v>40011.549573599543</c:v>
                </c:pt>
                <c:pt idx="321">
                  <c:v>40011.549747106481</c:v>
                </c:pt>
                <c:pt idx="322">
                  <c:v>40011.549920798614</c:v>
                </c:pt>
                <c:pt idx="323">
                  <c:v>40011.550094491213</c:v>
                </c:pt>
                <c:pt idx="324">
                  <c:v>40011.550268009261</c:v>
                </c:pt>
                <c:pt idx="325">
                  <c:v>40011.550441689804</c:v>
                </c:pt>
                <c:pt idx="326">
                  <c:v>40011.550615185202</c:v>
                </c:pt>
                <c:pt idx="327">
                  <c:v>40011.550788854169</c:v>
                </c:pt>
                <c:pt idx="328">
                  <c:v>40011.55096252315</c:v>
                </c:pt>
                <c:pt idx="329">
                  <c:v>40011.551136006943</c:v>
                </c:pt>
                <c:pt idx="330">
                  <c:v>40011.5513096875</c:v>
                </c:pt>
                <c:pt idx="331">
                  <c:v>40011.551483356481</c:v>
                </c:pt>
                <c:pt idx="332">
                  <c:v>40011.551656840282</c:v>
                </c:pt>
                <c:pt idx="333">
                  <c:v>40011.551830520832</c:v>
                </c:pt>
                <c:pt idx="334">
                  <c:v>40011.552004189813</c:v>
                </c:pt>
                <c:pt idx="335">
                  <c:v>40011.552177673606</c:v>
                </c:pt>
                <c:pt idx="336">
                  <c:v>40011.552351354243</c:v>
                </c:pt>
                <c:pt idx="337">
                  <c:v>40011.552525023202</c:v>
                </c:pt>
                <c:pt idx="338">
                  <c:v>40011.552698507003</c:v>
                </c:pt>
                <c:pt idx="339">
                  <c:v>40011.552872176646</c:v>
                </c:pt>
                <c:pt idx="340">
                  <c:v>40011.553045856483</c:v>
                </c:pt>
                <c:pt idx="341">
                  <c:v>40011.553219341076</c:v>
                </c:pt>
                <c:pt idx="342">
                  <c:v>40011.553393009257</c:v>
                </c:pt>
                <c:pt idx="343">
                  <c:v>40011.553566689814</c:v>
                </c:pt>
                <c:pt idx="344">
                  <c:v>40011.553740173586</c:v>
                </c:pt>
                <c:pt idx="345">
                  <c:v>40011.553913842603</c:v>
                </c:pt>
                <c:pt idx="346">
                  <c:v>40011.554087511577</c:v>
                </c:pt>
                <c:pt idx="347">
                  <c:v>40011.554260983794</c:v>
                </c:pt>
                <c:pt idx="348">
                  <c:v>40011.554434652782</c:v>
                </c:pt>
                <c:pt idx="349">
                  <c:v>40011.554608310202</c:v>
                </c:pt>
                <c:pt idx="350">
                  <c:v>40011.554781793981</c:v>
                </c:pt>
                <c:pt idx="351">
                  <c:v>40011.554955463012</c:v>
                </c:pt>
                <c:pt idx="352">
                  <c:v>40011.555129120381</c:v>
                </c:pt>
                <c:pt idx="353">
                  <c:v>40011.555302789355</c:v>
                </c:pt>
                <c:pt idx="354">
                  <c:v>40011.555476284731</c:v>
                </c:pt>
                <c:pt idx="355">
                  <c:v>40011.555650023147</c:v>
                </c:pt>
                <c:pt idx="356">
                  <c:v>40011.555823576389</c:v>
                </c:pt>
                <c:pt idx="357">
                  <c:v>40011.555997303236</c:v>
                </c:pt>
                <c:pt idx="358">
                  <c:v>40011.556170856493</c:v>
                </c:pt>
                <c:pt idx="359">
                  <c:v>40011.556344409742</c:v>
                </c:pt>
                <c:pt idx="360">
                  <c:v>40011.556518149257</c:v>
                </c:pt>
                <c:pt idx="361">
                  <c:v>40011.556691701386</c:v>
                </c:pt>
                <c:pt idx="362">
                  <c:v>40011.556865254643</c:v>
                </c:pt>
                <c:pt idx="363">
                  <c:v>40011.557038993211</c:v>
                </c:pt>
                <c:pt idx="364">
                  <c:v>40011.557212546293</c:v>
                </c:pt>
                <c:pt idx="365">
                  <c:v>40011.557386099543</c:v>
                </c:pt>
                <c:pt idx="366">
                  <c:v>40011.557559652792</c:v>
                </c:pt>
                <c:pt idx="367">
                  <c:v>40011.557733391201</c:v>
                </c:pt>
                <c:pt idx="368">
                  <c:v>40011.557906944443</c:v>
                </c:pt>
                <c:pt idx="369">
                  <c:v>40011.558080497693</c:v>
                </c:pt>
                <c:pt idx="370">
                  <c:v>40011.558254236865</c:v>
                </c:pt>
                <c:pt idx="371">
                  <c:v>40011.55842778935</c:v>
                </c:pt>
                <c:pt idx="372">
                  <c:v>40011.558601343146</c:v>
                </c:pt>
                <c:pt idx="373">
                  <c:v>40011.558775069447</c:v>
                </c:pt>
                <c:pt idx="374">
                  <c:v>40011.558948622682</c:v>
                </c:pt>
                <c:pt idx="375">
                  <c:v>40011.559122129627</c:v>
                </c:pt>
                <c:pt idx="376">
                  <c:v>40011.55929582176</c:v>
                </c:pt>
                <c:pt idx="377">
                  <c:v>40011.559469328713</c:v>
                </c:pt>
                <c:pt idx="378">
                  <c:v>40011.559643020832</c:v>
                </c:pt>
                <c:pt idx="379">
                  <c:v>40011.559816713001</c:v>
                </c:pt>
                <c:pt idx="380">
                  <c:v>40011.55999021991</c:v>
                </c:pt>
                <c:pt idx="381">
                  <c:v>40011.560163911265</c:v>
                </c:pt>
                <c:pt idx="382">
                  <c:v>40011.560337430601</c:v>
                </c:pt>
                <c:pt idx="383">
                  <c:v>40011.560511111114</c:v>
                </c:pt>
                <c:pt idx="384">
                  <c:v>40011.560684629585</c:v>
                </c:pt>
                <c:pt idx="385">
                  <c:v>40011.560858321762</c:v>
                </c:pt>
                <c:pt idx="386">
                  <c:v>40011.561031828707</c:v>
                </c:pt>
                <c:pt idx="387">
                  <c:v>40011.561205520826</c:v>
                </c:pt>
                <c:pt idx="388">
                  <c:v>40011.561379212966</c:v>
                </c:pt>
                <c:pt idx="389">
                  <c:v>40011.561552719904</c:v>
                </c:pt>
                <c:pt idx="390">
                  <c:v>40011.561726411404</c:v>
                </c:pt>
                <c:pt idx="391">
                  <c:v>40011.561899918983</c:v>
                </c:pt>
                <c:pt idx="392">
                  <c:v>40011.562073610985</c:v>
                </c:pt>
                <c:pt idx="393">
                  <c:v>40011.56224712963</c:v>
                </c:pt>
                <c:pt idx="394">
                  <c:v>40011.562420809976</c:v>
                </c:pt>
                <c:pt idx="395">
                  <c:v>40011.562594491013</c:v>
                </c:pt>
                <c:pt idx="396">
                  <c:v>40011.562767986114</c:v>
                </c:pt>
                <c:pt idx="397">
                  <c:v>40011.562941654985</c:v>
                </c:pt>
                <c:pt idx="398">
                  <c:v>40011.563115150464</c:v>
                </c:pt>
                <c:pt idx="399">
                  <c:v>40011.563288819176</c:v>
                </c:pt>
                <c:pt idx="400">
                  <c:v>40011.563462499988</c:v>
                </c:pt>
                <c:pt idx="401">
                  <c:v>40011.563635995371</c:v>
                </c:pt>
                <c:pt idx="402">
                  <c:v>40011.563809664185</c:v>
                </c:pt>
                <c:pt idx="403">
                  <c:v>40011.56398334491</c:v>
                </c:pt>
                <c:pt idx="404">
                  <c:v>40011.564156840279</c:v>
                </c:pt>
                <c:pt idx="405">
                  <c:v>40011.564330509224</c:v>
                </c:pt>
                <c:pt idx="406">
                  <c:v>40011.564504178241</c:v>
                </c:pt>
                <c:pt idx="407">
                  <c:v>40011.564677673596</c:v>
                </c:pt>
                <c:pt idx="408">
                  <c:v>40011.564851354211</c:v>
                </c:pt>
                <c:pt idx="409">
                  <c:v>40011.565025023134</c:v>
                </c:pt>
                <c:pt idx="410">
                  <c:v>40011.565198518474</c:v>
                </c:pt>
                <c:pt idx="411">
                  <c:v>40011.565372199082</c:v>
                </c:pt>
                <c:pt idx="412">
                  <c:v>40011.565545868056</c:v>
                </c:pt>
                <c:pt idx="413">
                  <c:v>40011.565719363425</c:v>
                </c:pt>
                <c:pt idx="414">
                  <c:v>40011.565893032406</c:v>
                </c:pt>
                <c:pt idx="415">
                  <c:v>40011.566066527776</c:v>
                </c:pt>
                <c:pt idx="416">
                  <c:v>40011.566240196793</c:v>
                </c:pt>
                <c:pt idx="417">
                  <c:v>40011.566413865585</c:v>
                </c:pt>
                <c:pt idx="418">
                  <c:v>40011.566587534726</c:v>
                </c:pt>
                <c:pt idx="419">
                  <c:v>40011.566761018505</c:v>
                </c:pt>
                <c:pt idx="420">
                  <c:v>40011.5669346875</c:v>
                </c:pt>
                <c:pt idx="421">
                  <c:v>40011.567108356481</c:v>
                </c:pt>
                <c:pt idx="422">
                  <c:v>40011.567281898147</c:v>
                </c:pt>
                <c:pt idx="423">
                  <c:v>40011.567455624994</c:v>
                </c:pt>
                <c:pt idx="424">
                  <c:v>40011.567629166624</c:v>
                </c:pt>
                <c:pt idx="425">
                  <c:v>40011.567802719874</c:v>
                </c:pt>
                <c:pt idx="426">
                  <c:v>40011.567976435188</c:v>
                </c:pt>
                <c:pt idx="427">
                  <c:v>40011.568149988423</c:v>
                </c:pt>
                <c:pt idx="428">
                  <c:v>40011.568323530075</c:v>
                </c:pt>
                <c:pt idx="429">
                  <c:v>40011.568497256943</c:v>
                </c:pt>
                <c:pt idx="430">
                  <c:v>40011.56867079861</c:v>
                </c:pt>
                <c:pt idx="431">
                  <c:v>40011.568844525464</c:v>
                </c:pt>
                <c:pt idx="432">
                  <c:v>40011.56901806713</c:v>
                </c:pt>
                <c:pt idx="433">
                  <c:v>40011.569191620176</c:v>
                </c:pt>
                <c:pt idx="434">
                  <c:v>40011.569365347204</c:v>
                </c:pt>
                <c:pt idx="435">
                  <c:v>40011.569538888893</c:v>
                </c:pt>
                <c:pt idx="436">
                  <c:v>40011.569712430559</c:v>
                </c:pt>
                <c:pt idx="437">
                  <c:v>40011.569886157406</c:v>
                </c:pt>
                <c:pt idx="438">
                  <c:v>40011.570059699203</c:v>
                </c:pt>
                <c:pt idx="439">
                  <c:v>40011.570233252343</c:v>
                </c:pt>
                <c:pt idx="440">
                  <c:v>40011.570406979168</c:v>
                </c:pt>
                <c:pt idx="441">
                  <c:v>40011.570580520834</c:v>
                </c:pt>
                <c:pt idx="442">
                  <c:v>40011.57075421296</c:v>
                </c:pt>
                <c:pt idx="443">
                  <c:v>40011.570927719906</c:v>
                </c:pt>
                <c:pt idx="444">
                  <c:v>40011.571101412024</c:v>
                </c:pt>
                <c:pt idx="445">
                  <c:v>40011.571274918992</c:v>
                </c:pt>
                <c:pt idx="446">
                  <c:v>40011.571448610419</c:v>
                </c:pt>
                <c:pt idx="447">
                  <c:v>40011.571622129624</c:v>
                </c:pt>
                <c:pt idx="448">
                  <c:v>40011.571795821576</c:v>
                </c:pt>
                <c:pt idx="449">
                  <c:v>40011.571969328703</c:v>
                </c:pt>
                <c:pt idx="450">
                  <c:v>40011.572143020836</c:v>
                </c:pt>
                <c:pt idx="451">
                  <c:v>40011.572316712962</c:v>
                </c:pt>
                <c:pt idx="452">
                  <c:v>40011.572490219907</c:v>
                </c:pt>
                <c:pt idx="453">
                  <c:v>40011.572663912026</c:v>
                </c:pt>
                <c:pt idx="454">
                  <c:v>40011.572837419211</c:v>
                </c:pt>
                <c:pt idx="455">
                  <c:v>40011.573011111104</c:v>
                </c:pt>
                <c:pt idx="456">
                  <c:v>40011.57318461722</c:v>
                </c:pt>
                <c:pt idx="457">
                  <c:v>40011.573358310183</c:v>
                </c:pt>
                <c:pt idx="458">
                  <c:v>40011.573531828712</c:v>
                </c:pt>
                <c:pt idx="459">
                  <c:v>40011.573705520575</c:v>
                </c:pt>
                <c:pt idx="460">
                  <c:v>40011.573879212963</c:v>
                </c:pt>
                <c:pt idx="461">
                  <c:v>40011.574052719909</c:v>
                </c:pt>
                <c:pt idx="462">
                  <c:v>40011.574226400611</c:v>
                </c:pt>
                <c:pt idx="463">
                  <c:v>40011.574399895842</c:v>
                </c:pt>
                <c:pt idx="464">
                  <c:v>40011.574573576392</c:v>
                </c:pt>
                <c:pt idx="465">
                  <c:v>40011.574747245373</c:v>
                </c:pt>
                <c:pt idx="466">
                  <c:v>40011.574920740735</c:v>
                </c:pt>
                <c:pt idx="467">
                  <c:v>40011.5750944213</c:v>
                </c:pt>
                <c:pt idx="468">
                  <c:v>40011.575268101835</c:v>
                </c:pt>
                <c:pt idx="469">
                  <c:v>40011.575441597175</c:v>
                </c:pt>
                <c:pt idx="470">
                  <c:v>40011.575615277783</c:v>
                </c:pt>
                <c:pt idx="471">
                  <c:v>40011.575788772985</c:v>
                </c:pt>
                <c:pt idx="472">
                  <c:v>40011.575962453586</c:v>
                </c:pt>
                <c:pt idx="473">
                  <c:v>40011.576136134259</c:v>
                </c:pt>
                <c:pt idx="474">
                  <c:v>40011.576309629629</c:v>
                </c:pt>
                <c:pt idx="475">
                  <c:v>40011.57648329861</c:v>
                </c:pt>
                <c:pt idx="476">
                  <c:v>40011.576656979203</c:v>
                </c:pt>
                <c:pt idx="477">
                  <c:v>40011.576830475198</c:v>
                </c:pt>
                <c:pt idx="478">
                  <c:v>40011.577004155086</c:v>
                </c:pt>
                <c:pt idx="479">
                  <c:v>40011.577177650455</c:v>
                </c:pt>
                <c:pt idx="480">
                  <c:v>40011.57735133102</c:v>
                </c:pt>
                <c:pt idx="481">
                  <c:v>40011.577525011577</c:v>
                </c:pt>
                <c:pt idx="482">
                  <c:v>40011.577698506946</c:v>
                </c:pt>
                <c:pt idx="483">
                  <c:v>40011.577872175942</c:v>
                </c:pt>
                <c:pt idx="484">
                  <c:v>40011.578045845003</c:v>
                </c:pt>
                <c:pt idx="485">
                  <c:v>40011.578219341151</c:v>
                </c:pt>
                <c:pt idx="486">
                  <c:v>40011.578393020842</c:v>
                </c:pt>
                <c:pt idx="487">
                  <c:v>40011.578566689815</c:v>
                </c:pt>
                <c:pt idx="488">
                  <c:v>40011.578740185185</c:v>
                </c:pt>
                <c:pt idx="489">
                  <c:v>40011.578913854202</c:v>
                </c:pt>
                <c:pt idx="490">
                  <c:v>40011.579087523125</c:v>
                </c:pt>
                <c:pt idx="491">
                  <c:v>40011.579261053186</c:v>
                </c:pt>
                <c:pt idx="492">
                  <c:v>40011.579434768515</c:v>
                </c:pt>
                <c:pt idx="493">
                  <c:v>40011.579608310189</c:v>
                </c:pt>
                <c:pt idx="494">
                  <c:v>40011.579782025176</c:v>
                </c:pt>
                <c:pt idx="495">
                  <c:v>40011.579955555557</c:v>
                </c:pt>
                <c:pt idx="496">
                  <c:v>40011.580129097223</c:v>
                </c:pt>
                <c:pt idx="497">
                  <c:v>40011.580302812501</c:v>
                </c:pt>
                <c:pt idx="498">
                  <c:v>40011.580476354211</c:v>
                </c:pt>
                <c:pt idx="499">
                  <c:v>40011.580650069445</c:v>
                </c:pt>
                <c:pt idx="500">
                  <c:v>40011.580823611104</c:v>
                </c:pt>
                <c:pt idx="501">
                  <c:v>40011.580997141202</c:v>
                </c:pt>
                <c:pt idx="502">
                  <c:v>40011.581170868056</c:v>
                </c:pt>
                <c:pt idx="503">
                  <c:v>40011.581344398212</c:v>
                </c:pt>
                <c:pt idx="504">
                  <c:v>40011.581518113431</c:v>
                </c:pt>
                <c:pt idx="505">
                  <c:v>40011.581691655076</c:v>
                </c:pt>
                <c:pt idx="506">
                  <c:v>40011.581865196793</c:v>
                </c:pt>
                <c:pt idx="507">
                  <c:v>40011.582038912042</c:v>
                </c:pt>
                <c:pt idx="508">
                  <c:v>40011.582212443012</c:v>
                </c:pt>
                <c:pt idx="509">
                  <c:v>40011.582386168993</c:v>
                </c:pt>
                <c:pt idx="510">
                  <c:v>40011.582559699673</c:v>
                </c:pt>
                <c:pt idx="511">
                  <c:v>40011.582733402793</c:v>
                </c:pt>
                <c:pt idx="512">
                  <c:v>40011.582906909731</c:v>
                </c:pt>
                <c:pt idx="513">
                  <c:v>40011.58308060118</c:v>
                </c:pt>
                <c:pt idx="514">
                  <c:v>40011.583254109013</c:v>
                </c:pt>
                <c:pt idx="515">
                  <c:v>40011.583427800928</c:v>
                </c:pt>
                <c:pt idx="516">
                  <c:v>40011.583601307873</c:v>
                </c:pt>
                <c:pt idx="517">
                  <c:v>40011.583774999999</c:v>
                </c:pt>
                <c:pt idx="518">
                  <c:v>40011.583948506945</c:v>
                </c:pt>
                <c:pt idx="519">
                  <c:v>40011.584122199092</c:v>
                </c:pt>
                <c:pt idx="520">
                  <c:v>40011.584295891211</c:v>
                </c:pt>
                <c:pt idx="521">
                  <c:v>40011.584469398716</c:v>
                </c:pt>
                <c:pt idx="522">
                  <c:v>40011.584643090282</c:v>
                </c:pt>
                <c:pt idx="523">
                  <c:v>40011.584816597242</c:v>
                </c:pt>
                <c:pt idx="524">
                  <c:v>40011.584990289353</c:v>
                </c:pt>
                <c:pt idx="525">
                  <c:v>40011.585163796284</c:v>
                </c:pt>
                <c:pt idx="526">
                  <c:v>40011.585337488643</c:v>
                </c:pt>
                <c:pt idx="527">
                  <c:v>40011.585510995392</c:v>
                </c:pt>
                <c:pt idx="528">
                  <c:v>40011.585684687474</c:v>
                </c:pt>
                <c:pt idx="529">
                  <c:v>40011.585858379643</c:v>
                </c:pt>
                <c:pt idx="530">
                  <c:v>40011.586031886603</c:v>
                </c:pt>
                <c:pt idx="531">
                  <c:v>40011.586205567131</c:v>
                </c:pt>
                <c:pt idx="532">
                  <c:v>40011.586379074681</c:v>
                </c:pt>
                <c:pt idx="533">
                  <c:v>40011.586552754641</c:v>
                </c:pt>
                <c:pt idx="534">
                  <c:v>40011.586726435191</c:v>
                </c:pt>
                <c:pt idx="535">
                  <c:v>40011.586899930611</c:v>
                </c:pt>
                <c:pt idx="536">
                  <c:v>40011.587073611074</c:v>
                </c:pt>
                <c:pt idx="537">
                  <c:v>40011.587247118063</c:v>
                </c:pt>
                <c:pt idx="538">
                  <c:v>40011.587420798605</c:v>
                </c:pt>
                <c:pt idx="539">
                  <c:v>40011.587594479213</c:v>
                </c:pt>
                <c:pt idx="540">
                  <c:v>40011.587767974539</c:v>
                </c:pt>
                <c:pt idx="541">
                  <c:v>40011.587941655074</c:v>
                </c:pt>
                <c:pt idx="542">
                  <c:v>40011.588115162042</c:v>
                </c:pt>
                <c:pt idx="543">
                  <c:v>40011.588288842613</c:v>
                </c:pt>
                <c:pt idx="544">
                  <c:v>40011.588462523134</c:v>
                </c:pt>
                <c:pt idx="545">
                  <c:v>40011.588636018612</c:v>
                </c:pt>
                <c:pt idx="546">
                  <c:v>40011.588809699213</c:v>
                </c:pt>
                <c:pt idx="547">
                  <c:v>40011.588983379632</c:v>
                </c:pt>
                <c:pt idx="548">
                  <c:v>40011.589156886592</c:v>
                </c:pt>
                <c:pt idx="549">
                  <c:v>40011.589330567127</c:v>
                </c:pt>
                <c:pt idx="550">
                  <c:v>40011.589504062496</c:v>
                </c:pt>
                <c:pt idx="551">
                  <c:v>40011.589677743053</c:v>
                </c:pt>
                <c:pt idx="552">
                  <c:v>40011.589851423611</c:v>
                </c:pt>
                <c:pt idx="553">
                  <c:v>40011.59002491898</c:v>
                </c:pt>
                <c:pt idx="554">
                  <c:v>40011.590198599537</c:v>
                </c:pt>
                <c:pt idx="555">
                  <c:v>40011.590372094943</c:v>
                </c:pt>
                <c:pt idx="556">
                  <c:v>40011.590545775456</c:v>
                </c:pt>
                <c:pt idx="557">
                  <c:v>40011.590719456042</c:v>
                </c:pt>
                <c:pt idx="558">
                  <c:v>40011.590892962966</c:v>
                </c:pt>
                <c:pt idx="559">
                  <c:v>40011.591066666057</c:v>
                </c:pt>
                <c:pt idx="560">
                  <c:v>40011.591240196758</c:v>
                </c:pt>
                <c:pt idx="561">
                  <c:v>40011.591413911265</c:v>
                </c:pt>
                <c:pt idx="562">
                  <c:v>40011.591587442133</c:v>
                </c:pt>
                <c:pt idx="563">
                  <c:v>40011.59176114518</c:v>
                </c:pt>
                <c:pt idx="564">
                  <c:v>40011.591934675926</c:v>
                </c:pt>
                <c:pt idx="565">
                  <c:v>40011.592108391204</c:v>
                </c:pt>
                <c:pt idx="566">
                  <c:v>40011.592281921185</c:v>
                </c:pt>
                <c:pt idx="567">
                  <c:v>40011.592455624996</c:v>
                </c:pt>
                <c:pt idx="568">
                  <c:v>40011.592629155086</c:v>
                </c:pt>
                <c:pt idx="569">
                  <c:v>40011.592802685176</c:v>
                </c:pt>
                <c:pt idx="570">
                  <c:v>40011.592976400461</c:v>
                </c:pt>
                <c:pt idx="571">
                  <c:v>40011.593149929984</c:v>
                </c:pt>
                <c:pt idx="572">
                  <c:v>40011.593323633533</c:v>
                </c:pt>
                <c:pt idx="573">
                  <c:v>40011.593497164184</c:v>
                </c:pt>
                <c:pt idx="574">
                  <c:v>40011.593670879585</c:v>
                </c:pt>
                <c:pt idx="575">
                  <c:v>40011.593844409705</c:v>
                </c:pt>
                <c:pt idx="576">
                  <c:v>40011.594018113428</c:v>
                </c:pt>
                <c:pt idx="577">
                  <c:v>40011.594191643504</c:v>
                </c:pt>
                <c:pt idx="578">
                  <c:v>40011.59436534722</c:v>
                </c:pt>
                <c:pt idx="579">
                  <c:v>40011.594538854202</c:v>
                </c:pt>
                <c:pt idx="580">
                  <c:v>40011.594712546284</c:v>
                </c:pt>
                <c:pt idx="581">
                  <c:v>40011.594886053186</c:v>
                </c:pt>
                <c:pt idx="582">
                  <c:v>40011.59505974537</c:v>
                </c:pt>
                <c:pt idx="583">
                  <c:v>40011.595233252316</c:v>
                </c:pt>
                <c:pt idx="584">
                  <c:v>40011.595406944434</c:v>
                </c:pt>
                <c:pt idx="585">
                  <c:v>40011.595580451176</c:v>
                </c:pt>
                <c:pt idx="586">
                  <c:v>40011.59575414352</c:v>
                </c:pt>
                <c:pt idx="587">
                  <c:v>40011.595927650174</c:v>
                </c:pt>
                <c:pt idx="588">
                  <c:v>40011.596101342591</c:v>
                </c:pt>
                <c:pt idx="589">
                  <c:v>40011.596275034732</c:v>
                </c:pt>
                <c:pt idx="590">
                  <c:v>40011.596448541575</c:v>
                </c:pt>
                <c:pt idx="591">
                  <c:v>40011.596622233774</c:v>
                </c:pt>
                <c:pt idx="592">
                  <c:v>40011.596795740734</c:v>
                </c:pt>
                <c:pt idx="593">
                  <c:v>40011.596969432867</c:v>
                </c:pt>
                <c:pt idx="594">
                  <c:v>40011.597142939114</c:v>
                </c:pt>
                <c:pt idx="595">
                  <c:v>40011.597316631924</c:v>
                </c:pt>
                <c:pt idx="596">
                  <c:v>40011.597490324071</c:v>
                </c:pt>
                <c:pt idx="597">
                  <c:v>40011.59766383042</c:v>
                </c:pt>
                <c:pt idx="598">
                  <c:v>40011.59783752315</c:v>
                </c:pt>
                <c:pt idx="599">
                  <c:v>40011.598011018519</c:v>
                </c:pt>
                <c:pt idx="600">
                  <c:v>40011.59818470999</c:v>
                </c:pt>
                <c:pt idx="601">
                  <c:v>40011.598358391202</c:v>
                </c:pt>
                <c:pt idx="602">
                  <c:v>40011.598531898213</c:v>
                </c:pt>
                <c:pt idx="603">
                  <c:v>40011.598705578705</c:v>
                </c:pt>
                <c:pt idx="604">
                  <c:v>40011.598879074212</c:v>
                </c:pt>
                <c:pt idx="605">
                  <c:v>40011.599052766185</c:v>
                </c:pt>
                <c:pt idx="606">
                  <c:v>40011.599226446793</c:v>
                </c:pt>
                <c:pt idx="607">
                  <c:v>40011.599399953586</c:v>
                </c:pt>
                <c:pt idx="608">
                  <c:v>40011.599573634194</c:v>
                </c:pt>
                <c:pt idx="609">
                  <c:v>40011.599747129585</c:v>
                </c:pt>
                <c:pt idx="610">
                  <c:v>40011.599920821078</c:v>
                </c:pt>
                <c:pt idx="611">
                  <c:v>40011.600094502304</c:v>
                </c:pt>
                <c:pt idx="612">
                  <c:v>40011.600268009257</c:v>
                </c:pt>
                <c:pt idx="613">
                  <c:v>40011.600441689574</c:v>
                </c:pt>
                <c:pt idx="614">
                  <c:v>40011.600615185183</c:v>
                </c:pt>
                <c:pt idx="615">
                  <c:v>40011.600788877186</c:v>
                </c:pt>
                <c:pt idx="616">
                  <c:v>40011.600962372686</c:v>
                </c:pt>
                <c:pt idx="617">
                  <c:v>40011.601136064804</c:v>
                </c:pt>
                <c:pt idx="618">
                  <c:v>40011.601309745354</c:v>
                </c:pt>
                <c:pt idx="619">
                  <c:v>40011.601483240724</c:v>
                </c:pt>
                <c:pt idx="620">
                  <c:v>40011.601656921186</c:v>
                </c:pt>
                <c:pt idx="621">
                  <c:v>40011.601830601576</c:v>
                </c:pt>
                <c:pt idx="622">
                  <c:v>40011.602004097222</c:v>
                </c:pt>
                <c:pt idx="623">
                  <c:v>40011.602177777779</c:v>
                </c:pt>
                <c:pt idx="624">
                  <c:v>40011.602351284731</c:v>
                </c:pt>
                <c:pt idx="625">
                  <c:v>40011.602524953705</c:v>
                </c:pt>
                <c:pt idx="626">
                  <c:v>40011.602698634255</c:v>
                </c:pt>
                <c:pt idx="627">
                  <c:v>40011.6028721412</c:v>
                </c:pt>
                <c:pt idx="628">
                  <c:v>40011.60304584491</c:v>
                </c:pt>
                <c:pt idx="629">
                  <c:v>40011.603219375043</c:v>
                </c:pt>
                <c:pt idx="630">
                  <c:v>40011.603393090278</c:v>
                </c:pt>
                <c:pt idx="631">
                  <c:v>40011.603566608785</c:v>
                </c:pt>
                <c:pt idx="632">
                  <c:v>40011.603740497674</c:v>
                </c:pt>
                <c:pt idx="633">
                  <c:v>40011.603913842591</c:v>
                </c:pt>
                <c:pt idx="634">
                  <c:v>40011.604087557855</c:v>
                </c:pt>
                <c:pt idx="635">
                  <c:v>40011.604261087959</c:v>
                </c:pt>
                <c:pt idx="636">
                  <c:v>40011.604434791654</c:v>
                </c:pt>
                <c:pt idx="637">
                  <c:v>40011.604608321759</c:v>
                </c:pt>
                <c:pt idx="638">
                  <c:v>40011.604781840186</c:v>
                </c:pt>
                <c:pt idx="639">
                  <c:v>40011.604955555558</c:v>
                </c:pt>
                <c:pt idx="640">
                  <c:v>40011.605129074072</c:v>
                </c:pt>
                <c:pt idx="641">
                  <c:v>40011.605302789176</c:v>
                </c:pt>
                <c:pt idx="642">
                  <c:v>40011.605476319426</c:v>
                </c:pt>
                <c:pt idx="643">
                  <c:v>40011.60565002315</c:v>
                </c:pt>
                <c:pt idx="644">
                  <c:v>40011.605823553175</c:v>
                </c:pt>
                <c:pt idx="645">
                  <c:v>40011.605997256942</c:v>
                </c:pt>
                <c:pt idx="646">
                  <c:v>40011.606170787025</c:v>
                </c:pt>
                <c:pt idx="647">
                  <c:v>40011.606344490741</c:v>
                </c:pt>
                <c:pt idx="648">
                  <c:v>40011.606517998371</c:v>
                </c:pt>
                <c:pt idx="649">
                  <c:v>40011.606691689805</c:v>
                </c:pt>
                <c:pt idx="650">
                  <c:v>40011.606865208341</c:v>
                </c:pt>
                <c:pt idx="651">
                  <c:v>40011.607038888891</c:v>
                </c:pt>
                <c:pt idx="652">
                  <c:v>40011.607212407413</c:v>
                </c:pt>
                <c:pt idx="653">
                  <c:v>40011.607386099538</c:v>
                </c:pt>
                <c:pt idx="654">
                  <c:v>40011.607559606491</c:v>
                </c:pt>
                <c:pt idx="655">
                  <c:v>40011.60773329861</c:v>
                </c:pt>
                <c:pt idx="656">
                  <c:v>40011.607906990736</c:v>
                </c:pt>
                <c:pt idx="657">
                  <c:v>40011.608080497688</c:v>
                </c:pt>
                <c:pt idx="658">
                  <c:v>40011.608254189843</c:v>
                </c:pt>
                <c:pt idx="659">
                  <c:v>40011.608427696759</c:v>
                </c:pt>
                <c:pt idx="660">
                  <c:v>40011.608601388893</c:v>
                </c:pt>
                <c:pt idx="661">
                  <c:v>40011.608774907407</c:v>
                </c:pt>
                <c:pt idx="662">
                  <c:v>40011.608948587964</c:v>
                </c:pt>
                <c:pt idx="663">
                  <c:v>40011.609122106478</c:v>
                </c:pt>
                <c:pt idx="664">
                  <c:v>40011.609295798611</c:v>
                </c:pt>
                <c:pt idx="665">
                  <c:v>40011.609469490744</c:v>
                </c:pt>
                <c:pt idx="666">
                  <c:v>40011.609642997675</c:v>
                </c:pt>
                <c:pt idx="667">
                  <c:v>40011.609816689815</c:v>
                </c:pt>
                <c:pt idx="668">
                  <c:v>40011.609990185185</c:v>
                </c:pt>
                <c:pt idx="669">
                  <c:v>40011.610163877274</c:v>
                </c:pt>
                <c:pt idx="670">
                  <c:v>40011.610337384263</c:v>
                </c:pt>
                <c:pt idx="671">
                  <c:v>40011.610511064813</c:v>
                </c:pt>
                <c:pt idx="672">
                  <c:v>40011.61068474537</c:v>
                </c:pt>
                <c:pt idx="673">
                  <c:v>40011.610858252643</c:v>
                </c:pt>
                <c:pt idx="674">
                  <c:v>40011.611031932873</c:v>
                </c:pt>
                <c:pt idx="675">
                  <c:v>40011.611205439818</c:v>
                </c:pt>
                <c:pt idx="676">
                  <c:v>40011.611379120368</c:v>
                </c:pt>
                <c:pt idx="677">
                  <c:v>40011.611552812501</c:v>
                </c:pt>
                <c:pt idx="678">
                  <c:v>40011.61172630787</c:v>
                </c:pt>
                <c:pt idx="679">
                  <c:v>40011.611900000004</c:v>
                </c:pt>
                <c:pt idx="680">
                  <c:v>40011.612073495613</c:v>
                </c:pt>
                <c:pt idx="681">
                  <c:v>40011.612247187499</c:v>
                </c:pt>
                <c:pt idx="682">
                  <c:v>40011.612420868056</c:v>
                </c:pt>
                <c:pt idx="683">
                  <c:v>40011.612594375212</c:v>
                </c:pt>
                <c:pt idx="684">
                  <c:v>40011.612768055558</c:v>
                </c:pt>
                <c:pt idx="685">
                  <c:v>40011.612941562475</c:v>
                </c:pt>
                <c:pt idx="686">
                  <c:v>40011.613115243053</c:v>
                </c:pt>
                <c:pt idx="687">
                  <c:v>40011.613288935187</c:v>
                </c:pt>
                <c:pt idx="688">
                  <c:v>40011.613462430556</c:v>
                </c:pt>
                <c:pt idx="689">
                  <c:v>40011.613636111106</c:v>
                </c:pt>
                <c:pt idx="690">
                  <c:v>40011.613809618058</c:v>
                </c:pt>
                <c:pt idx="691">
                  <c:v>40011.613983298608</c:v>
                </c:pt>
                <c:pt idx="692">
                  <c:v>40011.614156979202</c:v>
                </c:pt>
                <c:pt idx="693">
                  <c:v>40011.614330486213</c:v>
                </c:pt>
                <c:pt idx="694">
                  <c:v>40011.614504166668</c:v>
                </c:pt>
                <c:pt idx="695">
                  <c:v>40011.614677662037</c:v>
                </c:pt>
                <c:pt idx="696">
                  <c:v>40011.614851343213</c:v>
                </c:pt>
                <c:pt idx="697">
                  <c:v>40011.61502503472</c:v>
                </c:pt>
                <c:pt idx="698">
                  <c:v>40011.615198530075</c:v>
                </c:pt>
                <c:pt idx="699">
                  <c:v>40011.615372210625</c:v>
                </c:pt>
                <c:pt idx="700">
                  <c:v>40011.615545717585</c:v>
                </c:pt>
                <c:pt idx="701">
                  <c:v>40011.615719398716</c:v>
                </c:pt>
                <c:pt idx="702">
                  <c:v>40011.615893078713</c:v>
                </c:pt>
                <c:pt idx="703">
                  <c:v>40011.616066585586</c:v>
                </c:pt>
                <c:pt idx="704">
                  <c:v>40011.616240266201</c:v>
                </c:pt>
                <c:pt idx="705">
                  <c:v>40011.616413761571</c:v>
                </c:pt>
                <c:pt idx="706">
                  <c:v>40011.616587453711</c:v>
                </c:pt>
                <c:pt idx="707">
                  <c:v>40011.616761134224</c:v>
                </c:pt>
                <c:pt idx="708">
                  <c:v>40011.61693462963</c:v>
                </c:pt>
                <c:pt idx="709">
                  <c:v>40011.617108310187</c:v>
                </c:pt>
                <c:pt idx="710">
                  <c:v>40011.617281990744</c:v>
                </c:pt>
                <c:pt idx="711">
                  <c:v>40011.617455497682</c:v>
                </c:pt>
                <c:pt idx="712">
                  <c:v>40011.617629178239</c:v>
                </c:pt>
                <c:pt idx="713">
                  <c:v>40011.617802685185</c:v>
                </c:pt>
                <c:pt idx="714">
                  <c:v>40011.617976365735</c:v>
                </c:pt>
                <c:pt idx="715">
                  <c:v>40011.618150046299</c:v>
                </c:pt>
                <c:pt idx="716">
                  <c:v>40011.618323553186</c:v>
                </c:pt>
                <c:pt idx="717">
                  <c:v>40011.618497233794</c:v>
                </c:pt>
                <c:pt idx="718">
                  <c:v>40011.618670729193</c:v>
                </c:pt>
                <c:pt idx="719">
                  <c:v>40011.618844409742</c:v>
                </c:pt>
                <c:pt idx="720">
                  <c:v>40011.619018101861</c:v>
                </c:pt>
                <c:pt idx="721">
                  <c:v>40011.619191597194</c:v>
                </c:pt>
                <c:pt idx="722">
                  <c:v>40011.61936527778</c:v>
                </c:pt>
                <c:pt idx="723">
                  <c:v>40011.619538784733</c:v>
                </c:pt>
                <c:pt idx="724">
                  <c:v>40011.619712465275</c:v>
                </c:pt>
                <c:pt idx="725">
                  <c:v>40011.619886145832</c:v>
                </c:pt>
                <c:pt idx="726">
                  <c:v>40011.620059652778</c:v>
                </c:pt>
                <c:pt idx="727">
                  <c:v>40011.620233333335</c:v>
                </c:pt>
                <c:pt idx="728">
                  <c:v>40011.620406828704</c:v>
                </c:pt>
                <c:pt idx="729">
                  <c:v>40011.620580509174</c:v>
                </c:pt>
                <c:pt idx="730">
                  <c:v>40011.620754189804</c:v>
                </c:pt>
                <c:pt idx="731">
                  <c:v>40011.620927696757</c:v>
                </c:pt>
                <c:pt idx="732">
                  <c:v>40011.621101377175</c:v>
                </c:pt>
                <c:pt idx="733">
                  <c:v>40011.621274872676</c:v>
                </c:pt>
                <c:pt idx="734">
                  <c:v>40011.621448552447</c:v>
                </c:pt>
                <c:pt idx="735">
                  <c:v>40011.621622233062</c:v>
                </c:pt>
                <c:pt idx="736">
                  <c:v>40011.621795740575</c:v>
                </c:pt>
                <c:pt idx="737">
                  <c:v>40011.621969421176</c:v>
                </c:pt>
                <c:pt idx="738">
                  <c:v>40011.62214310118</c:v>
                </c:pt>
                <c:pt idx="739">
                  <c:v>40011.622316597204</c:v>
                </c:pt>
                <c:pt idx="740">
                  <c:v>40011.622490277776</c:v>
                </c:pt>
                <c:pt idx="741">
                  <c:v>40011.622663784576</c:v>
                </c:pt>
                <c:pt idx="742">
                  <c:v>40011.622837465278</c:v>
                </c:pt>
                <c:pt idx="743">
                  <c:v>40011.623011145835</c:v>
                </c:pt>
                <c:pt idx="744">
                  <c:v>40011.623184640514</c:v>
                </c:pt>
                <c:pt idx="745">
                  <c:v>40011.623358321754</c:v>
                </c:pt>
                <c:pt idx="746">
                  <c:v>40011.623531828707</c:v>
                </c:pt>
                <c:pt idx="747">
                  <c:v>40011.623705508566</c:v>
                </c:pt>
                <c:pt idx="748">
                  <c:v>40011.623879189814</c:v>
                </c:pt>
                <c:pt idx="749">
                  <c:v>40011.624052685176</c:v>
                </c:pt>
                <c:pt idx="750">
                  <c:v>40011.624226365726</c:v>
                </c:pt>
                <c:pt idx="751">
                  <c:v>40011.624399872686</c:v>
                </c:pt>
                <c:pt idx="752">
                  <c:v>40011.624573553185</c:v>
                </c:pt>
                <c:pt idx="753">
                  <c:v>40011.624747233574</c:v>
                </c:pt>
                <c:pt idx="754">
                  <c:v>40011.624920729155</c:v>
                </c:pt>
                <c:pt idx="755">
                  <c:v>40011.625094409705</c:v>
                </c:pt>
                <c:pt idx="756">
                  <c:v>40011.625268090276</c:v>
                </c:pt>
                <c:pt idx="757">
                  <c:v>40011.625441596974</c:v>
                </c:pt>
                <c:pt idx="758">
                  <c:v>40011.625615277779</c:v>
                </c:pt>
                <c:pt idx="759">
                  <c:v>40011.625788772515</c:v>
                </c:pt>
                <c:pt idx="760">
                  <c:v>40011.625962453574</c:v>
                </c:pt>
                <c:pt idx="761">
                  <c:v>40011.626136134255</c:v>
                </c:pt>
                <c:pt idx="762">
                  <c:v>40011.626309641186</c:v>
                </c:pt>
                <c:pt idx="763">
                  <c:v>40011.626483321576</c:v>
                </c:pt>
                <c:pt idx="764">
                  <c:v>40011.626656851855</c:v>
                </c:pt>
                <c:pt idx="765">
                  <c:v>40011.626830578702</c:v>
                </c:pt>
                <c:pt idx="766">
                  <c:v>40011.627004120324</c:v>
                </c:pt>
                <c:pt idx="767">
                  <c:v>40011.627177847186</c:v>
                </c:pt>
                <c:pt idx="768">
                  <c:v>40011.627351400464</c:v>
                </c:pt>
                <c:pt idx="769">
                  <c:v>40011.627524942131</c:v>
                </c:pt>
                <c:pt idx="770">
                  <c:v>40011.627698668985</c:v>
                </c:pt>
                <c:pt idx="771">
                  <c:v>40011.62787222222</c:v>
                </c:pt>
                <c:pt idx="772">
                  <c:v>40011.628045763238</c:v>
                </c:pt>
                <c:pt idx="773">
                  <c:v>40011.628219502316</c:v>
                </c:pt>
                <c:pt idx="774">
                  <c:v>40011.628393043982</c:v>
                </c:pt>
                <c:pt idx="775">
                  <c:v>40011.628566597225</c:v>
                </c:pt>
                <c:pt idx="776">
                  <c:v>40011.628740324071</c:v>
                </c:pt>
                <c:pt idx="777">
                  <c:v>40011.628913865585</c:v>
                </c:pt>
                <c:pt idx="778">
                  <c:v>40011.629087592584</c:v>
                </c:pt>
                <c:pt idx="779">
                  <c:v>40011.629261145834</c:v>
                </c:pt>
                <c:pt idx="780">
                  <c:v>40011.629434686984</c:v>
                </c:pt>
                <c:pt idx="781">
                  <c:v>40011.629608414354</c:v>
                </c:pt>
                <c:pt idx="782">
                  <c:v>40011.629781966723</c:v>
                </c:pt>
                <c:pt idx="783">
                  <c:v>40011.629955509175</c:v>
                </c:pt>
                <c:pt idx="784">
                  <c:v>40011.630129224533</c:v>
                </c:pt>
                <c:pt idx="785">
                  <c:v>40011.630302743055</c:v>
                </c:pt>
                <c:pt idx="786">
                  <c:v>40011.630476446793</c:v>
                </c:pt>
                <c:pt idx="787">
                  <c:v>40011.630649965184</c:v>
                </c:pt>
                <c:pt idx="788">
                  <c:v>40011.630823657404</c:v>
                </c:pt>
                <c:pt idx="789">
                  <c:v>40011.630997175933</c:v>
                </c:pt>
                <c:pt idx="790">
                  <c:v>40011.631170879584</c:v>
                </c:pt>
                <c:pt idx="791">
                  <c:v>40011.631344398149</c:v>
                </c:pt>
                <c:pt idx="792">
                  <c:v>40011.631518101851</c:v>
                </c:pt>
                <c:pt idx="793">
                  <c:v>40011.631691620176</c:v>
                </c:pt>
                <c:pt idx="794">
                  <c:v>40011.631865324081</c:v>
                </c:pt>
                <c:pt idx="795">
                  <c:v>40011.632038842603</c:v>
                </c:pt>
                <c:pt idx="796">
                  <c:v>40011.632212534721</c:v>
                </c:pt>
                <c:pt idx="797">
                  <c:v>40011.632386064804</c:v>
                </c:pt>
                <c:pt idx="798">
                  <c:v>40011.632559757003</c:v>
                </c:pt>
                <c:pt idx="799">
                  <c:v>40011.632733275466</c:v>
                </c:pt>
                <c:pt idx="800">
                  <c:v>40011.632906979168</c:v>
                </c:pt>
                <c:pt idx="801">
                  <c:v>40011.633080497675</c:v>
                </c:pt>
                <c:pt idx="802">
                  <c:v>40011.633254201384</c:v>
                </c:pt>
                <c:pt idx="803">
                  <c:v>40011.633427719156</c:v>
                </c:pt>
                <c:pt idx="804">
                  <c:v>40011.633601412024</c:v>
                </c:pt>
                <c:pt idx="805">
                  <c:v>40011.633774918984</c:v>
                </c:pt>
                <c:pt idx="806">
                  <c:v>40011.633948610419</c:v>
                </c:pt>
                <c:pt idx="807">
                  <c:v>40011.634122118056</c:v>
                </c:pt>
                <c:pt idx="808">
                  <c:v>40011.634295810189</c:v>
                </c:pt>
                <c:pt idx="809">
                  <c:v>40011.634469490738</c:v>
                </c:pt>
                <c:pt idx="810">
                  <c:v>40011.634642997684</c:v>
                </c:pt>
                <c:pt idx="811">
                  <c:v>40011.634816689817</c:v>
                </c:pt>
                <c:pt idx="812">
                  <c:v>40011.634990196762</c:v>
                </c:pt>
                <c:pt idx="813">
                  <c:v>40011.635163888874</c:v>
                </c:pt>
                <c:pt idx="814">
                  <c:v>40011.635337395841</c:v>
                </c:pt>
                <c:pt idx="815">
                  <c:v>40011.635511087959</c:v>
                </c:pt>
                <c:pt idx="816">
                  <c:v>40011.635684779976</c:v>
                </c:pt>
                <c:pt idx="817">
                  <c:v>40011.635858287038</c:v>
                </c:pt>
                <c:pt idx="818">
                  <c:v>40011.636031967595</c:v>
                </c:pt>
                <c:pt idx="819">
                  <c:v>40011.636205474613</c:v>
                </c:pt>
                <c:pt idx="820">
                  <c:v>40011.636379166666</c:v>
                </c:pt>
                <c:pt idx="821">
                  <c:v>40011.636552673604</c:v>
                </c:pt>
                <c:pt idx="822">
                  <c:v>40011.636726365585</c:v>
                </c:pt>
                <c:pt idx="823">
                  <c:v>40011.636900057871</c:v>
                </c:pt>
                <c:pt idx="824">
                  <c:v>40011.637073564576</c:v>
                </c:pt>
                <c:pt idx="825">
                  <c:v>40011.637247256942</c:v>
                </c:pt>
                <c:pt idx="826">
                  <c:v>40011.637420774976</c:v>
                </c:pt>
                <c:pt idx="827">
                  <c:v>40011.637594490741</c:v>
                </c:pt>
                <c:pt idx="828">
                  <c:v>40011.637768009175</c:v>
                </c:pt>
                <c:pt idx="829">
                  <c:v>40011.637941724526</c:v>
                </c:pt>
                <c:pt idx="830">
                  <c:v>40011.638115243062</c:v>
                </c:pt>
                <c:pt idx="831">
                  <c:v>40011.638288946793</c:v>
                </c:pt>
                <c:pt idx="832">
                  <c:v>40011.638462476862</c:v>
                </c:pt>
                <c:pt idx="833">
                  <c:v>40011.638636180563</c:v>
                </c:pt>
                <c:pt idx="834">
                  <c:v>40011.638809710625</c:v>
                </c:pt>
                <c:pt idx="835">
                  <c:v>40011.638983240744</c:v>
                </c:pt>
                <c:pt idx="836">
                  <c:v>40011.639156944446</c:v>
                </c:pt>
                <c:pt idx="837">
                  <c:v>40011.639330474543</c:v>
                </c:pt>
                <c:pt idx="838">
                  <c:v>40011.639504178238</c:v>
                </c:pt>
                <c:pt idx="839">
                  <c:v>40011.639677696759</c:v>
                </c:pt>
                <c:pt idx="840">
                  <c:v>40011.639851412037</c:v>
                </c:pt>
                <c:pt idx="841">
                  <c:v>40011.640024930559</c:v>
                </c:pt>
                <c:pt idx="842">
                  <c:v>40011.640198645837</c:v>
                </c:pt>
                <c:pt idx="843">
                  <c:v>40011.640372164351</c:v>
                </c:pt>
                <c:pt idx="844">
                  <c:v>40011.640545879629</c:v>
                </c:pt>
                <c:pt idx="845">
                  <c:v>40011.640719398791</c:v>
                </c:pt>
                <c:pt idx="846">
                  <c:v>40011.640893090283</c:v>
                </c:pt>
                <c:pt idx="847">
                  <c:v>40011.641066597185</c:v>
                </c:pt>
                <c:pt idx="848">
                  <c:v>40011.641240289355</c:v>
                </c:pt>
                <c:pt idx="849">
                  <c:v>40011.641413807854</c:v>
                </c:pt>
                <c:pt idx="850">
                  <c:v>40011.641587499995</c:v>
                </c:pt>
                <c:pt idx="851">
                  <c:v>40011.641761006926</c:v>
                </c:pt>
                <c:pt idx="852">
                  <c:v>40011.641934699073</c:v>
                </c:pt>
                <c:pt idx="853">
                  <c:v>40011.642108391206</c:v>
                </c:pt>
                <c:pt idx="854">
                  <c:v>40011.642281898203</c:v>
                </c:pt>
                <c:pt idx="855">
                  <c:v>40011.642455590278</c:v>
                </c:pt>
                <c:pt idx="856">
                  <c:v>40011.642629097223</c:v>
                </c:pt>
                <c:pt idx="857">
                  <c:v>40011.642802789334</c:v>
                </c:pt>
                <c:pt idx="858">
                  <c:v>40011.642976307892</c:v>
                </c:pt>
                <c:pt idx="859">
                  <c:v>40011.643149988427</c:v>
                </c:pt>
                <c:pt idx="860">
                  <c:v>40011.643323506934</c:v>
                </c:pt>
                <c:pt idx="861">
                  <c:v>40011.643497199082</c:v>
                </c:pt>
                <c:pt idx="862">
                  <c:v>40011.643670891186</c:v>
                </c:pt>
                <c:pt idx="863">
                  <c:v>40011.643844398212</c:v>
                </c:pt>
                <c:pt idx="864">
                  <c:v>40011.644018090643</c:v>
                </c:pt>
                <c:pt idx="865">
                  <c:v>40011.644191597225</c:v>
                </c:pt>
                <c:pt idx="866">
                  <c:v>40011.64436528935</c:v>
                </c:pt>
                <c:pt idx="867">
                  <c:v>40011.64453879698</c:v>
                </c:pt>
                <c:pt idx="868">
                  <c:v>40011.644712477013</c:v>
                </c:pt>
                <c:pt idx="869">
                  <c:v>40011.644885983784</c:v>
                </c:pt>
                <c:pt idx="870">
                  <c:v>40011.645059675931</c:v>
                </c:pt>
                <c:pt idx="871">
                  <c:v>40011.645233356612</c:v>
                </c:pt>
                <c:pt idx="872">
                  <c:v>40011.645406862976</c:v>
                </c:pt>
                <c:pt idx="873">
                  <c:v>40011.645580555174</c:v>
                </c:pt>
                <c:pt idx="874">
                  <c:v>40011.645754050929</c:v>
                </c:pt>
                <c:pt idx="875">
                  <c:v>40011.645927743055</c:v>
                </c:pt>
                <c:pt idx="876">
                  <c:v>40011.646101423605</c:v>
                </c:pt>
                <c:pt idx="877">
                  <c:v>40011.646274930601</c:v>
                </c:pt>
                <c:pt idx="878">
                  <c:v>40011.646448622676</c:v>
                </c:pt>
                <c:pt idx="879">
                  <c:v>40011.646622129629</c:v>
                </c:pt>
                <c:pt idx="880">
                  <c:v>40011.646795810186</c:v>
                </c:pt>
                <c:pt idx="881">
                  <c:v>40011.646969502304</c:v>
                </c:pt>
                <c:pt idx="882">
                  <c:v>40011.647143009184</c:v>
                </c:pt>
                <c:pt idx="883">
                  <c:v>40011.647316689814</c:v>
                </c:pt>
                <c:pt idx="884">
                  <c:v>40011.647490196759</c:v>
                </c:pt>
                <c:pt idx="885">
                  <c:v>40011.647663888885</c:v>
                </c:pt>
                <c:pt idx="886">
                  <c:v>40011.6478373965</c:v>
                </c:pt>
                <c:pt idx="887">
                  <c:v>40011.648011076613</c:v>
                </c:pt>
                <c:pt idx="888">
                  <c:v>40011.648184756945</c:v>
                </c:pt>
                <c:pt idx="889">
                  <c:v>40011.64835826389</c:v>
                </c:pt>
                <c:pt idx="890">
                  <c:v>40011.648531945051</c:v>
                </c:pt>
                <c:pt idx="891">
                  <c:v>40011.648705451385</c:v>
                </c:pt>
                <c:pt idx="892">
                  <c:v>40011.648879131943</c:v>
                </c:pt>
                <c:pt idx="893">
                  <c:v>40011.649052824083</c:v>
                </c:pt>
                <c:pt idx="894">
                  <c:v>40011.649226331021</c:v>
                </c:pt>
                <c:pt idx="895">
                  <c:v>40011.649400034585</c:v>
                </c:pt>
                <c:pt idx="896">
                  <c:v>40011.649573553186</c:v>
                </c:pt>
                <c:pt idx="897">
                  <c:v>40011.649747256946</c:v>
                </c:pt>
                <c:pt idx="898">
                  <c:v>40011.649920775424</c:v>
                </c:pt>
                <c:pt idx="899">
                  <c:v>40011.650094479213</c:v>
                </c:pt>
                <c:pt idx="900">
                  <c:v>40011.650267997691</c:v>
                </c:pt>
                <c:pt idx="901">
                  <c:v>40011.650441689584</c:v>
                </c:pt>
                <c:pt idx="902">
                  <c:v>40011.650615208935</c:v>
                </c:pt>
                <c:pt idx="903">
                  <c:v>40011.650788912026</c:v>
                </c:pt>
                <c:pt idx="904">
                  <c:v>40011.650962430562</c:v>
                </c:pt>
                <c:pt idx="905">
                  <c:v>40011.651136134256</c:v>
                </c:pt>
                <c:pt idx="906">
                  <c:v>40011.651309652778</c:v>
                </c:pt>
                <c:pt idx="907">
                  <c:v>40011.65148335648</c:v>
                </c:pt>
                <c:pt idx="908">
                  <c:v>40011.651656875001</c:v>
                </c:pt>
                <c:pt idx="909">
                  <c:v>40011.651830567127</c:v>
                </c:pt>
                <c:pt idx="910">
                  <c:v>40011.652004097232</c:v>
                </c:pt>
                <c:pt idx="911">
                  <c:v>40011.65217778935</c:v>
                </c:pt>
                <c:pt idx="912">
                  <c:v>40011.652351308243</c:v>
                </c:pt>
                <c:pt idx="913">
                  <c:v>40011.652525011581</c:v>
                </c:pt>
                <c:pt idx="914">
                  <c:v>40011.652698518519</c:v>
                </c:pt>
                <c:pt idx="915">
                  <c:v>40011.652872210645</c:v>
                </c:pt>
                <c:pt idx="916">
                  <c:v>40011.653045717576</c:v>
                </c:pt>
                <c:pt idx="917">
                  <c:v>40011.653219410211</c:v>
                </c:pt>
                <c:pt idx="918">
                  <c:v>40011.653393101835</c:v>
                </c:pt>
                <c:pt idx="919">
                  <c:v>40011.653566608795</c:v>
                </c:pt>
                <c:pt idx="920">
                  <c:v>40011.653740300928</c:v>
                </c:pt>
                <c:pt idx="921">
                  <c:v>40011.653913807873</c:v>
                </c:pt>
                <c:pt idx="922">
                  <c:v>40011.654087500006</c:v>
                </c:pt>
                <c:pt idx="923">
                  <c:v>40011.654261007003</c:v>
                </c:pt>
                <c:pt idx="924">
                  <c:v>40011.654434699092</c:v>
                </c:pt>
                <c:pt idx="925">
                  <c:v>40011.654608391211</c:v>
                </c:pt>
                <c:pt idx="926">
                  <c:v>40011.654781898149</c:v>
                </c:pt>
                <c:pt idx="927">
                  <c:v>40011.654955590282</c:v>
                </c:pt>
                <c:pt idx="928">
                  <c:v>40011.65512909722</c:v>
                </c:pt>
                <c:pt idx="929">
                  <c:v>40011.655302789324</c:v>
                </c:pt>
                <c:pt idx="930">
                  <c:v>40011.655476296299</c:v>
                </c:pt>
                <c:pt idx="931">
                  <c:v>40011.655649988432</c:v>
                </c:pt>
                <c:pt idx="932">
                  <c:v>40011.655823495392</c:v>
                </c:pt>
                <c:pt idx="933">
                  <c:v>40011.655997187503</c:v>
                </c:pt>
                <c:pt idx="934">
                  <c:v>40011.656170879629</c:v>
                </c:pt>
                <c:pt idx="935">
                  <c:v>40011.656344386603</c:v>
                </c:pt>
                <c:pt idx="936">
                  <c:v>40011.656518067211</c:v>
                </c:pt>
                <c:pt idx="937">
                  <c:v>40011.656691574091</c:v>
                </c:pt>
                <c:pt idx="938">
                  <c:v>40011.656865266203</c:v>
                </c:pt>
                <c:pt idx="939">
                  <c:v>40011.657038773148</c:v>
                </c:pt>
                <c:pt idx="940">
                  <c:v>40011.657212453712</c:v>
                </c:pt>
                <c:pt idx="941">
                  <c:v>40011.657386145831</c:v>
                </c:pt>
                <c:pt idx="942">
                  <c:v>40011.657559652791</c:v>
                </c:pt>
                <c:pt idx="943">
                  <c:v>40011.657733333326</c:v>
                </c:pt>
                <c:pt idx="944">
                  <c:v>40011.657906840279</c:v>
                </c:pt>
                <c:pt idx="945">
                  <c:v>40011.658080532405</c:v>
                </c:pt>
                <c:pt idx="946">
                  <c:v>40011.658254213013</c:v>
                </c:pt>
                <c:pt idx="947">
                  <c:v>40011.658427719907</c:v>
                </c:pt>
                <c:pt idx="948">
                  <c:v>40011.658601400493</c:v>
                </c:pt>
                <c:pt idx="949">
                  <c:v>40011.65877490741</c:v>
                </c:pt>
                <c:pt idx="950">
                  <c:v>40011.658948599543</c:v>
                </c:pt>
                <c:pt idx="951">
                  <c:v>40011.659122106481</c:v>
                </c:pt>
                <c:pt idx="952">
                  <c:v>40011.659295787038</c:v>
                </c:pt>
                <c:pt idx="953">
                  <c:v>40011.659469479193</c:v>
                </c:pt>
                <c:pt idx="954">
                  <c:v>40011.659642986109</c:v>
                </c:pt>
                <c:pt idx="955">
                  <c:v>40011.659816666666</c:v>
                </c:pt>
                <c:pt idx="956">
                  <c:v>40011.659990173604</c:v>
                </c:pt>
                <c:pt idx="957">
                  <c:v>40011.660163854154</c:v>
                </c:pt>
              </c:numCache>
            </c:numRef>
          </c:xVal>
          <c:yVal>
            <c:numRef>
              <c:f>'Excel - File Menu'!$H$2:$H$959</c:f>
              <c:numCache>
                <c:formatCode>General</c:formatCode>
                <c:ptCount val="958"/>
                <c:pt idx="0">
                  <c:v>0</c:v>
                </c:pt>
                <c:pt idx="1">
                  <c:v>0</c:v>
                </c:pt>
                <c:pt idx="2">
                  <c:v>0</c:v>
                </c:pt>
                <c:pt idx="3">
                  <c:v>0</c:v>
                </c:pt>
                <c:pt idx="4">
                  <c:v>0</c:v>
                </c:pt>
                <c:pt idx="5">
                  <c:v>0</c:v>
                </c:pt>
                <c:pt idx="6">
                  <c:v>2</c:v>
                </c:pt>
                <c:pt idx="7">
                  <c:v>2</c:v>
                </c:pt>
                <c:pt idx="8">
                  <c:v>2</c:v>
                </c:pt>
                <c:pt idx="9">
                  <c:v>3</c:v>
                </c:pt>
                <c:pt idx="10">
                  <c:v>4</c:v>
                </c:pt>
                <c:pt idx="11">
                  <c:v>4</c:v>
                </c:pt>
                <c:pt idx="12">
                  <c:v>4</c:v>
                </c:pt>
                <c:pt idx="13">
                  <c:v>5</c:v>
                </c:pt>
                <c:pt idx="14">
                  <c:v>6</c:v>
                </c:pt>
                <c:pt idx="15">
                  <c:v>6</c:v>
                </c:pt>
                <c:pt idx="16">
                  <c:v>7</c:v>
                </c:pt>
                <c:pt idx="17">
                  <c:v>7</c:v>
                </c:pt>
                <c:pt idx="18">
                  <c:v>7</c:v>
                </c:pt>
                <c:pt idx="19">
                  <c:v>7</c:v>
                </c:pt>
                <c:pt idx="20">
                  <c:v>8</c:v>
                </c:pt>
                <c:pt idx="21">
                  <c:v>9</c:v>
                </c:pt>
                <c:pt idx="22">
                  <c:v>9</c:v>
                </c:pt>
                <c:pt idx="23">
                  <c:v>10</c:v>
                </c:pt>
                <c:pt idx="24">
                  <c:v>10</c:v>
                </c:pt>
                <c:pt idx="25">
                  <c:v>10</c:v>
                </c:pt>
                <c:pt idx="26">
                  <c:v>10</c:v>
                </c:pt>
                <c:pt idx="27">
                  <c:v>10</c:v>
                </c:pt>
                <c:pt idx="28">
                  <c:v>10</c:v>
                </c:pt>
                <c:pt idx="29">
                  <c:v>10</c:v>
                </c:pt>
                <c:pt idx="30">
                  <c:v>10</c:v>
                </c:pt>
                <c:pt idx="31">
                  <c:v>10</c:v>
                </c:pt>
                <c:pt idx="32">
                  <c:v>10</c:v>
                </c:pt>
                <c:pt idx="33">
                  <c:v>10</c:v>
                </c:pt>
                <c:pt idx="34">
                  <c:v>10</c:v>
                </c:pt>
                <c:pt idx="35">
                  <c:v>10</c:v>
                </c:pt>
                <c:pt idx="36">
                  <c:v>10</c:v>
                </c:pt>
                <c:pt idx="37">
                  <c:v>10</c:v>
                </c:pt>
                <c:pt idx="38">
                  <c:v>10</c:v>
                </c:pt>
                <c:pt idx="39">
                  <c:v>10</c:v>
                </c:pt>
                <c:pt idx="40">
                  <c:v>10</c:v>
                </c:pt>
                <c:pt idx="41">
                  <c:v>10</c:v>
                </c:pt>
                <c:pt idx="42">
                  <c:v>10</c:v>
                </c:pt>
                <c:pt idx="43">
                  <c:v>10</c:v>
                </c:pt>
                <c:pt idx="44">
                  <c:v>11</c:v>
                </c:pt>
                <c:pt idx="45">
                  <c:v>12</c:v>
                </c:pt>
                <c:pt idx="46">
                  <c:v>12</c:v>
                </c:pt>
                <c:pt idx="47">
                  <c:v>13</c:v>
                </c:pt>
                <c:pt idx="48">
                  <c:v>13</c:v>
                </c:pt>
                <c:pt idx="49">
                  <c:v>14</c:v>
                </c:pt>
                <c:pt idx="50">
                  <c:v>14</c:v>
                </c:pt>
                <c:pt idx="51">
                  <c:v>15</c:v>
                </c:pt>
                <c:pt idx="52">
                  <c:v>15</c:v>
                </c:pt>
                <c:pt idx="53">
                  <c:v>16</c:v>
                </c:pt>
                <c:pt idx="54">
                  <c:v>16</c:v>
                </c:pt>
                <c:pt idx="55">
                  <c:v>17</c:v>
                </c:pt>
                <c:pt idx="56">
                  <c:v>17</c:v>
                </c:pt>
                <c:pt idx="57">
                  <c:v>18</c:v>
                </c:pt>
                <c:pt idx="58">
                  <c:v>18</c:v>
                </c:pt>
                <c:pt idx="59">
                  <c:v>19</c:v>
                </c:pt>
                <c:pt idx="60">
                  <c:v>19</c:v>
                </c:pt>
                <c:pt idx="61">
                  <c:v>20</c:v>
                </c:pt>
                <c:pt idx="62">
                  <c:v>20</c:v>
                </c:pt>
                <c:pt idx="63">
                  <c:v>20</c:v>
                </c:pt>
                <c:pt idx="64">
                  <c:v>20</c:v>
                </c:pt>
                <c:pt idx="65">
                  <c:v>20</c:v>
                </c:pt>
                <c:pt idx="66">
                  <c:v>20</c:v>
                </c:pt>
                <c:pt idx="67">
                  <c:v>20</c:v>
                </c:pt>
                <c:pt idx="68">
                  <c:v>20</c:v>
                </c:pt>
                <c:pt idx="69">
                  <c:v>20</c:v>
                </c:pt>
                <c:pt idx="70">
                  <c:v>20</c:v>
                </c:pt>
                <c:pt idx="71">
                  <c:v>20</c:v>
                </c:pt>
                <c:pt idx="72">
                  <c:v>20</c:v>
                </c:pt>
                <c:pt idx="73">
                  <c:v>20</c:v>
                </c:pt>
                <c:pt idx="74">
                  <c:v>20</c:v>
                </c:pt>
                <c:pt idx="75">
                  <c:v>20</c:v>
                </c:pt>
                <c:pt idx="76">
                  <c:v>20</c:v>
                </c:pt>
                <c:pt idx="77">
                  <c:v>20</c:v>
                </c:pt>
                <c:pt idx="78">
                  <c:v>20</c:v>
                </c:pt>
                <c:pt idx="79">
                  <c:v>20</c:v>
                </c:pt>
                <c:pt idx="80">
                  <c:v>20</c:v>
                </c:pt>
                <c:pt idx="81">
                  <c:v>20</c:v>
                </c:pt>
                <c:pt idx="82">
                  <c:v>21</c:v>
                </c:pt>
                <c:pt idx="83">
                  <c:v>22</c:v>
                </c:pt>
                <c:pt idx="84">
                  <c:v>22</c:v>
                </c:pt>
                <c:pt idx="85">
                  <c:v>22</c:v>
                </c:pt>
                <c:pt idx="86">
                  <c:v>23</c:v>
                </c:pt>
                <c:pt idx="87">
                  <c:v>23</c:v>
                </c:pt>
                <c:pt idx="88">
                  <c:v>24</c:v>
                </c:pt>
                <c:pt idx="89">
                  <c:v>24</c:v>
                </c:pt>
                <c:pt idx="90">
                  <c:v>25</c:v>
                </c:pt>
                <c:pt idx="91">
                  <c:v>26</c:v>
                </c:pt>
                <c:pt idx="92">
                  <c:v>26</c:v>
                </c:pt>
                <c:pt idx="93">
                  <c:v>27</c:v>
                </c:pt>
                <c:pt idx="94">
                  <c:v>27</c:v>
                </c:pt>
                <c:pt idx="95">
                  <c:v>28</c:v>
                </c:pt>
                <c:pt idx="96">
                  <c:v>28</c:v>
                </c:pt>
                <c:pt idx="97">
                  <c:v>29</c:v>
                </c:pt>
                <c:pt idx="98">
                  <c:v>29</c:v>
                </c:pt>
                <c:pt idx="99">
                  <c:v>30</c:v>
                </c:pt>
                <c:pt idx="100">
                  <c:v>30</c:v>
                </c:pt>
                <c:pt idx="101">
                  <c:v>30</c:v>
                </c:pt>
                <c:pt idx="102">
                  <c:v>30</c:v>
                </c:pt>
                <c:pt idx="103">
                  <c:v>30</c:v>
                </c:pt>
                <c:pt idx="104">
                  <c:v>30</c:v>
                </c:pt>
                <c:pt idx="105">
                  <c:v>30</c:v>
                </c:pt>
                <c:pt idx="106">
                  <c:v>30</c:v>
                </c:pt>
                <c:pt idx="107">
                  <c:v>30</c:v>
                </c:pt>
                <c:pt idx="108">
                  <c:v>30</c:v>
                </c:pt>
                <c:pt idx="109">
                  <c:v>30</c:v>
                </c:pt>
                <c:pt idx="110">
                  <c:v>30</c:v>
                </c:pt>
                <c:pt idx="111">
                  <c:v>30</c:v>
                </c:pt>
                <c:pt idx="112">
                  <c:v>30</c:v>
                </c:pt>
                <c:pt idx="113">
                  <c:v>30</c:v>
                </c:pt>
                <c:pt idx="114">
                  <c:v>30</c:v>
                </c:pt>
                <c:pt idx="115">
                  <c:v>30</c:v>
                </c:pt>
                <c:pt idx="116">
                  <c:v>30</c:v>
                </c:pt>
                <c:pt idx="117">
                  <c:v>30</c:v>
                </c:pt>
                <c:pt idx="118">
                  <c:v>30</c:v>
                </c:pt>
                <c:pt idx="119">
                  <c:v>31</c:v>
                </c:pt>
                <c:pt idx="120">
                  <c:v>31</c:v>
                </c:pt>
                <c:pt idx="121">
                  <c:v>32</c:v>
                </c:pt>
                <c:pt idx="122">
                  <c:v>32</c:v>
                </c:pt>
                <c:pt idx="123">
                  <c:v>33</c:v>
                </c:pt>
                <c:pt idx="124">
                  <c:v>33</c:v>
                </c:pt>
                <c:pt idx="125">
                  <c:v>34</c:v>
                </c:pt>
                <c:pt idx="126">
                  <c:v>34</c:v>
                </c:pt>
                <c:pt idx="127">
                  <c:v>35</c:v>
                </c:pt>
                <c:pt idx="128">
                  <c:v>35</c:v>
                </c:pt>
                <c:pt idx="129">
                  <c:v>36</c:v>
                </c:pt>
                <c:pt idx="130">
                  <c:v>36</c:v>
                </c:pt>
                <c:pt idx="131">
                  <c:v>37</c:v>
                </c:pt>
                <c:pt idx="132">
                  <c:v>37</c:v>
                </c:pt>
                <c:pt idx="133">
                  <c:v>38</c:v>
                </c:pt>
                <c:pt idx="134">
                  <c:v>38</c:v>
                </c:pt>
                <c:pt idx="135">
                  <c:v>39</c:v>
                </c:pt>
                <c:pt idx="136">
                  <c:v>39</c:v>
                </c:pt>
                <c:pt idx="137">
                  <c:v>40</c:v>
                </c:pt>
                <c:pt idx="138">
                  <c:v>40</c:v>
                </c:pt>
                <c:pt idx="139">
                  <c:v>40</c:v>
                </c:pt>
                <c:pt idx="140">
                  <c:v>40</c:v>
                </c:pt>
                <c:pt idx="141">
                  <c:v>40</c:v>
                </c:pt>
                <c:pt idx="142">
                  <c:v>40</c:v>
                </c:pt>
                <c:pt idx="143">
                  <c:v>40</c:v>
                </c:pt>
                <c:pt idx="144">
                  <c:v>40</c:v>
                </c:pt>
                <c:pt idx="145">
                  <c:v>40</c:v>
                </c:pt>
                <c:pt idx="146">
                  <c:v>40</c:v>
                </c:pt>
                <c:pt idx="147">
                  <c:v>40</c:v>
                </c:pt>
                <c:pt idx="148">
                  <c:v>40</c:v>
                </c:pt>
                <c:pt idx="149">
                  <c:v>40</c:v>
                </c:pt>
                <c:pt idx="150">
                  <c:v>40</c:v>
                </c:pt>
                <c:pt idx="151">
                  <c:v>40</c:v>
                </c:pt>
                <c:pt idx="152">
                  <c:v>40</c:v>
                </c:pt>
                <c:pt idx="153">
                  <c:v>40</c:v>
                </c:pt>
                <c:pt idx="154">
                  <c:v>40</c:v>
                </c:pt>
                <c:pt idx="155">
                  <c:v>40</c:v>
                </c:pt>
                <c:pt idx="156">
                  <c:v>40</c:v>
                </c:pt>
                <c:pt idx="157">
                  <c:v>41</c:v>
                </c:pt>
                <c:pt idx="158">
                  <c:v>41</c:v>
                </c:pt>
                <c:pt idx="159">
                  <c:v>42</c:v>
                </c:pt>
                <c:pt idx="160">
                  <c:v>42</c:v>
                </c:pt>
                <c:pt idx="161">
                  <c:v>43</c:v>
                </c:pt>
                <c:pt idx="162">
                  <c:v>43</c:v>
                </c:pt>
                <c:pt idx="163">
                  <c:v>44</c:v>
                </c:pt>
                <c:pt idx="164">
                  <c:v>44</c:v>
                </c:pt>
                <c:pt idx="165">
                  <c:v>45</c:v>
                </c:pt>
                <c:pt idx="166">
                  <c:v>45</c:v>
                </c:pt>
                <c:pt idx="167">
                  <c:v>46</c:v>
                </c:pt>
                <c:pt idx="168">
                  <c:v>46</c:v>
                </c:pt>
                <c:pt idx="169">
                  <c:v>47</c:v>
                </c:pt>
                <c:pt idx="170">
                  <c:v>47</c:v>
                </c:pt>
                <c:pt idx="171">
                  <c:v>48</c:v>
                </c:pt>
                <c:pt idx="172">
                  <c:v>48</c:v>
                </c:pt>
                <c:pt idx="173">
                  <c:v>49</c:v>
                </c:pt>
                <c:pt idx="174">
                  <c:v>49</c:v>
                </c:pt>
                <c:pt idx="175">
                  <c:v>50</c:v>
                </c:pt>
                <c:pt idx="176">
                  <c:v>50</c:v>
                </c:pt>
                <c:pt idx="177">
                  <c:v>50</c:v>
                </c:pt>
                <c:pt idx="178">
                  <c:v>50</c:v>
                </c:pt>
                <c:pt idx="179">
                  <c:v>50</c:v>
                </c:pt>
                <c:pt idx="180">
                  <c:v>50</c:v>
                </c:pt>
                <c:pt idx="181">
                  <c:v>50</c:v>
                </c:pt>
                <c:pt idx="182">
                  <c:v>50</c:v>
                </c:pt>
                <c:pt idx="183">
                  <c:v>50</c:v>
                </c:pt>
                <c:pt idx="184">
                  <c:v>50</c:v>
                </c:pt>
                <c:pt idx="185">
                  <c:v>50</c:v>
                </c:pt>
                <c:pt idx="186">
                  <c:v>50</c:v>
                </c:pt>
                <c:pt idx="187">
                  <c:v>50</c:v>
                </c:pt>
                <c:pt idx="188">
                  <c:v>50</c:v>
                </c:pt>
                <c:pt idx="189">
                  <c:v>50</c:v>
                </c:pt>
                <c:pt idx="190">
                  <c:v>50</c:v>
                </c:pt>
                <c:pt idx="191">
                  <c:v>50</c:v>
                </c:pt>
                <c:pt idx="192">
                  <c:v>50</c:v>
                </c:pt>
                <c:pt idx="193">
                  <c:v>50</c:v>
                </c:pt>
                <c:pt idx="194">
                  <c:v>50</c:v>
                </c:pt>
                <c:pt idx="195">
                  <c:v>50</c:v>
                </c:pt>
                <c:pt idx="196">
                  <c:v>50</c:v>
                </c:pt>
                <c:pt idx="197">
                  <c:v>52</c:v>
                </c:pt>
                <c:pt idx="198">
                  <c:v>52</c:v>
                </c:pt>
                <c:pt idx="199">
                  <c:v>52</c:v>
                </c:pt>
                <c:pt idx="200">
                  <c:v>53</c:v>
                </c:pt>
                <c:pt idx="201">
                  <c:v>54</c:v>
                </c:pt>
                <c:pt idx="202">
                  <c:v>54</c:v>
                </c:pt>
                <c:pt idx="203">
                  <c:v>54</c:v>
                </c:pt>
                <c:pt idx="204">
                  <c:v>54</c:v>
                </c:pt>
                <c:pt idx="205">
                  <c:v>56</c:v>
                </c:pt>
                <c:pt idx="206">
                  <c:v>56</c:v>
                </c:pt>
                <c:pt idx="207">
                  <c:v>57</c:v>
                </c:pt>
                <c:pt idx="208">
                  <c:v>57</c:v>
                </c:pt>
                <c:pt idx="209">
                  <c:v>57</c:v>
                </c:pt>
                <c:pt idx="210">
                  <c:v>57</c:v>
                </c:pt>
                <c:pt idx="211">
                  <c:v>58</c:v>
                </c:pt>
                <c:pt idx="212">
                  <c:v>59</c:v>
                </c:pt>
                <c:pt idx="213">
                  <c:v>59</c:v>
                </c:pt>
                <c:pt idx="214">
                  <c:v>60</c:v>
                </c:pt>
                <c:pt idx="215">
                  <c:v>60</c:v>
                </c:pt>
                <c:pt idx="216">
                  <c:v>60</c:v>
                </c:pt>
                <c:pt idx="217">
                  <c:v>60</c:v>
                </c:pt>
                <c:pt idx="218">
                  <c:v>60</c:v>
                </c:pt>
                <c:pt idx="219">
                  <c:v>60</c:v>
                </c:pt>
                <c:pt idx="220">
                  <c:v>60</c:v>
                </c:pt>
                <c:pt idx="221">
                  <c:v>60</c:v>
                </c:pt>
                <c:pt idx="222">
                  <c:v>60</c:v>
                </c:pt>
                <c:pt idx="223">
                  <c:v>60</c:v>
                </c:pt>
                <c:pt idx="224">
                  <c:v>60</c:v>
                </c:pt>
                <c:pt idx="225">
                  <c:v>60</c:v>
                </c:pt>
                <c:pt idx="226">
                  <c:v>60</c:v>
                </c:pt>
                <c:pt idx="227">
                  <c:v>60</c:v>
                </c:pt>
                <c:pt idx="228">
                  <c:v>60</c:v>
                </c:pt>
                <c:pt idx="229">
                  <c:v>60</c:v>
                </c:pt>
                <c:pt idx="230">
                  <c:v>60</c:v>
                </c:pt>
                <c:pt idx="231">
                  <c:v>60</c:v>
                </c:pt>
                <c:pt idx="232">
                  <c:v>60</c:v>
                </c:pt>
                <c:pt idx="233">
                  <c:v>60</c:v>
                </c:pt>
                <c:pt idx="234">
                  <c:v>60</c:v>
                </c:pt>
                <c:pt idx="235">
                  <c:v>61</c:v>
                </c:pt>
                <c:pt idx="236">
                  <c:v>62</c:v>
                </c:pt>
                <c:pt idx="237">
                  <c:v>62</c:v>
                </c:pt>
                <c:pt idx="238">
                  <c:v>63</c:v>
                </c:pt>
                <c:pt idx="239">
                  <c:v>63</c:v>
                </c:pt>
                <c:pt idx="240">
                  <c:v>64</c:v>
                </c:pt>
                <c:pt idx="241">
                  <c:v>64</c:v>
                </c:pt>
                <c:pt idx="242">
                  <c:v>65</c:v>
                </c:pt>
                <c:pt idx="243">
                  <c:v>65</c:v>
                </c:pt>
                <c:pt idx="244">
                  <c:v>66</c:v>
                </c:pt>
                <c:pt idx="245">
                  <c:v>66</c:v>
                </c:pt>
                <c:pt idx="246">
                  <c:v>67</c:v>
                </c:pt>
                <c:pt idx="247">
                  <c:v>67</c:v>
                </c:pt>
                <c:pt idx="248">
                  <c:v>68</c:v>
                </c:pt>
                <c:pt idx="249">
                  <c:v>68</c:v>
                </c:pt>
                <c:pt idx="250">
                  <c:v>69</c:v>
                </c:pt>
                <c:pt idx="251">
                  <c:v>69</c:v>
                </c:pt>
                <c:pt idx="252">
                  <c:v>70</c:v>
                </c:pt>
                <c:pt idx="253">
                  <c:v>70</c:v>
                </c:pt>
                <c:pt idx="254">
                  <c:v>70</c:v>
                </c:pt>
                <c:pt idx="255">
                  <c:v>70</c:v>
                </c:pt>
                <c:pt idx="256">
                  <c:v>70</c:v>
                </c:pt>
                <c:pt idx="257">
                  <c:v>70</c:v>
                </c:pt>
                <c:pt idx="258">
                  <c:v>70</c:v>
                </c:pt>
                <c:pt idx="259">
                  <c:v>70</c:v>
                </c:pt>
                <c:pt idx="260">
                  <c:v>70</c:v>
                </c:pt>
                <c:pt idx="261">
                  <c:v>70</c:v>
                </c:pt>
                <c:pt idx="262">
                  <c:v>70</c:v>
                </c:pt>
                <c:pt idx="263">
                  <c:v>70</c:v>
                </c:pt>
                <c:pt idx="264">
                  <c:v>70</c:v>
                </c:pt>
                <c:pt idx="265">
                  <c:v>70</c:v>
                </c:pt>
                <c:pt idx="266">
                  <c:v>70</c:v>
                </c:pt>
                <c:pt idx="267">
                  <c:v>70</c:v>
                </c:pt>
                <c:pt idx="268">
                  <c:v>70</c:v>
                </c:pt>
                <c:pt idx="269">
                  <c:v>70</c:v>
                </c:pt>
                <c:pt idx="270">
                  <c:v>70</c:v>
                </c:pt>
                <c:pt idx="271">
                  <c:v>70</c:v>
                </c:pt>
                <c:pt idx="272">
                  <c:v>71</c:v>
                </c:pt>
                <c:pt idx="273">
                  <c:v>71</c:v>
                </c:pt>
                <c:pt idx="274">
                  <c:v>72</c:v>
                </c:pt>
                <c:pt idx="275">
                  <c:v>72</c:v>
                </c:pt>
                <c:pt idx="276">
                  <c:v>72</c:v>
                </c:pt>
                <c:pt idx="277">
                  <c:v>73</c:v>
                </c:pt>
                <c:pt idx="278">
                  <c:v>74</c:v>
                </c:pt>
                <c:pt idx="279">
                  <c:v>74</c:v>
                </c:pt>
                <c:pt idx="280">
                  <c:v>75</c:v>
                </c:pt>
                <c:pt idx="281">
                  <c:v>75</c:v>
                </c:pt>
                <c:pt idx="282">
                  <c:v>75</c:v>
                </c:pt>
                <c:pt idx="283">
                  <c:v>77</c:v>
                </c:pt>
                <c:pt idx="284">
                  <c:v>77</c:v>
                </c:pt>
                <c:pt idx="285">
                  <c:v>77</c:v>
                </c:pt>
                <c:pt idx="286">
                  <c:v>78</c:v>
                </c:pt>
                <c:pt idx="287">
                  <c:v>79</c:v>
                </c:pt>
                <c:pt idx="288">
                  <c:v>79</c:v>
                </c:pt>
                <c:pt idx="289">
                  <c:v>79</c:v>
                </c:pt>
                <c:pt idx="290">
                  <c:v>80</c:v>
                </c:pt>
                <c:pt idx="291">
                  <c:v>80</c:v>
                </c:pt>
                <c:pt idx="292">
                  <c:v>80</c:v>
                </c:pt>
                <c:pt idx="293">
                  <c:v>80</c:v>
                </c:pt>
                <c:pt idx="294">
                  <c:v>80</c:v>
                </c:pt>
                <c:pt idx="295">
                  <c:v>80</c:v>
                </c:pt>
                <c:pt idx="296">
                  <c:v>80</c:v>
                </c:pt>
                <c:pt idx="297">
                  <c:v>80</c:v>
                </c:pt>
                <c:pt idx="298">
                  <c:v>80</c:v>
                </c:pt>
                <c:pt idx="299">
                  <c:v>80</c:v>
                </c:pt>
                <c:pt idx="300">
                  <c:v>80</c:v>
                </c:pt>
                <c:pt idx="301">
                  <c:v>80</c:v>
                </c:pt>
                <c:pt idx="302">
                  <c:v>80</c:v>
                </c:pt>
                <c:pt idx="303">
                  <c:v>80</c:v>
                </c:pt>
                <c:pt idx="304">
                  <c:v>80</c:v>
                </c:pt>
                <c:pt idx="305">
                  <c:v>80</c:v>
                </c:pt>
                <c:pt idx="306">
                  <c:v>80</c:v>
                </c:pt>
                <c:pt idx="307">
                  <c:v>80</c:v>
                </c:pt>
                <c:pt idx="308">
                  <c:v>80</c:v>
                </c:pt>
                <c:pt idx="309">
                  <c:v>80</c:v>
                </c:pt>
                <c:pt idx="310">
                  <c:v>81</c:v>
                </c:pt>
                <c:pt idx="311">
                  <c:v>82</c:v>
                </c:pt>
                <c:pt idx="312">
                  <c:v>82</c:v>
                </c:pt>
                <c:pt idx="313">
                  <c:v>83</c:v>
                </c:pt>
                <c:pt idx="314">
                  <c:v>83</c:v>
                </c:pt>
                <c:pt idx="315">
                  <c:v>84</c:v>
                </c:pt>
                <c:pt idx="316">
                  <c:v>84</c:v>
                </c:pt>
                <c:pt idx="317">
                  <c:v>85</c:v>
                </c:pt>
                <c:pt idx="318">
                  <c:v>85</c:v>
                </c:pt>
                <c:pt idx="319">
                  <c:v>86</c:v>
                </c:pt>
                <c:pt idx="320">
                  <c:v>86</c:v>
                </c:pt>
                <c:pt idx="321">
                  <c:v>87</c:v>
                </c:pt>
                <c:pt idx="322">
                  <c:v>87</c:v>
                </c:pt>
                <c:pt idx="323">
                  <c:v>88</c:v>
                </c:pt>
                <c:pt idx="324">
                  <c:v>88</c:v>
                </c:pt>
                <c:pt idx="325">
                  <c:v>89</c:v>
                </c:pt>
                <c:pt idx="326">
                  <c:v>89</c:v>
                </c:pt>
                <c:pt idx="327">
                  <c:v>90</c:v>
                </c:pt>
                <c:pt idx="328">
                  <c:v>90</c:v>
                </c:pt>
                <c:pt idx="329">
                  <c:v>90</c:v>
                </c:pt>
                <c:pt idx="330">
                  <c:v>90</c:v>
                </c:pt>
                <c:pt idx="331">
                  <c:v>90</c:v>
                </c:pt>
                <c:pt idx="332">
                  <c:v>90</c:v>
                </c:pt>
                <c:pt idx="333">
                  <c:v>90</c:v>
                </c:pt>
                <c:pt idx="334">
                  <c:v>90</c:v>
                </c:pt>
                <c:pt idx="335">
                  <c:v>90</c:v>
                </c:pt>
                <c:pt idx="336">
                  <c:v>90</c:v>
                </c:pt>
                <c:pt idx="337">
                  <c:v>90</c:v>
                </c:pt>
                <c:pt idx="338">
                  <c:v>90</c:v>
                </c:pt>
                <c:pt idx="339">
                  <c:v>90</c:v>
                </c:pt>
                <c:pt idx="340">
                  <c:v>90</c:v>
                </c:pt>
                <c:pt idx="341">
                  <c:v>90</c:v>
                </c:pt>
                <c:pt idx="342">
                  <c:v>90</c:v>
                </c:pt>
                <c:pt idx="343">
                  <c:v>90</c:v>
                </c:pt>
                <c:pt idx="344">
                  <c:v>90</c:v>
                </c:pt>
                <c:pt idx="345">
                  <c:v>90</c:v>
                </c:pt>
                <c:pt idx="346">
                  <c:v>90</c:v>
                </c:pt>
                <c:pt idx="347">
                  <c:v>90</c:v>
                </c:pt>
                <c:pt idx="348">
                  <c:v>91</c:v>
                </c:pt>
                <c:pt idx="349">
                  <c:v>92</c:v>
                </c:pt>
                <c:pt idx="350">
                  <c:v>92</c:v>
                </c:pt>
                <c:pt idx="351">
                  <c:v>93</c:v>
                </c:pt>
                <c:pt idx="352">
                  <c:v>93</c:v>
                </c:pt>
                <c:pt idx="353">
                  <c:v>94</c:v>
                </c:pt>
                <c:pt idx="354">
                  <c:v>94</c:v>
                </c:pt>
                <c:pt idx="355">
                  <c:v>95</c:v>
                </c:pt>
                <c:pt idx="356">
                  <c:v>95</c:v>
                </c:pt>
                <c:pt idx="357">
                  <c:v>96</c:v>
                </c:pt>
                <c:pt idx="358">
                  <c:v>96</c:v>
                </c:pt>
                <c:pt idx="359">
                  <c:v>97</c:v>
                </c:pt>
                <c:pt idx="360">
                  <c:v>97</c:v>
                </c:pt>
                <c:pt idx="361">
                  <c:v>98</c:v>
                </c:pt>
                <c:pt idx="362">
                  <c:v>98</c:v>
                </c:pt>
                <c:pt idx="363">
                  <c:v>98</c:v>
                </c:pt>
                <c:pt idx="364">
                  <c:v>99</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102</c:v>
                </c:pt>
                <c:pt idx="390">
                  <c:v>103</c:v>
                </c:pt>
                <c:pt idx="391">
                  <c:v>103</c:v>
                </c:pt>
                <c:pt idx="392">
                  <c:v>103</c:v>
                </c:pt>
                <c:pt idx="393">
                  <c:v>103</c:v>
                </c:pt>
                <c:pt idx="394">
                  <c:v>104</c:v>
                </c:pt>
                <c:pt idx="395">
                  <c:v>105</c:v>
                </c:pt>
                <c:pt idx="396">
                  <c:v>106</c:v>
                </c:pt>
                <c:pt idx="397">
                  <c:v>106</c:v>
                </c:pt>
                <c:pt idx="398">
                  <c:v>106</c:v>
                </c:pt>
                <c:pt idx="399">
                  <c:v>107</c:v>
                </c:pt>
                <c:pt idx="400">
                  <c:v>108</c:v>
                </c:pt>
                <c:pt idx="401">
                  <c:v>108</c:v>
                </c:pt>
                <c:pt idx="402">
                  <c:v>109</c:v>
                </c:pt>
                <c:pt idx="403">
                  <c:v>109</c:v>
                </c:pt>
                <c:pt idx="404">
                  <c:v>109</c:v>
                </c:pt>
                <c:pt idx="405">
                  <c:v>110</c:v>
                </c:pt>
                <c:pt idx="406">
                  <c:v>110</c:v>
                </c:pt>
                <c:pt idx="407">
                  <c:v>110</c:v>
                </c:pt>
                <c:pt idx="408">
                  <c:v>110</c:v>
                </c:pt>
                <c:pt idx="409">
                  <c:v>110</c:v>
                </c:pt>
                <c:pt idx="410">
                  <c:v>110</c:v>
                </c:pt>
                <c:pt idx="411">
                  <c:v>110</c:v>
                </c:pt>
                <c:pt idx="412">
                  <c:v>110</c:v>
                </c:pt>
                <c:pt idx="413">
                  <c:v>110</c:v>
                </c:pt>
                <c:pt idx="414">
                  <c:v>110</c:v>
                </c:pt>
                <c:pt idx="415">
                  <c:v>110</c:v>
                </c:pt>
                <c:pt idx="416">
                  <c:v>110</c:v>
                </c:pt>
                <c:pt idx="417">
                  <c:v>110</c:v>
                </c:pt>
                <c:pt idx="418">
                  <c:v>110</c:v>
                </c:pt>
                <c:pt idx="419">
                  <c:v>110</c:v>
                </c:pt>
                <c:pt idx="420">
                  <c:v>110</c:v>
                </c:pt>
                <c:pt idx="421">
                  <c:v>110</c:v>
                </c:pt>
                <c:pt idx="422">
                  <c:v>110</c:v>
                </c:pt>
                <c:pt idx="423">
                  <c:v>110</c:v>
                </c:pt>
                <c:pt idx="424">
                  <c:v>110</c:v>
                </c:pt>
                <c:pt idx="425">
                  <c:v>110</c:v>
                </c:pt>
                <c:pt idx="426">
                  <c:v>111</c:v>
                </c:pt>
                <c:pt idx="427">
                  <c:v>112</c:v>
                </c:pt>
                <c:pt idx="428">
                  <c:v>113</c:v>
                </c:pt>
                <c:pt idx="429">
                  <c:v>113</c:v>
                </c:pt>
                <c:pt idx="430">
                  <c:v>114</c:v>
                </c:pt>
                <c:pt idx="431">
                  <c:v>114</c:v>
                </c:pt>
                <c:pt idx="432">
                  <c:v>115</c:v>
                </c:pt>
                <c:pt idx="433">
                  <c:v>115</c:v>
                </c:pt>
                <c:pt idx="434">
                  <c:v>116</c:v>
                </c:pt>
                <c:pt idx="435">
                  <c:v>116</c:v>
                </c:pt>
                <c:pt idx="436">
                  <c:v>117</c:v>
                </c:pt>
                <c:pt idx="437">
                  <c:v>117</c:v>
                </c:pt>
                <c:pt idx="438">
                  <c:v>118</c:v>
                </c:pt>
                <c:pt idx="439">
                  <c:v>118</c:v>
                </c:pt>
                <c:pt idx="440">
                  <c:v>119</c:v>
                </c:pt>
                <c:pt idx="441">
                  <c:v>119</c:v>
                </c:pt>
                <c:pt idx="442">
                  <c:v>120</c:v>
                </c:pt>
                <c:pt idx="443">
                  <c:v>120</c:v>
                </c:pt>
                <c:pt idx="444">
                  <c:v>120</c:v>
                </c:pt>
                <c:pt idx="445">
                  <c:v>120</c:v>
                </c:pt>
                <c:pt idx="446">
                  <c:v>120</c:v>
                </c:pt>
                <c:pt idx="447">
                  <c:v>120</c:v>
                </c:pt>
                <c:pt idx="448">
                  <c:v>120</c:v>
                </c:pt>
                <c:pt idx="449">
                  <c:v>120</c:v>
                </c:pt>
                <c:pt idx="450">
                  <c:v>120</c:v>
                </c:pt>
                <c:pt idx="451">
                  <c:v>120</c:v>
                </c:pt>
                <c:pt idx="452">
                  <c:v>120</c:v>
                </c:pt>
                <c:pt idx="453">
                  <c:v>120</c:v>
                </c:pt>
                <c:pt idx="454">
                  <c:v>120</c:v>
                </c:pt>
                <c:pt idx="455">
                  <c:v>120</c:v>
                </c:pt>
                <c:pt idx="456">
                  <c:v>120</c:v>
                </c:pt>
                <c:pt idx="457">
                  <c:v>120</c:v>
                </c:pt>
                <c:pt idx="458">
                  <c:v>120</c:v>
                </c:pt>
                <c:pt idx="459">
                  <c:v>120</c:v>
                </c:pt>
                <c:pt idx="460">
                  <c:v>120</c:v>
                </c:pt>
                <c:pt idx="461">
                  <c:v>120</c:v>
                </c:pt>
                <c:pt idx="462">
                  <c:v>121</c:v>
                </c:pt>
                <c:pt idx="463">
                  <c:v>121</c:v>
                </c:pt>
                <c:pt idx="464">
                  <c:v>122</c:v>
                </c:pt>
                <c:pt idx="465">
                  <c:v>122</c:v>
                </c:pt>
                <c:pt idx="466">
                  <c:v>123</c:v>
                </c:pt>
                <c:pt idx="467">
                  <c:v>123</c:v>
                </c:pt>
                <c:pt idx="468">
                  <c:v>124</c:v>
                </c:pt>
                <c:pt idx="469">
                  <c:v>124</c:v>
                </c:pt>
                <c:pt idx="470">
                  <c:v>125</c:v>
                </c:pt>
                <c:pt idx="471">
                  <c:v>125</c:v>
                </c:pt>
                <c:pt idx="472">
                  <c:v>125</c:v>
                </c:pt>
                <c:pt idx="473">
                  <c:v>125</c:v>
                </c:pt>
                <c:pt idx="474">
                  <c:v>127</c:v>
                </c:pt>
                <c:pt idx="475">
                  <c:v>127</c:v>
                </c:pt>
                <c:pt idx="476">
                  <c:v>127</c:v>
                </c:pt>
                <c:pt idx="477">
                  <c:v>128</c:v>
                </c:pt>
                <c:pt idx="478">
                  <c:v>129</c:v>
                </c:pt>
                <c:pt idx="479">
                  <c:v>129</c:v>
                </c:pt>
                <c:pt idx="480">
                  <c:v>129</c:v>
                </c:pt>
                <c:pt idx="481">
                  <c:v>130</c:v>
                </c:pt>
                <c:pt idx="482">
                  <c:v>130</c:v>
                </c:pt>
                <c:pt idx="483">
                  <c:v>130</c:v>
                </c:pt>
                <c:pt idx="484">
                  <c:v>130</c:v>
                </c:pt>
                <c:pt idx="485">
                  <c:v>130</c:v>
                </c:pt>
                <c:pt idx="486">
                  <c:v>130</c:v>
                </c:pt>
                <c:pt idx="487">
                  <c:v>130</c:v>
                </c:pt>
                <c:pt idx="488">
                  <c:v>130</c:v>
                </c:pt>
                <c:pt idx="489">
                  <c:v>130</c:v>
                </c:pt>
                <c:pt idx="490">
                  <c:v>130</c:v>
                </c:pt>
                <c:pt idx="491">
                  <c:v>130</c:v>
                </c:pt>
                <c:pt idx="492">
                  <c:v>130</c:v>
                </c:pt>
                <c:pt idx="493">
                  <c:v>130</c:v>
                </c:pt>
                <c:pt idx="494">
                  <c:v>130</c:v>
                </c:pt>
                <c:pt idx="495">
                  <c:v>130</c:v>
                </c:pt>
                <c:pt idx="496">
                  <c:v>130</c:v>
                </c:pt>
                <c:pt idx="497">
                  <c:v>130</c:v>
                </c:pt>
                <c:pt idx="498">
                  <c:v>130</c:v>
                </c:pt>
                <c:pt idx="499">
                  <c:v>130</c:v>
                </c:pt>
                <c:pt idx="500">
                  <c:v>130</c:v>
                </c:pt>
                <c:pt idx="501">
                  <c:v>131</c:v>
                </c:pt>
                <c:pt idx="502">
                  <c:v>132</c:v>
                </c:pt>
                <c:pt idx="503">
                  <c:v>132</c:v>
                </c:pt>
                <c:pt idx="504">
                  <c:v>133</c:v>
                </c:pt>
                <c:pt idx="505">
                  <c:v>133</c:v>
                </c:pt>
                <c:pt idx="506">
                  <c:v>134</c:v>
                </c:pt>
                <c:pt idx="507">
                  <c:v>134</c:v>
                </c:pt>
                <c:pt idx="508">
                  <c:v>135</c:v>
                </c:pt>
                <c:pt idx="509">
                  <c:v>135</c:v>
                </c:pt>
                <c:pt idx="510">
                  <c:v>136</c:v>
                </c:pt>
                <c:pt idx="511">
                  <c:v>136</c:v>
                </c:pt>
                <c:pt idx="512">
                  <c:v>137</c:v>
                </c:pt>
                <c:pt idx="513">
                  <c:v>137</c:v>
                </c:pt>
                <c:pt idx="514">
                  <c:v>138</c:v>
                </c:pt>
                <c:pt idx="515">
                  <c:v>138</c:v>
                </c:pt>
                <c:pt idx="516">
                  <c:v>139</c:v>
                </c:pt>
                <c:pt idx="517">
                  <c:v>139</c:v>
                </c:pt>
                <c:pt idx="518">
                  <c:v>140</c:v>
                </c:pt>
                <c:pt idx="519">
                  <c:v>140</c:v>
                </c:pt>
                <c:pt idx="520">
                  <c:v>140</c:v>
                </c:pt>
                <c:pt idx="521">
                  <c:v>140</c:v>
                </c:pt>
                <c:pt idx="522">
                  <c:v>140</c:v>
                </c:pt>
                <c:pt idx="523">
                  <c:v>140</c:v>
                </c:pt>
                <c:pt idx="524">
                  <c:v>140</c:v>
                </c:pt>
                <c:pt idx="525">
                  <c:v>140</c:v>
                </c:pt>
                <c:pt idx="526">
                  <c:v>140</c:v>
                </c:pt>
                <c:pt idx="527">
                  <c:v>140</c:v>
                </c:pt>
                <c:pt idx="528">
                  <c:v>140</c:v>
                </c:pt>
                <c:pt idx="529">
                  <c:v>140</c:v>
                </c:pt>
                <c:pt idx="530">
                  <c:v>140</c:v>
                </c:pt>
                <c:pt idx="531">
                  <c:v>140</c:v>
                </c:pt>
                <c:pt idx="532">
                  <c:v>140</c:v>
                </c:pt>
                <c:pt idx="533">
                  <c:v>140</c:v>
                </c:pt>
                <c:pt idx="534">
                  <c:v>140</c:v>
                </c:pt>
                <c:pt idx="535">
                  <c:v>140</c:v>
                </c:pt>
                <c:pt idx="536">
                  <c:v>140</c:v>
                </c:pt>
                <c:pt idx="537">
                  <c:v>140</c:v>
                </c:pt>
                <c:pt idx="538">
                  <c:v>140</c:v>
                </c:pt>
                <c:pt idx="539">
                  <c:v>141</c:v>
                </c:pt>
                <c:pt idx="540">
                  <c:v>142</c:v>
                </c:pt>
                <c:pt idx="541">
                  <c:v>142</c:v>
                </c:pt>
                <c:pt idx="542">
                  <c:v>143</c:v>
                </c:pt>
                <c:pt idx="543">
                  <c:v>143</c:v>
                </c:pt>
                <c:pt idx="544">
                  <c:v>144</c:v>
                </c:pt>
                <c:pt idx="545">
                  <c:v>144</c:v>
                </c:pt>
                <c:pt idx="546">
                  <c:v>145</c:v>
                </c:pt>
                <c:pt idx="547">
                  <c:v>145</c:v>
                </c:pt>
                <c:pt idx="548">
                  <c:v>146</c:v>
                </c:pt>
                <c:pt idx="549">
                  <c:v>146</c:v>
                </c:pt>
                <c:pt idx="550">
                  <c:v>146</c:v>
                </c:pt>
                <c:pt idx="551">
                  <c:v>146</c:v>
                </c:pt>
                <c:pt idx="552">
                  <c:v>147</c:v>
                </c:pt>
                <c:pt idx="553">
                  <c:v>147</c:v>
                </c:pt>
                <c:pt idx="554">
                  <c:v>148</c:v>
                </c:pt>
                <c:pt idx="555">
                  <c:v>149</c:v>
                </c:pt>
                <c:pt idx="556">
                  <c:v>150</c:v>
                </c:pt>
                <c:pt idx="557">
                  <c:v>150</c:v>
                </c:pt>
                <c:pt idx="558">
                  <c:v>150</c:v>
                </c:pt>
                <c:pt idx="559">
                  <c:v>150</c:v>
                </c:pt>
                <c:pt idx="560">
                  <c:v>150</c:v>
                </c:pt>
                <c:pt idx="561">
                  <c:v>150</c:v>
                </c:pt>
                <c:pt idx="562">
                  <c:v>150</c:v>
                </c:pt>
                <c:pt idx="563">
                  <c:v>150</c:v>
                </c:pt>
                <c:pt idx="564">
                  <c:v>150</c:v>
                </c:pt>
                <c:pt idx="565">
                  <c:v>150</c:v>
                </c:pt>
                <c:pt idx="566">
                  <c:v>150</c:v>
                </c:pt>
                <c:pt idx="567">
                  <c:v>150</c:v>
                </c:pt>
                <c:pt idx="568">
                  <c:v>150</c:v>
                </c:pt>
                <c:pt idx="569">
                  <c:v>150</c:v>
                </c:pt>
                <c:pt idx="570">
                  <c:v>150</c:v>
                </c:pt>
                <c:pt idx="571">
                  <c:v>150</c:v>
                </c:pt>
                <c:pt idx="572">
                  <c:v>150</c:v>
                </c:pt>
                <c:pt idx="573">
                  <c:v>150</c:v>
                </c:pt>
                <c:pt idx="574">
                  <c:v>150</c:v>
                </c:pt>
                <c:pt idx="575">
                  <c:v>150</c:v>
                </c:pt>
                <c:pt idx="576">
                  <c:v>150</c:v>
                </c:pt>
                <c:pt idx="577">
                  <c:v>150</c:v>
                </c:pt>
                <c:pt idx="578">
                  <c:v>150</c:v>
                </c:pt>
                <c:pt idx="579">
                  <c:v>151</c:v>
                </c:pt>
                <c:pt idx="580">
                  <c:v>152</c:v>
                </c:pt>
                <c:pt idx="581">
                  <c:v>152</c:v>
                </c:pt>
                <c:pt idx="582">
                  <c:v>152</c:v>
                </c:pt>
                <c:pt idx="583">
                  <c:v>153</c:v>
                </c:pt>
                <c:pt idx="584">
                  <c:v>154</c:v>
                </c:pt>
                <c:pt idx="585">
                  <c:v>155</c:v>
                </c:pt>
                <c:pt idx="586">
                  <c:v>156</c:v>
                </c:pt>
                <c:pt idx="587">
                  <c:v>156</c:v>
                </c:pt>
                <c:pt idx="588">
                  <c:v>156</c:v>
                </c:pt>
                <c:pt idx="589">
                  <c:v>157</c:v>
                </c:pt>
                <c:pt idx="590">
                  <c:v>158</c:v>
                </c:pt>
                <c:pt idx="591">
                  <c:v>158</c:v>
                </c:pt>
                <c:pt idx="592">
                  <c:v>158</c:v>
                </c:pt>
                <c:pt idx="593">
                  <c:v>158</c:v>
                </c:pt>
                <c:pt idx="594">
                  <c:v>159</c:v>
                </c:pt>
                <c:pt idx="595">
                  <c:v>159</c:v>
                </c:pt>
                <c:pt idx="596">
                  <c:v>159</c:v>
                </c:pt>
                <c:pt idx="597">
                  <c:v>160</c:v>
                </c:pt>
                <c:pt idx="598">
                  <c:v>160</c:v>
                </c:pt>
                <c:pt idx="599">
                  <c:v>160</c:v>
                </c:pt>
                <c:pt idx="600">
                  <c:v>160</c:v>
                </c:pt>
                <c:pt idx="601">
                  <c:v>160</c:v>
                </c:pt>
                <c:pt idx="602">
                  <c:v>160</c:v>
                </c:pt>
                <c:pt idx="603">
                  <c:v>160</c:v>
                </c:pt>
                <c:pt idx="604">
                  <c:v>160</c:v>
                </c:pt>
                <c:pt idx="605">
                  <c:v>160</c:v>
                </c:pt>
                <c:pt idx="606">
                  <c:v>160</c:v>
                </c:pt>
                <c:pt idx="607">
                  <c:v>160</c:v>
                </c:pt>
                <c:pt idx="608">
                  <c:v>160</c:v>
                </c:pt>
                <c:pt idx="609">
                  <c:v>160</c:v>
                </c:pt>
                <c:pt idx="610">
                  <c:v>160</c:v>
                </c:pt>
                <c:pt idx="611">
                  <c:v>160</c:v>
                </c:pt>
                <c:pt idx="612">
                  <c:v>160</c:v>
                </c:pt>
                <c:pt idx="613">
                  <c:v>160</c:v>
                </c:pt>
                <c:pt idx="614">
                  <c:v>160</c:v>
                </c:pt>
                <c:pt idx="615">
                  <c:v>161</c:v>
                </c:pt>
                <c:pt idx="616">
                  <c:v>162</c:v>
                </c:pt>
                <c:pt idx="617">
                  <c:v>162</c:v>
                </c:pt>
                <c:pt idx="618">
                  <c:v>163</c:v>
                </c:pt>
                <c:pt idx="619">
                  <c:v>163</c:v>
                </c:pt>
                <c:pt idx="620">
                  <c:v>164</c:v>
                </c:pt>
                <c:pt idx="621">
                  <c:v>164</c:v>
                </c:pt>
                <c:pt idx="622">
                  <c:v>165</c:v>
                </c:pt>
                <c:pt idx="623">
                  <c:v>165</c:v>
                </c:pt>
                <c:pt idx="624">
                  <c:v>166</c:v>
                </c:pt>
                <c:pt idx="625">
                  <c:v>166</c:v>
                </c:pt>
                <c:pt idx="626">
                  <c:v>167</c:v>
                </c:pt>
                <c:pt idx="627">
                  <c:v>167</c:v>
                </c:pt>
                <c:pt idx="628">
                  <c:v>168</c:v>
                </c:pt>
                <c:pt idx="629">
                  <c:v>168</c:v>
                </c:pt>
                <c:pt idx="630">
                  <c:v>169</c:v>
                </c:pt>
                <c:pt idx="631">
                  <c:v>169</c:v>
                </c:pt>
                <c:pt idx="632">
                  <c:v>170</c:v>
                </c:pt>
                <c:pt idx="633">
                  <c:v>170</c:v>
                </c:pt>
                <c:pt idx="634">
                  <c:v>170</c:v>
                </c:pt>
                <c:pt idx="635">
                  <c:v>170</c:v>
                </c:pt>
                <c:pt idx="636">
                  <c:v>170</c:v>
                </c:pt>
                <c:pt idx="637">
                  <c:v>170</c:v>
                </c:pt>
                <c:pt idx="638">
                  <c:v>170</c:v>
                </c:pt>
                <c:pt idx="639">
                  <c:v>170</c:v>
                </c:pt>
                <c:pt idx="640">
                  <c:v>170</c:v>
                </c:pt>
                <c:pt idx="641">
                  <c:v>170</c:v>
                </c:pt>
                <c:pt idx="642">
                  <c:v>170</c:v>
                </c:pt>
                <c:pt idx="643">
                  <c:v>170</c:v>
                </c:pt>
                <c:pt idx="644">
                  <c:v>170</c:v>
                </c:pt>
                <c:pt idx="645">
                  <c:v>170</c:v>
                </c:pt>
                <c:pt idx="646">
                  <c:v>170</c:v>
                </c:pt>
                <c:pt idx="647">
                  <c:v>170</c:v>
                </c:pt>
                <c:pt idx="648">
                  <c:v>170</c:v>
                </c:pt>
                <c:pt idx="649">
                  <c:v>170</c:v>
                </c:pt>
                <c:pt idx="650">
                  <c:v>170</c:v>
                </c:pt>
                <c:pt idx="651">
                  <c:v>170</c:v>
                </c:pt>
                <c:pt idx="652">
                  <c:v>170</c:v>
                </c:pt>
                <c:pt idx="653">
                  <c:v>170</c:v>
                </c:pt>
                <c:pt idx="654">
                  <c:v>170</c:v>
                </c:pt>
                <c:pt idx="655">
                  <c:v>170</c:v>
                </c:pt>
                <c:pt idx="656">
                  <c:v>170</c:v>
                </c:pt>
                <c:pt idx="657">
                  <c:v>173</c:v>
                </c:pt>
                <c:pt idx="658">
                  <c:v>173</c:v>
                </c:pt>
                <c:pt idx="659">
                  <c:v>174</c:v>
                </c:pt>
                <c:pt idx="660">
                  <c:v>175</c:v>
                </c:pt>
                <c:pt idx="661">
                  <c:v>175</c:v>
                </c:pt>
                <c:pt idx="662">
                  <c:v>175</c:v>
                </c:pt>
                <c:pt idx="663">
                  <c:v>175</c:v>
                </c:pt>
                <c:pt idx="664">
                  <c:v>176</c:v>
                </c:pt>
                <c:pt idx="665">
                  <c:v>176</c:v>
                </c:pt>
                <c:pt idx="666">
                  <c:v>176</c:v>
                </c:pt>
                <c:pt idx="667">
                  <c:v>177</c:v>
                </c:pt>
                <c:pt idx="668">
                  <c:v>179</c:v>
                </c:pt>
                <c:pt idx="669">
                  <c:v>179</c:v>
                </c:pt>
                <c:pt idx="670">
                  <c:v>179</c:v>
                </c:pt>
                <c:pt idx="671">
                  <c:v>180</c:v>
                </c:pt>
                <c:pt idx="672">
                  <c:v>180</c:v>
                </c:pt>
                <c:pt idx="673">
                  <c:v>180</c:v>
                </c:pt>
                <c:pt idx="674">
                  <c:v>180</c:v>
                </c:pt>
                <c:pt idx="675">
                  <c:v>180</c:v>
                </c:pt>
                <c:pt idx="676">
                  <c:v>180</c:v>
                </c:pt>
                <c:pt idx="677">
                  <c:v>180</c:v>
                </c:pt>
                <c:pt idx="678">
                  <c:v>180</c:v>
                </c:pt>
                <c:pt idx="679">
                  <c:v>180</c:v>
                </c:pt>
                <c:pt idx="680">
                  <c:v>180</c:v>
                </c:pt>
                <c:pt idx="681">
                  <c:v>180</c:v>
                </c:pt>
                <c:pt idx="682">
                  <c:v>180</c:v>
                </c:pt>
                <c:pt idx="683">
                  <c:v>180</c:v>
                </c:pt>
                <c:pt idx="684">
                  <c:v>180</c:v>
                </c:pt>
                <c:pt idx="685">
                  <c:v>180</c:v>
                </c:pt>
                <c:pt idx="686">
                  <c:v>180</c:v>
                </c:pt>
                <c:pt idx="687">
                  <c:v>180</c:v>
                </c:pt>
                <c:pt idx="688">
                  <c:v>180</c:v>
                </c:pt>
                <c:pt idx="689">
                  <c:v>180</c:v>
                </c:pt>
                <c:pt idx="690">
                  <c:v>180</c:v>
                </c:pt>
                <c:pt idx="691">
                  <c:v>181</c:v>
                </c:pt>
                <c:pt idx="692">
                  <c:v>182</c:v>
                </c:pt>
                <c:pt idx="693">
                  <c:v>182</c:v>
                </c:pt>
                <c:pt idx="694">
                  <c:v>183</c:v>
                </c:pt>
                <c:pt idx="695">
                  <c:v>183</c:v>
                </c:pt>
                <c:pt idx="696">
                  <c:v>184</c:v>
                </c:pt>
                <c:pt idx="697">
                  <c:v>184</c:v>
                </c:pt>
                <c:pt idx="698">
                  <c:v>184</c:v>
                </c:pt>
                <c:pt idx="699">
                  <c:v>185</c:v>
                </c:pt>
                <c:pt idx="700">
                  <c:v>185</c:v>
                </c:pt>
                <c:pt idx="701">
                  <c:v>186</c:v>
                </c:pt>
                <c:pt idx="702">
                  <c:v>187</c:v>
                </c:pt>
                <c:pt idx="703">
                  <c:v>187</c:v>
                </c:pt>
                <c:pt idx="704">
                  <c:v>188</c:v>
                </c:pt>
                <c:pt idx="705">
                  <c:v>188</c:v>
                </c:pt>
                <c:pt idx="706">
                  <c:v>188</c:v>
                </c:pt>
                <c:pt idx="707">
                  <c:v>189</c:v>
                </c:pt>
                <c:pt idx="708">
                  <c:v>189</c:v>
                </c:pt>
                <c:pt idx="709">
                  <c:v>190</c:v>
                </c:pt>
                <c:pt idx="710">
                  <c:v>190</c:v>
                </c:pt>
                <c:pt idx="711">
                  <c:v>190</c:v>
                </c:pt>
                <c:pt idx="712">
                  <c:v>190</c:v>
                </c:pt>
                <c:pt idx="713">
                  <c:v>190</c:v>
                </c:pt>
                <c:pt idx="714">
                  <c:v>190</c:v>
                </c:pt>
                <c:pt idx="715">
                  <c:v>190</c:v>
                </c:pt>
                <c:pt idx="716">
                  <c:v>190</c:v>
                </c:pt>
                <c:pt idx="717">
                  <c:v>190</c:v>
                </c:pt>
                <c:pt idx="718">
                  <c:v>190</c:v>
                </c:pt>
                <c:pt idx="719">
                  <c:v>190</c:v>
                </c:pt>
                <c:pt idx="720">
                  <c:v>190</c:v>
                </c:pt>
                <c:pt idx="721">
                  <c:v>190</c:v>
                </c:pt>
                <c:pt idx="722">
                  <c:v>190</c:v>
                </c:pt>
                <c:pt idx="723">
                  <c:v>190</c:v>
                </c:pt>
                <c:pt idx="724">
                  <c:v>190</c:v>
                </c:pt>
                <c:pt idx="725">
                  <c:v>190</c:v>
                </c:pt>
                <c:pt idx="726">
                  <c:v>190</c:v>
                </c:pt>
                <c:pt idx="727">
                  <c:v>190</c:v>
                </c:pt>
                <c:pt idx="728">
                  <c:v>190</c:v>
                </c:pt>
                <c:pt idx="729">
                  <c:v>191</c:v>
                </c:pt>
                <c:pt idx="730">
                  <c:v>192</c:v>
                </c:pt>
                <c:pt idx="731">
                  <c:v>192</c:v>
                </c:pt>
                <c:pt idx="732">
                  <c:v>193</c:v>
                </c:pt>
                <c:pt idx="733">
                  <c:v>193</c:v>
                </c:pt>
                <c:pt idx="734">
                  <c:v>194</c:v>
                </c:pt>
                <c:pt idx="735">
                  <c:v>194</c:v>
                </c:pt>
                <c:pt idx="736">
                  <c:v>195</c:v>
                </c:pt>
                <c:pt idx="737">
                  <c:v>195</c:v>
                </c:pt>
                <c:pt idx="738">
                  <c:v>196</c:v>
                </c:pt>
                <c:pt idx="739">
                  <c:v>196</c:v>
                </c:pt>
                <c:pt idx="740">
                  <c:v>197</c:v>
                </c:pt>
                <c:pt idx="741">
                  <c:v>197</c:v>
                </c:pt>
                <c:pt idx="742">
                  <c:v>198</c:v>
                </c:pt>
                <c:pt idx="743">
                  <c:v>198</c:v>
                </c:pt>
                <c:pt idx="744">
                  <c:v>198</c:v>
                </c:pt>
                <c:pt idx="745">
                  <c:v>199</c:v>
                </c:pt>
                <c:pt idx="746">
                  <c:v>199</c:v>
                </c:pt>
                <c:pt idx="747">
                  <c:v>200</c:v>
                </c:pt>
                <c:pt idx="748">
                  <c:v>200</c:v>
                </c:pt>
                <c:pt idx="749">
                  <c:v>200</c:v>
                </c:pt>
                <c:pt idx="750">
                  <c:v>200</c:v>
                </c:pt>
                <c:pt idx="751">
                  <c:v>200</c:v>
                </c:pt>
                <c:pt idx="752">
                  <c:v>200</c:v>
                </c:pt>
                <c:pt idx="753">
                  <c:v>200</c:v>
                </c:pt>
                <c:pt idx="754">
                  <c:v>200</c:v>
                </c:pt>
                <c:pt idx="755">
                  <c:v>200</c:v>
                </c:pt>
                <c:pt idx="756">
                  <c:v>200</c:v>
                </c:pt>
                <c:pt idx="757">
                  <c:v>200</c:v>
                </c:pt>
                <c:pt idx="758">
                  <c:v>200</c:v>
                </c:pt>
                <c:pt idx="759">
                  <c:v>200</c:v>
                </c:pt>
                <c:pt idx="760">
                  <c:v>200</c:v>
                </c:pt>
                <c:pt idx="761">
                  <c:v>200</c:v>
                </c:pt>
                <c:pt idx="762">
                  <c:v>200</c:v>
                </c:pt>
                <c:pt idx="763">
                  <c:v>200</c:v>
                </c:pt>
                <c:pt idx="764">
                  <c:v>200</c:v>
                </c:pt>
                <c:pt idx="765">
                  <c:v>200</c:v>
                </c:pt>
                <c:pt idx="766">
                  <c:v>200</c:v>
                </c:pt>
                <c:pt idx="767">
                  <c:v>200</c:v>
                </c:pt>
                <c:pt idx="768">
                  <c:v>200</c:v>
                </c:pt>
                <c:pt idx="769">
                  <c:v>202</c:v>
                </c:pt>
                <c:pt idx="770">
                  <c:v>203</c:v>
                </c:pt>
                <c:pt idx="771">
                  <c:v>203</c:v>
                </c:pt>
                <c:pt idx="772">
                  <c:v>203</c:v>
                </c:pt>
                <c:pt idx="773">
                  <c:v>204</c:v>
                </c:pt>
                <c:pt idx="774">
                  <c:v>205</c:v>
                </c:pt>
                <c:pt idx="775">
                  <c:v>205</c:v>
                </c:pt>
                <c:pt idx="776">
                  <c:v>206</c:v>
                </c:pt>
                <c:pt idx="777">
                  <c:v>206</c:v>
                </c:pt>
                <c:pt idx="778">
                  <c:v>206</c:v>
                </c:pt>
                <c:pt idx="779">
                  <c:v>207</c:v>
                </c:pt>
                <c:pt idx="780">
                  <c:v>208</c:v>
                </c:pt>
                <c:pt idx="781">
                  <c:v>208</c:v>
                </c:pt>
                <c:pt idx="782">
                  <c:v>209</c:v>
                </c:pt>
                <c:pt idx="783">
                  <c:v>209</c:v>
                </c:pt>
                <c:pt idx="784">
                  <c:v>209</c:v>
                </c:pt>
                <c:pt idx="785">
                  <c:v>210</c:v>
                </c:pt>
                <c:pt idx="786">
                  <c:v>210</c:v>
                </c:pt>
                <c:pt idx="787">
                  <c:v>210</c:v>
                </c:pt>
                <c:pt idx="788">
                  <c:v>210</c:v>
                </c:pt>
                <c:pt idx="789">
                  <c:v>210</c:v>
                </c:pt>
                <c:pt idx="790">
                  <c:v>210</c:v>
                </c:pt>
                <c:pt idx="791">
                  <c:v>210</c:v>
                </c:pt>
                <c:pt idx="792">
                  <c:v>210</c:v>
                </c:pt>
                <c:pt idx="793">
                  <c:v>210</c:v>
                </c:pt>
                <c:pt idx="794">
                  <c:v>210</c:v>
                </c:pt>
                <c:pt idx="795">
                  <c:v>210</c:v>
                </c:pt>
                <c:pt idx="796">
                  <c:v>210</c:v>
                </c:pt>
                <c:pt idx="797">
                  <c:v>210</c:v>
                </c:pt>
                <c:pt idx="798">
                  <c:v>210</c:v>
                </c:pt>
                <c:pt idx="799">
                  <c:v>210</c:v>
                </c:pt>
                <c:pt idx="800">
                  <c:v>210</c:v>
                </c:pt>
                <c:pt idx="801">
                  <c:v>210</c:v>
                </c:pt>
                <c:pt idx="802">
                  <c:v>210</c:v>
                </c:pt>
                <c:pt idx="803">
                  <c:v>210</c:v>
                </c:pt>
                <c:pt idx="804">
                  <c:v>210</c:v>
                </c:pt>
                <c:pt idx="805">
                  <c:v>211</c:v>
                </c:pt>
                <c:pt idx="806">
                  <c:v>212</c:v>
                </c:pt>
                <c:pt idx="807">
                  <c:v>212</c:v>
                </c:pt>
                <c:pt idx="808">
                  <c:v>213</c:v>
                </c:pt>
                <c:pt idx="809">
                  <c:v>213</c:v>
                </c:pt>
                <c:pt idx="810">
                  <c:v>214</c:v>
                </c:pt>
                <c:pt idx="811">
                  <c:v>214</c:v>
                </c:pt>
                <c:pt idx="812">
                  <c:v>215</c:v>
                </c:pt>
                <c:pt idx="813">
                  <c:v>215</c:v>
                </c:pt>
                <c:pt idx="814">
                  <c:v>216</c:v>
                </c:pt>
                <c:pt idx="815">
                  <c:v>216</c:v>
                </c:pt>
                <c:pt idx="816">
                  <c:v>217</c:v>
                </c:pt>
                <c:pt idx="817">
                  <c:v>217</c:v>
                </c:pt>
                <c:pt idx="818">
                  <c:v>218</c:v>
                </c:pt>
                <c:pt idx="819">
                  <c:v>218</c:v>
                </c:pt>
                <c:pt idx="820">
                  <c:v>218</c:v>
                </c:pt>
                <c:pt idx="821">
                  <c:v>218</c:v>
                </c:pt>
                <c:pt idx="822">
                  <c:v>218</c:v>
                </c:pt>
                <c:pt idx="823">
                  <c:v>218</c:v>
                </c:pt>
                <c:pt idx="824">
                  <c:v>218</c:v>
                </c:pt>
                <c:pt idx="825">
                  <c:v>219</c:v>
                </c:pt>
                <c:pt idx="826">
                  <c:v>219</c:v>
                </c:pt>
                <c:pt idx="827">
                  <c:v>219</c:v>
                </c:pt>
                <c:pt idx="828">
                  <c:v>219</c:v>
                </c:pt>
                <c:pt idx="829">
                  <c:v>219</c:v>
                </c:pt>
                <c:pt idx="830">
                  <c:v>219</c:v>
                </c:pt>
                <c:pt idx="831">
                  <c:v>219</c:v>
                </c:pt>
                <c:pt idx="832">
                  <c:v>219</c:v>
                </c:pt>
                <c:pt idx="833">
                  <c:v>219</c:v>
                </c:pt>
                <c:pt idx="834">
                  <c:v>219</c:v>
                </c:pt>
                <c:pt idx="835">
                  <c:v>219</c:v>
                </c:pt>
                <c:pt idx="836">
                  <c:v>219</c:v>
                </c:pt>
                <c:pt idx="837">
                  <c:v>219</c:v>
                </c:pt>
                <c:pt idx="838">
                  <c:v>219</c:v>
                </c:pt>
                <c:pt idx="839">
                  <c:v>219</c:v>
                </c:pt>
                <c:pt idx="840">
                  <c:v>215</c:v>
                </c:pt>
                <c:pt idx="841">
                  <c:v>217</c:v>
                </c:pt>
                <c:pt idx="842">
                  <c:v>220</c:v>
                </c:pt>
                <c:pt idx="843">
                  <c:v>220</c:v>
                </c:pt>
                <c:pt idx="844">
                  <c:v>221</c:v>
                </c:pt>
                <c:pt idx="845">
                  <c:v>221</c:v>
                </c:pt>
                <c:pt idx="846">
                  <c:v>221</c:v>
                </c:pt>
                <c:pt idx="847">
                  <c:v>222</c:v>
                </c:pt>
                <c:pt idx="848">
                  <c:v>223</c:v>
                </c:pt>
                <c:pt idx="849">
                  <c:v>224</c:v>
                </c:pt>
                <c:pt idx="850">
                  <c:v>224</c:v>
                </c:pt>
                <c:pt idx="851">
                  <c:v>224</c:v>
                </c:pt>
                <c:pt idx="852">
                  <c:v>224</c:v>
                </c:pt>
                <c:pt idx="853">
                  <c:v>224</c:v>
                </c:pt>
                <c:pt idx="854">
                  <c:v>224</c:v>
                </c:pt>
                <c:pt idx="855">
                  <c:v>227</c:v>
                </c:pt>
                <c:pt idx="856">
                  <c:v>228</c:v>
                </c:pt>
                <c:pt idx="857">
                  <c:v>228</c:v>
                </c:pt>
                <c:pt idx="858">
                  <c:v>228</c:v>
                </c:pt>
                <c:pt idx="859">
                  <c:v>229</c:v>
                </c:pt>
                <c:pt idx="860">
                  <c:v>229</c:v>
                </c:pt>
                <c:pt idx="861">
                  <c:v>230</c:v>
                </c:pt>
                <c:pt idx="862">
                  <c:v>230</c:v>
                </c:pt>
                <c:pt idx="863">
                  <c:v>230</c:v>
                </c:pt>
                <c:pt idx="864">
                  <c:v>230</c:v>
                </c:pt>
                <c:pt idx="865">
                  <c:v>230</c:v>
                </c:pt>
                <c:pt idx="866">
                  <c:v>230</c:v>
                </c:pt>
                <c:pt idx="867">
                  <c:v>230</c:v>
                </c:pt>
                <c:pt idx="868">
                  <c:v>230</c:v>
                </c:pt>
                <c:pt idx="869">
                  <c:v>230</c:v>
                </c:pt>
                <c:pt idx="870">
                  <c:v>230</c:v>
                </c:pt>
                <c:pt idx="871">
                  <c:v>230</c:v>
                </c:pt>
                <c:pt idx="872">
                  <c:v>230</c:v>
                </c:pt>
                <c:pt idx="873">
                  <c:v>230</c:v>
                </c:pt>
                <c:pt idx="874">
                  <c:v>230</c:v>
                </c:pt>
                <c:pt idx="875">
                  <c:v>230</c:v>
                </c:pt>
                <c:pt idx="876">
                  <c:v>230</c:v>
                </c:pt>
                <c:pt idx="877">
                  <c:v>230</c:v>
                </c:pt>
                <c:pt idx="878">
                  <c:v>230</c:v>
                </c:pt>
                <c:pt idx="879">
                  <c:v>230</c:v>
                </c:pt>
                <c:pt idx="880">
                  <c:v>230</c:v>
                </c:pt>
                <c:pt idx="881">
                  <c:v>231</c:v>
                </c:pt>
                <c:pt idx="882">
                  <c:v>232</c:v>
                </c:pt>
                <c:pt idx="883">
                  <c:v>232</c:v>
                </c:pt>
                <c:pt idx="884">
                  <c:v>233</c:v>
                </c:pt>
                <c:pt idx="885">
                  <c:v>233</c:v>
                </c:pt>
                <c:pt idx="886">
                  <c:v>234</c:v>
                </c:pt>
                <c:pt idx="887">
                  <c:v>234</c:v>
                </c:pt>
                <c:pt idx="888">
                  <c:v>235</c:v>
                </c:pt>
                <c:pt idx="889">
                  <c:v>235</c:v>
                </c:pt>
                <c:pt idx="890">
                  <c:v>236</c:v>
                </c:pt>
                <c:pt idx="891">
                  <c:v>236</c:v>
                </c:pt>
                <c:pt idx="892">
                  <c:v>237</c:v>
                </c:pt>
                <c:pt idx="893">
                  <c:v>237</c:v>
                </c:pt>
                <c:pt idx="894">
                  <c:v>238</c:v>
                </c:pt>
                <c:pt idx="895">
                  <c:v>238</c:v>
                </c:pt>
                <c:pt idx="896">
                  <c:v>238</c:v>
                </c:pt>
                <c:pt idx="897">
                  <c:v>239</c:v>
                </c:pt>
                <c:pt idx="898">
                  <c:v>239</c:v>
                </c:pt>
                <c:pt idx="899">
                  <c:v>240</c:v>
                </c:pt>
                <c:pt idx="900">
                  <c:v>240</c:v>
                </c:pt>
                <c:pt idx="901">
                  <c:v>240</c:v>
                </c:pt>
                <c:pt idx="902">
                  <c:v>240</c:v>
                </c:pt>
                <c:pt idx="903">
                  <c:v>240</c:v>
                </c:pt>
                <c:pt idx="904">
                  <c:v>240</c:v>
                </c:pt>
                <c:pt idx="905">
                  <c:v>240</c:v>
                </c:pt>
                <c:pt idx="906">
                  <c:v>240</c:v>
                </c:pt>
                <c:pt idx="907">
                  <c:v>240</c:v>
                </c:pt>
                <c:pt idx="908">
                  <c:v>240</c:v>
                </c:pt>
                <c:pt idx="909">
                  <c:v>240</c:v>
                </c:pt>
                <c:pt idx="910">
                  <c:v>240</c:v>
                </c:pt>
                <c:pt idx="911">
                  <c:v>240</c:v>
                </c:pt>
                <c:pt idx="912">
                  <c:v>240</c:v>
                </c:pt>
                <c:pt idx="913">
                  <c:v>240</c:v>
                </c:pt>
                <c:pt idx="914">
                  <c:v>240</c:v>
                </c:pt>
                <c:pt idx="915">
                  <c:v>240</c:v>
                </c:pt>
                <c:pt idx="916">
                  <c:v>240</c:v>
                </c:pt>
                <c:pt idx="917">
                  <c:v>240</c:v>
                </c:pt>
                <c:pt idx="918">
                  <c:v>240</c:v>
                </c:pt>
                <c:pt idx="919">
                  <c:v>240</c:v>
                </c:pt>
                <c:pt idx="920">
                  <c:v>241</c:v>
                </c:pt>
                <c:pt idx="921">
                  <c:v>241</c:v>
                </c:pt>
                <c:pt idx="922">
                  <c:v>241</c:v>
                </c:pt>
                <c:pt idx="923">
                  <c:v>241</c:v>
                </c:pt>
                <c:pt idx="924">
                  <c:v>241</c:v>
                </c:pt>
                <c:pt idx="925">
                  <c:v>243</c:v>
                </c:pt>
                <c:pt idx="926">
                  <c:v>243</c:v>
                </c:pt>
                <c:pt idx="927">
                  <c:v>243</c:v>
                </c:pt>
                <c:pt idx="928">
                  <c:v>243</c:v>
                </c:pt>
                <c:pt idx="929">
                  <c:v>243</c:v>
                </c:pt>
                <c:pt idx="930">
                  <c:v>246</c:v>
                </c:pt>
                <c:pt idx="931">
                  <c:v>247</c:v>
                </c:pt>
                <c:pt idx="932">
                  <c:v>247</c:v>
                </c:pt>
                <c:pt idx="933">
                  <c:v>248</c:v>
                </c:pt>
                <c:pt idx="934">
                  <c:v>248</c:v>
                </c:pt>
                <c:pt idx="935">
                  <c:v>249</c:v>
                </c:pt>
                <c:pt idx="936">
                  <c:v>249</c:v>
                </c:pt>
                <c:pt idx="937">
                  <c:v>250</c:v>
                </c:pt>
                <c:pt idx="938">
                  <c:v>250</c:v>
                </c:pt>
                <c:pt idx="939">
                  <c:v>250</c:v>
                </c:pt>
                <c:pt idx="940">
                  <c:v>250</c:v>
                </c:pt>
                <c:pt idx="941">
                  <c:v>250</c:v>
                </c:pt>
                <c:pt idx="942">
                  <c:v>250</c:v>
                </c:pt>
                <c:pt idx="943">
                  <c:v>250</c:v>
                </c:pt>
                <c:pt idx="944">
                  <c:v>250</c:v>
                </c:pt>
                <c:pt idx="945">
                  <c:v>250</c:v>
                </c:pt>
                <c:pt idx="946">
                  <c:v>250</c:v>
                </c:pt>
                <c:pt idx="947">
                  <c:v>250</c:v>
                </c:pt>
                <c:pt idx="948">
                  <c:v>250</c:v>
                </c:pt>
                <c:pt idx="949">
                  <c:v>250</c:v>
                </c:pt>
                <c:pt idx="950">
                  <c:v>250</c:v>
                </c:pt>
                <c:pt idx="951">
                  <c:v>250</c:v>
                </c:pt>
                <c:pt idx="952">
                  <c:v>250</c:v>
                </c:pt>
                <c:pt idx="953">
                  <c:v>250</c:v>
                </c:pt>
                <c:pt idx="954">
                  <c:v>250</c:v>
                </c:pt>
                <c:pt idx="955">
                  <c:v>250</c:v>
                </c:pt>
                <c:pt idx="956">
                  <c:v>250</c:v>
                </c:pt>
                <c:pt idx="957">
                  <c:v>250</c:v>
                </c:pt>
              </c:numCache>
            </c:numRef>
          </c:yVal>
          <c:smooth val="1"/>
        </c:ser>
        <c:dLbls>
          <c:showLegendKey val="0"/>
          <c:showVal val="0"/>
          <c:showCatName val="0"/>
          <c:showSerName val="0"/>
          <c:showPercent val="0"/>
          <c:showBubbleSize val="0"/>
        </c:dLbls>
        <c:axId val="154273664"/>
        <c:axId val="154272128"/>
      </c:scatterChart>
      <c:valAx>
        <c:axId val="148554880"/>
        <c:scaling>
          <c:orientation val="minMax"/>
          <c:min val="40011.49"/>
        </c:scaling>
        <c:delete val="1"/>
        <c:axPos val="b"/>
        <c:numFmt formatCode="h:mm" sourceLinked="1"/>
        <c:majorTickMark val="cross"/>
        <c:minorTickMark val="cross"/>
        <c:tickLblPos val="none"/>
        <c:crossAx val="148556416"/>
        <c:crosses val="autoZero"/>
        <c:crossBetween val="midCat"/>
      </c:valAx>
      <c:valAx>
        <c:axId val="148556416"/>
        <c:scaling>
          <c:orientation val="minMax"/>
          <c:max val="1000"/>
        </c:scaling>
        <c:delete val="1"/>
        <c:axPos val="l"/>
        <c:majorGridlines/>
        <c:numFmt formatCode="General" sourceLinked="1"/>
        <c:majorTickMark val="cross"/>
        <c:minorTickMark val="cross"/>
        <c:tickLblPos val="none"/>
        <c:crossAx val="148554880"/>
        <c:crosses val="autoZero"/>
        <c:crossBetween val="midCat"/>
      </c:valAx>
      <c:valAx>
        <c:axId val="154272128"/>
        <c:scaling>
          <c:orientation val="minMax"/>
        </c:scaling>
        <c:delete val="1"/>
        <c:axPos val="r"/>
        <c:numFmt formatCode="General" sourceLinked="1"/>
        <c:majorTickMark val="cross"/>
        <c:minorTickMark val="cross"/>
        <c:tickLblPos val="none"/>
        <c:crossAx val="154273664"/>
        <c:crosses val="max"/>
        <c:crossBetween val="midCat"/>
      </c:valAx>
      <c:valAx>
        <c:axId val="154273664"/>
        <c:scaling>
          <c:orientation val="minMax"/>
        </c:scaling>
        <c:delete val="1"/>
        <c:axPos val="b"/>
        <c:numFmt formatCode="mm:ss.0" sourceLinked="1"/>
        <c:majorTickMark val="cross"/>
        <c:minorTickMark val="cross"/>
        <c:tickLblPos val="none"/>
        <c:crossAx val="154272128"/>
        <c:crosses val="autoZero"/>
        <c:crossBetween val="midCat"/>
      </c:valAx>
      <c:spPr>
        <a:noFill/>
        <a:ln w="25400">
          <a:noFill/>
        </a:ln>
      </c:spPr>
    </c:plotArea>
    <c:legend>
      <c:legendPos val="b"/>
      <c:overlay val="1"/>
    </c:legend>
    <c:plotVisOnly val="1"/>
    <c:dispBlanksAs val="zero"/>
    <c:showDLblsOverMax val="1"/>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0.36175</cdr:x>
      <cdr:y>0.03531</cdr:y>
    </cdr:from>
    <cdr:to>
      <cdr:x>0.64103</cdr:x>
      <cdr:y>0.65112</cdr:y>
    </cdr:to>
    <cdr:grpSp>
      <cdr:nvGrpSpPr>
        <cdr:cNvPr id="9" name="Group 8"/>
        <cdr:cNvGrpSpPr/>
      </cdr:nvGrpSpPr>
      <cdr:grpSpPr>
        <a:xfrm xmlns:a="http://schemas.openxmlformats.org/drawingml/2006/main">
          <a:off x="2150097" y="152086"/>
          <a:ext cx="1659929" cy="2652403"/>
          <a:chOff x="3134420" y="225192"/>
          <a:chExt cx="2435617" cy="4146937"/>
        </a:xfrm>
      </cdr:grpSpPr>
      <cdr:sp macro="" textlink="">
        <cdr:nvSpPr>
          <cdr:cNvPr id="2" name="Down Arrow 1"/>
          <cdr:cNvSpPr/>
        </cdr:nvSpPr>
        <cdr:spPr>
          <a:xfrm xmlns:a="http://schemas.openxmlformats.org/drawingml/2006/main">
            <a:off x="4927578" y="745416"/>
            <a:ext cx="69427" cy="3626713"/>
          </a:xfrm>
          <a:prstGeom xmlns:a="http://schemas.openxmlformats.org/drawingml/2006/main" prst="downArrow">
            <a:avLst/>
          </a:prstGeom>
          <a:ln xmlns:a="http://schemas.openxmlformats.org/drawingml/2006/main">
            <a:solidFill>
              <a:schemeClr val="accent3">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sp macro="" textlink="">
        <cdr:nvSpPr>
          <cdr:cNvPr id="3" name="TextBox 2"/>
          <cdr:cNvSpPr txBox="1"/>
        </cdr:nvSpPr>
        <cdr:spPr>
          <a:xfrm xmlns:a="http://schemas.openxmlformats.org/drawingml/2006/main">
            <a:off x="4451928" y="225192"/>
            <a:ext cx="1118109" cy="40234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900"/>
              <a:t>Degradation point</a:t>
            </a:r>
          </a:p>
        </cdr:txBody>
      </cdr:sp>
      <cdr:sp macro="" textlink="">
        <cdr:nvSpPr>
          <cdr:cNvPr id="4" name="TextBox 1"/>
          <cdr:cNvSpPr txBox="1"/>
        </cdr:nvSpPr>
        <cdr:spPr>
          <a:xfrm xmlns:a="http://schemas.openxmlformats.org/drawingml/2006/main">
            <a:off x="3134420" y="1757410"/>
            <a:ext cx="772930" cy="3357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900"/>
              <a:t>150 Users</a:t>
            </a:r>
          </a:p>
        </cdr:txBody>
      </cdr:sp>
      <cdr:sp macro="" textlink="">
        <cdr:nvSpPr>
          <cdr:cNvPr id="8" name="Straight Arrow Connector 7"/>
          <cdr:cNvSpPr/>
        </cdr:nvSpPr>
        <cdr:spPr>
          <a:xfrm xmlns:a="http://schemas.openxmlformats.org/drawingml/2006/main">
            <a:off x="3724120" y="1983073"/>
            <a:ext cx="1178914" cy="835389"/>
          </a:xfrm>
          <a:prstGeom xmlns:a="http://schemas.openxmlformats.org/drawingml/2006/main" prst="straightConnector1">
            <a:avLst/>
          </a:prstGeom>
          <a:ln xmlns:a="http://schemas.openxmlformats.org/drawingml/2006/main" w="25400">
            <a:solidFill>
              <a:schemeClr val="accent2">
                <a:lumMod val="7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8179</Words>
  <Characters>46625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2010-06-21T20:11:00Z</dcterms:created>
  <dcterms:modified xsi:type="dcterms:W3CDTF">2010-06-21T21:27:00Z</dcterms:modified>
</cp:coreProperties>
</file>